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</w:t>
              <w:br/>
              <w:t>(diploma-CST-3)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</w:t>
              <w:br/>
              <w:t>(btech-CSE-2)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Computer Organisation</w:t>
              <w:br/>
              <w:t>(btech-CSE-2)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</w:t>
              <w:br/>
              <w:t>(btech-CSE-2-B)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</w:t>
              <w:br/>
              <w:t>(diploma-CST-3)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</w:t>
              <w:br/>
              <w:t>(btech-CSE-2)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</w:t>
              <w:br/>
              <w:t>(diploma-CST-3)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