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Biology for Engineers</w:t>
              <w:br/>
              <w:t>(D25)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Biology</w:t>
              <w:br/>
              <w:t>(B203)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Biology for Engineers</w:t>
              <w:br/>
              <w:t>(A24)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Biology for Engineers</w:t>
              <w:br/>
              <w:t>(A24)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Biology</w:t>
              <w:br/>
              <w:t>(B203)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Biology for Engineers</w:t>
              <w:br/>
              <w:t>(D25)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Biology</w:t>
              <w:br/>
              <w:t>(B203)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Biology for Engineers</w:t>
              <w:br/>
              <w:t>(D25)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Biology for Engineers</w:t>
              <w:br/>
              <w:t>(A24)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Guest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