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Concrete Technology B</w:t>
              <w:br/>
              <w:t>(C26)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Basic Surveying</w:t>
              <w:br/>
              <w:t>(C22)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Concrete Technology B</w:t>
              <w:br/>
              <w:t>(C26)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Engineering geology-B</w:t>
              <w:br/>
              <w:t>(C26)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Engineering geology-B</w:t>
              <w:br/>
              <w:t>(C26)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Basic Surveying</w:t>
              <w:br/>
              <w:t>(C22)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Engineering geology-B</w:t>
              <w:br/>
              <w:t>(C26)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Basic Surveying</w:t>
              <w:br/>
              <w:t>(C22)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Concrete Technology B</w:t>
              <w:br/>
              <w:t>(C26)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HR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