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Thermal Engineering</w:t>
              <w:br/>
              <w:t>(B204)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</w:t>
              <w:br/>
              <w:t>(B110)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</w:t>
              <w:br/>
              <w:t>(B110)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Thermal Engineering</w:t>
              <w:br/>
              <w:t>(B204)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</w:t>
              <w:br/>
              <w:t>(B110)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Thermal Engineering</w:t>
              <w:br/>
              <w:t>(B204)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NM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