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Computer Ghraphics</w:t>
              <w:br/>
              <w:t>(D37)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Data Structure</w:t>
              <w:br/>
              <w:t>(D26)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Computer Ghraphics</w:t>
              <w:br/>
              <w:t>(D37)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Computer Ghraphics</w:t>
              <w:br/>
              <w:t>(D37)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Data Structure</w:t>
              <w:br/>
              <w:t>(D26)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Data Structure</w:t>
              <w:br/>
              <w:t>(D26)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Computer Ghraphics</w:t>
              <w:br/>
              <w:t>(D37)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TKO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