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F008" w14:textId="59AF9DAC" w:rsidR="008E4E02" w:rsidRPr="008E4E02" w:rsidRDefault="00252EDC" w:rsidP="008E4E02">
      <w:pPr>
        <w:pStyle w:val="Heading1"/>
        <w:rPr>
          <w:rFonts w:ascii="Times New Roman" w:hAnsi="Times New Roman" w:cs="Times New Roman"/>
          <w:bCs/>
          <w:sz w:val="40"/>
          <w:szCs w:val="40"/>
          <w:lang w:val="en-IN"/>
        </w:rPr>
      </w:pPr>
      <w:r w:rsidRPr="009A26C3">
        <w:rPr>
          <w:rFonts w:ascii="Times New Roman" w:hAnsi="Times New Roman" w:cs="Times New Roman"/>
          <w:bCs/>
          <w:sz w:val="40"/>
          <w:szCs w:val="40"/>
          <w:lang w:val="en-IN"/>
        </w:rPr>
        <w:t>SOURAV YADAV</w:t>
      </w:r>
    </w:p>
    <w:p w14:paraId="59F6077D" w14:textId="50A96681" w:rsidR="00252EDC" w:rsidRPr="008E4E02" w:rsidRDefault="00252EDC" w:rsidP="00252EDC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 w:rsidRPr="008E4E02">
        <w:rPr>
          <w:rFonts w:asciiTheme="minorHAnsi" w:hAnsiTheme="minorHAnsi" w:cstheme="minorHAnsi"/>
          <w:b w:val="0"/>
          <w:sz w:val="22"/>
          <w:szCs w:val="22"/>
        </w:rPr>
        <w:t>Web3 Engineer | Solidity Developer | DeFi Protocol Engineer | Smart Contract Security Researcher</w:t>
      </w:r>
    </w:p>
    <w:p w14:paraId="4E8A238C" w14:textId="45D913F5" w:rsidR="00252EDC" w:rsidRPr="00D75E6E" w:rsidRDefault="00252EDC" w:rsidP="00252EDC">
      <w:pPr>
        <w:rPr>
          <w:lang w:val="en-IN"/>
        </w:rPr>
      </w:pPr>
    </w:p>
    <w:p w14:paraId="2482833C" w14:textId="6FAA8D97" w:rsidR="00252EDC" w:rsidRDefault="00FE5D06" w:rsidP="00252EDC">
      <w:pPr>
        <w:rPr>
          <w:szCs w:val="20"/>
        </w:rPr>
      </w:pPr>
      <w:r>
        <w:rPr>
          <w:rFonts w:ascii="Segoe UI Emoji" w:hAnsi="Segoe UI Emoji" w:cs="Segoe UI Emoji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D3276" wp14:editId="61134D3C">
                <wp:simplePos x="0" y="0"/>
                <wp:positionH relativeFrom="column">
                  <wp:posOffset>4645429</wp:posOffset>
                </wp:positionH>
                <wp:positionV relativeFrom="paragraph">
                  <wp:posOffset>9814</wp:posOffset>
                </wp:positionV>
                <wp:extent cx="1148426" cy="983672"/>
                <wp:effectExtent l="0" t="0" r="13970" b="26035"/>
                <wp:wrapNone/>
                <wp:docPr id="82210612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48426" cy="98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01C25" w14:textId="7C3D460D" w:rsidR="00FE5D06" w:rsidRDefault="009E707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B56C03" wp14:editId="2BFDA2B5">
                                  <wp:extent cx="958145" cy="935124"/>
                                  <wp:effectExtent l="0" t="0" r="0" b="0"/>
                                  <wp:docPr id="335277790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5277790" name="Picture 335277790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73" b="1940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680" cy="942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D327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65.8pt;margin-top:.75pt;width:90.45pt;height:77.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" fillcolor="white [3201]" strokeweight=".5pt">
                <v:textbox>
                  <w:txbxContent>
                    <w:p w14:paraId="7B601C25" w14:textId="7C3D460D" w:rsidR="00FE5D06" w:rsidRDefault="009E7076">
                      <w:r>
                        <w:rPr>
                          <w:noProof/>
                        </w:rPr>
                        <w:drawing>
                          <wp:inline distT="0" distB="0" distL="0" distR="0" wp14:anchorId="55B56C03" wp14:editId="2BFDA2B5">
                            <wp:extent cx="958145" cy="935124"/>
                            <wp:effectExtent l="0" t="0" r="0" b="0"/>
                            <wp:docPr id="335277790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5277790" name="Picture 335277790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73" b="1940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680" cy="94247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2EDC" w:rsidRPr="00C2782D">
        <w:rPr>
          <w:rFonts w:ascii="Segoe UI Emoji" w:hAnsi="Segoe UI Emoji" w:cs="Segoe UI Emoji"/>
          <w:szCs w:val="20"/>
        </w:rPr>
        <w:t>📧</w:t>
      </w:r>
      <w:r w:rsidR="00252EDC" w:rsidRPr="00C2782D">
        <w:rPr>
          <w:szCs w:val="20"/>
        </w:rPr>
        <w:t xml:space="preserve"> sourav.dev.official@outlook.com | </w:t>
      </w:r>
      <w:r w:rsidR="00252EDC" w:rsidRPr="00C2782D">
        <w:rPr>
          <w:rFonts w:ascii="Segoe UI Emoji" w:hAnsi="Segoe UI Emoji" w:cs="Segoe UI Emoji"/>
          <w:szCs w:val="20"/>
        </w:rPr>
        <w:t>📞</w:t>
      </w:r>
      <w:r w:rsidR="00252EDC" w:rsidRPr="00C2782D">
        <w:rPr>
          <w:szCs w:val="20"/>
        </w:rPr>
        <w:t xml:space="preserve"> +91-9424722090</w:t>
      </w:r>
    </w:p>
    <w:p w14:paraId="79AC9087" w14:textId="480B2C2D" w:rsidR="007C468E" w:rsidRDefault="007C468E" w:rsidP="00252EDC">
      <w:pPr>
        <w:rPr>
          <w:szCs w:val="20"/>
        </w:rPr>
      </w:pPr>
      <w:r w:rsidRPr="007C468E">
        <w:rPr>
          <w:rFonts w:ascii="Segoe UI Emoji" w:hAnsi="Segoe UI Emoji" w:cs="Segoe UI Emoji"/>
          <w:szCs w:val="20"/>
        </w:rPr>
        <w:t>📍</w:t>
      </w:r>
      <w:r w:rsidRPr="007C468E">
        <w:rPr>
          <w:szCs w:val="20"/>
        </w:rPr>
        <w:t xml:space="preserve"> </w:t>
      </w:r>
      <w:r w:rsidR="0052673D">
        <w:rPr>
          <w:rFonts w:cstheme="minorHAnsi"/>
          <w:b/>
          <w:bCs/>
          <w:szCs w:val="20"/>
        </w:rPr>
        <w:t>Madhya Pradesh,</w:t>
      </w:r>
      <w:r w:rsidRPr="00384C61">
        <w:rPr>
          <w:rFonts w:cstheme="minorHAnsi"/>
          <w:b/>
          <w:bCs/>
          <w:szCs w:val="20"/>
        </w:rPr>
        <w:t xml:space="preserve"> India</w:t>
      </w:r>
    </w:p>
    <w:p w14:paraId="3DF15250" w14:textId="77777777" w:rsidR="00252EDC" w:rsidRPr="00D75E6E" w:rsidRDefault="00252EDC" w:rsidP="00252EDC">
      <w:pPr>
        <w:pStyle w:val="Heading2"/>
        <w:rPr>
          <w:rFonts w:cstheme="majorHAnsi"/>
          <w:bCs/>
          <w:color w:val="141414" w:themeColor="accent1"/>
          <w:sz w:val="18"/>
          <w:szCs w:val="18"/>
        </w:rPr>
      </w:pPr>
      <w:r w:rsidRPr="00365B51">
        <w:rPr>
          <w:rFonts w:ascii="Segoe UI Emoji" w:hAnsi="Segoe UI Emoji" w:cs="Segoe UI Emoji"/>
          <w:color w:val="0D0D0D" w:themeColor="text1" w:themeTint="F2"/>
          <w:szCs w:val="20"/>
        </w:rPr>
        <w:t>🔗</w:t>
      </w:r>
      <w:r w:rsidRPr="00726666">
        <w:rPr>
          <w:rFonts w:asciiTheme="majorHAnsi" w:hAnsiTheme="majorHAnsi" w:cstheme="majorHAnsi"/>
          <w:color w:val="141414" w:themeColor="accent1"/>
          <w:szCs w:val="20"/>
        </w:rPr>
        <w:t xml:space="preserve"> </w:t>
      </w:r>
      <w:hyperlink r:id="rId12" w:tgtFrame="_new" w:history="1">
        <w:r w:rsidRPr="008E4E02">
          <w:rPr>
            <w:rStyle w:val="Hyperlink"/>
            <w:rFonts w:cstheme="minorHAnsi"/>
            <w:color w:val="0070C0"/>
            <w:szCs w:val="20"/>
          </w:rPr>
          <w:t>GitHub</w:t>
        </w:r>
      </w:hyperlink>
      <w:r w:rsidRPr="008E4E02">
        <w:rPr>
          <w:rFonts w:cstheme="majorHAnsi"/>
          <w:color w:val="0070C0"/>
          <w:szCs w:val="20"/>
        </w:rPr>
        <w:t xml:space="preserve"> </w:t>
      </w:r>
      <w:r w:rsidRPr="008E4E02">
        <w:rPr>
          <w:rFonts w:cstheme="minorHAnsi"/>
          <w:color w:val="0070C0"/>
          <w:szCs w:val="20"/>
        </w:rPr>
        <w:t xml:space="preserve">| </w:t>
      </w:r>
      <w:hyperlink r:id="rId13" w:history="1">
        <w:r w:rsidRPr="008E4E02">
          <w:rPr>
            <w:rStyle w:val="Hyperlink"/>
            <w:rFonts w:cstheme="minorHAnsi"/>
            <w:color w:val="0070C0"/>
            <w:szCs w:val="20"/>
          </w:rPr>
          <w:t>Sherlock</w:t>
        </w:r>
      </w:hyperlink>
      <w:r w:rsidRPr="008E4E02">
        <w:rPr>
          <w:rFonts w:asciiTheme="majorHAnsi" w:hAnsiTheme="majorHAnsi" w:cstheme="majorHAnsi"/>
          <w:color w:val="0070C0"/>
          <w:sz w:val="18"/>
          <w:szCs w:val="18"/>
        </w:rPr>
        <w:t xml:space="preserve"> </w:t>
      </w:r>
      <w:r w:rsidRPr="008E4E02">
        <w:rPr>
          <w:rFonts w:cstheme="minorHAnsi"/>
          <w:color w:val="0070C0"/>
          <w:sz w:val="18"/>
          <w:szCs w:val="18"/>
        </w:rPr>
        <w:t xml:space="preserve">|  </w:t>
      </w:r>
      <w:hyperlink r:id="rId14" w:history="1">
        <w:r w:rsidRPr="008E4E02">
          <w:rPr>
            <w:rStyle w:val="Hyperlink"/>
            <w:rFonts w:cstheme="minorHAnsi"/>
            <w:color w:val="0070C0"/>
            <w:szCs w:val="20"/>
          </w:rPr>
          <w:t>Code4rena</w:t>
        </w:r>
      </w:hyperlink>
      <w:r w:rsidRPr="008E4E02">
        <w:rPr>
          <w:rFonts w:asciiTheme="majorHAnsi" w:hAnsiTheme="majorHAnsi" w:cstheme="majorHAnsi"/>
          <w:color w:val="0070C0"/>
          <w:sz w:val="18"/>
          <w:szCs w:val="18"/>
        </w:rPr>
        <w:t xml:space="preserve"> </w:t>
      </w:r>
      <w:r w:rsidRPr="008E4E02">
        <w:rPr>
          <w:rFonts w:cstheme="minorHAnsi"/>
          <w:color w:val="0070C0"/>
          <w:sz w:val="18"/>
          <w:szCs w:val="18"/>
        </w:rPr>
        <w:t>|</w:t>
      </w:r>
      <w:r w:rsidRPr="008E4E02">
        <w:rPr>
          <w:rFonts w:cstheme="minorHAnsi"/>
          <w:b w:val="0"/>
          <w:bCs/>
          <w:color w:val="0070C0"/>
          <w:sz w:val="18"/>
          <w:szCs w:val="18"/>
        </w:rPr>
        <w:t xml:space="preserve"> </w:t>
      </w:r>
      <w:hyperlink r:id="rId15" w:history="1">
        <w:r w:rsidRPr="008E4E02">
          <w:rPr>
            <w:rStyle w:val="Hyperlink"/>
            <w:rFonts w:cstheme="minorHAnsi"/>
            <w:color w:val="0070C0"/>
            <w:szCs w:val="20"/>
          </w:rPr>
          <w:t>Cantina</w:t>
        </w:r>
      </w:hyperlink>
      <w:r w:rsidRPr="008E4E02">
        <w:rPr>
          <w:rFonts w:asciiTheme="majorHAnsi" w:hAnsiTheme="majorHAnsi" w:cstheme="majorHAnsi"/>
          <w:color w:val="0070C0"/>
          <w:sz w:val="18"/>
          <w:szCs w:val="18"/>
        </w:rPr>
        <w:t xml:space="preserve"> </w:t>
      </w:r>
      <w:r w:rsidRPr="008E4E02">
        <w:rPr>
          <w:rFonts w:cstheme="minorHAnsi"/>
          <w:color w:val="0070C0"/>
          <w:sz w:val="18"/>
          <w:szCs w:val="18"/>
        </w:rPr>
        <w:t>|</w:t>
      </w:r>
      <w:r w:rsidRPr="008E4E02">
        <w:rPr>
          <w:rFonts w:cstheme="minorHAnsi"/>
          <w:b w:val="0"/>
          <w:bCs/>
          <w:color w:val="0070C0"/>
          <w:sz w:val="18"/>
          <w:szCs w:val="18"/>
        </w:rPr>
        <w:t xml:space="preserve"> </w:t>
      </w:r>
      <w:r w:rsidRPr="008E4E02">
        <w:rPr>
          <w:rFonts w:cstheme="minorHAnsi"/>
          <w:color w:val="0070C0"/>
          <w:szCs w:val="20"/>
        </w:rPr>
        <w:t xml:space="preserve"> </w:t>
      </w:r>
      <w:hyperlink r:id="rId16" w:tgtFrame="_new" w:history="1">
        <w:r w:rsidRPr="008E4E02">
          <w:rPr>
            <w:rStyle w:val="Hyperlink"/>
            <w:rFonts w:cstheme="minorHAnsi"/>
            <w:color w:val="0070C0"/>
            <w:szCs w:val="20"/>
          </w:rPr>
          <w:t>Leet</w:t>
        </w:r>
        <w:r w:rsidRPr="008E4E02">
          <w:rPr>
            <w:rStyle w:val="Hyperlink"/>
            <w:rFonts w:cstheme="minorHAnsi"/>
            <w:color w:val="0070C0"/>
            <w:szCs w:val="20"/>
          </w:rPr>
          <w:t>C</w:t>
        </w:r>
        <w:r w:rsidRPr="008E4E02">
          <w:rPr>
            <w:rStyle w:val="Hyperlink"/>
            <w:rFonts w:cstheme="minorHAnsi"/>
            <w:color w:val="0070C0"/>
            <w:szCs w:val="20"/>
          </w:rPr>
          <w:t>ode</w:t>
        </w:r>
      </w:hyperlink>
    </w:p>
    <w:p w14:paraId="6DEFA5C5" w14:textId="243A47DA" w:rsidR="00252EDC" w:rsidRPr="00C2782D" w:rsidRDefault="00252EDC" w:rsidP="00252EDC">
      <w:pPr>
        <w:rPr>
          <w:szCs w:val="20"/>
        </w:rPr>
      </w:pPr>
      <w:r w:rsidRPr="00365B51">
        <w:rPr>
          <w:rFonts w:ascii="Segoe UI Emoji" w:hAnsi="Segoe UI Emoji" w:cs="Segoe UI Emoji"/>
          <w:color w:val="0D0D0D" w:themeColor="text1" w:themeTint="F2"/>
          <w:szCs w:val="20"/>
        </w:rPr>
        <w:t>🌐</w:t>
      </w:r>
      <w:r w:rsidRPr="00C2782D">
        <w:rPr>
          <w:color w:val="0070C0"/>
          <w:szCs w:val="20"/>
        </w:rPr>
        <w:t xml:space="preserve"> </w:t>
      </w:r>
      <w:hyperlink r:id="rId17" w:tgtFrame="_new" w:history="1">
        <w:r w:rsidRPr="00C7071D">
          <w:rPr>
            <w:rStyle w:val="Hyperlink"/>
            <w:b/>
            <w:bCs/>
            <w:color w:val="0070C0"/>
            <w:szCs w:val="20"/>
          </w:rPr>
          <w:t>X (Twitter)</w:t>
        </w:r>
      </w:hyperlink>
      <w:r w:rsidRPr="00C7071D">
        <w:rPr>
          <w:b/>
          <w:bCs/>
          <w:szCs w:val="20"/>
        </w:rPr>
        <w:t xml:space="preserve"> | </w:t>
      </w:r>
      <w:hyperlink r:id="rId18" w:tgtFrame="_new" w:history="1">
        <w:r w:rsidRPr="00C7071D">
          <w:rPr>
            <w:rStyle w:val="Hyperlink"/>
            <w:b/>
            <w:bCs/>
            <w:color w:val="0070C0"/>
            <w:szCs w:val="20"/>
          </w:rPr>
          <w:t>LinkedIn</w:t>
        </w:r>
      </w:hyperlink>
      <w:r w:rsidRPr="00C2782D">
        <w:rPr>
          <w:color w:val="0070C0"/>
          <w:szCs w:val="20"/>
        </w:rPr>
        <w:t xml:space="preserve"> </w:t>
      </w:r>
    </w:p>
    <w:p w14:paraId="1DB76730" w14:textId="0DB2AA53" w:rsidR="00252EDC" w:rsidRPr="00237D5C" w:rsidRDefault="00252EDC" w:rsidP="00252EDC">
      <w:pPr>
        <w:pStyle w:val="Heading1"/>
        <w:rPr>
          <w:rFonts w:ascii="Times New Roman" w:hAnsi="Times New Roman" w:cs="Times New Roman"/>
          <w:color w:val="0D0D0D" w:themeColor="text1" w:themeTint="F2"/>
          <w:sz w:val="32"/>
        </w:rPr>
      </w:pPr>
      <w:r w:rsidRPr="00237D5C">
        <w:rPr>
          <w:rFonts w:ascii="Times New Roman" w:hAnsi="Times New Roman" w:cs="Times New Roman"/>
          <w:color w:val="0D0D0D" w:themeColor="text1" w:themeTint="F2"/>
          <w:sz w:val="32"/>
        </w:rPr>
        <w:t>PROFESSIONAL SUMMARY</w:t>
      </w:r>
    </w:p>
    <w:p w14:paraId="1FFE5037" w14:textId="77777777" w:rsidR="00252EDC" w:rsidRPr="00003455" w:rsidRDefault="00252EDC" w:rsidP="00252ED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9895336" wp14:editId="4449F52A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9DC95B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D949096" w14:textId="36CD78C8" w:rsidR="002B4E52" w:rsidRPr="002B4E52" w:rsidRDefault="002B4E52" w:rsidP="002B4E52">
      <w:pPr>
        <w:jc w:val="both"/>
        <w:rPr>
          <w:lang w:val="en-IN"/>
        </w:rPr>
      </w:pPr>
      <w:r w:rsidRPr="002B4E52">
        <w:rPr>
          <w:lang w:val="en-IN"/>
        </w:rPr>
        <w:t xml:space="preserve">Web3 engineer specializing in </w:t>
      </w:r>
      <w:r w:rsidRPr="002B4E52">
        <w:rPr>
          <w:bCs/>
          <w:lang w:val="en-IN"/>
        </w:rPr>
        <w:t>Solidity development, DeFi protocol engineering, and smart contract security</w:t>
      </w:r>
      <w:r w:rsidRPr="002B4E52">
        <w:rPr>
          <w:lang w:val="en-IN"/>
        </w:rPr>
        <w:t>, with hands-on experience building and auditing decentralized systems.</w:t>
      </w:r>
    </w:p>
    <w:p w14:paraId="2030B52A" w14:textId="0CDD6452" w:rsidR="00252EDC" w:rsidRPr="0002698D" w:rsidRDefault="002B4E52" w:rsidP="002B4E52">
      <w:pPr>
        <w:jc w:val="both"/>
        <w:rPr>
          <w:lang w:val="en-IN"/>
        </w:rPr>
      </w:pPr>
      <w:r w:rsidRPr="002B4E52">
        <w:rPr>
          <w:lang w:val="en-IN"/>
        </w:rPr>
        <w:t xml:space="preserve">Audited </w:t>
      </w:r>
      <w:r w:rsidRPr="002B4E52">
        <w:rPr>
          <w:b/>
          <w:bCs/>
          <w:lang w:val="en-IN"/>
        </w:rPr>
        <w:t>20+ DeFi protocols</w:t>
      </w:r>
      <w:r w:rsidRPr="002B4E52">
        <w:rPr>
          <w:lang w:val="en-IN"/>
        </w:rPr>
        <w:t xml:space="preserve"> across Sherlock, Code4rena, and Cantina, identifying </w:t>
      </w:r>
      <w:r w:rsidR="00A624DF">
        <w:rPr>
          <w:b/>
          <w:bCs/>
          <w:lang w:val="en-IN"/>
        </w:rPr>
        <w:t>10+</w:t>
      </w:r>
      <w:r w:rsidRPr="002B4E52">
        <w:rPr>
          <w:b/>
          <w:bCs/>
          <w:lang w:val="en-IN"/>
        </w:rPr>
        <w:t xml:space="preserve"> validated vulnerabilities</w:t>
      </w:r>
      <w:r w:rsidRPr="002B4E52">
        <w:rPr>
          <w:lang w:val="en-IN"/>
        </w:rPr>
        <w:t xml:space="preserve">. Built full-stack Web3 infrastructure including </w:t>
      </w:r>
      <w:r w:rsidRPr="002B4E52">
        <w:rPr>
          <w:b/>
          <w:bCs/>
          <w:lang w:val="en-IN"/>
        </w:rPr>
        <w:t>pre-transaction security middleware, yield-generating payment commitment protocols, and multi-chain DEX routing systems</w:t>
      </w:r>
      <w:r w:rsidRPr="002B4E52">
        <w:rPr>
          <w:lang w:val="en-IN"/>
        </w:rPr>
        <w:t>.</w:t>
      </w:r>
    </w:p>
    <w:p w14:paraId="07A2DC0F" w14:textId="77777777" w:rsidR="00252EDC" w:rsidRPr="00237D5C" w:rsidRDefault="00252EDC" w:rsidP="00252EDC">
      <w:pPr>
        <w:pStyle w:val="Heading1"/>
        <w:rPr>
          <w:rFonts w:ascii="Times New Roman" w:hAnsi="Times New Roman" w:cs="Times New Roman"/>
          <w:sz w:val="32"/>
        </w:rPr>
      </w:pPr>
      <w:r w:rsidRPr="00237D5C">
        <w:rPr>
          <w:rFonts w:ascii="Times New Roman" w:hAnsi="Times New Roman" w:cs="Times New Roman"/>
          <w:sz w:val="32"/>
        </w:rPr>
        <w:t>TECHNICAL SKILLS</w:t>
      </w:r>
    </w:p>
    <w:p w14:paraId="0DE0F016" w14:textId="77777777" w:rsidR="00252EDC" w:rsidRPr="00003455" w:rsidRDefault="00252EDC" w:rsidP="00252ED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44F2F16" wp14:editId="4CCE4F3C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D08A9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5E1EA0D" w14:textId="44E5C4BF" w:rsidR="00FE7361" w:rsidRPr="008125AD" w:rsidRDefault="00FE7361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Smart Contracts:</w:t>
      </w:r>
      <w:r w:rsidRPr="008125AD">
        <w:rPr>
          <w:rFonts w:ascii="Calibri" w:hAnsi="Calibri" w:cs="Calibri"/>
          <w:szCs w:val="20"/>
        </w:rPr>
        <w:t xml:space="preserve"> Solidity, Foundry, Hardhat, </w:t>
      </w:r>
      <w:r w:rsidR="008125AD" w:rsidRPr="008125AD">
        <w:rPr>
          <w:rFonts w:ascii="Calibri" w:hAnsi="Calibri" w:cs="Calibri"/>
          <w:szCs w:val="20"/>
        </w:rPr>
        <w:t>Open Zeppelin</w:t>
      </w:r>
      <w:r w:rsidRPr="008125AD">
        <w:rPr>
          <w:rFonts w:ascii="Calibri" w:hAnsi="Calibri" w:cs="Calibri"/>
          <w:szCs w:val="20"/>
        </w:rPr>
        <w:t>, Proxy Patterns, Gas Optimization.</w:t>
      </w:r>
    </w:p>
    <w:p w14:paraId="36DCBEFA" w14:textId="77777777" w:rsidR="00FE7361" w:rsidRPr="008125AD" w:rsidRDefault="00FE7361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Security:</w:t>
      </w:r>
      <w:r w:rsidRPr="008125AD">
        <w:rPr>
          <w:rFonts w:ascii="Calibri" w:hAnsi="Calibri" w:cs="Calibri"/>
          <w:szCs w:val="20"/>
        </w:rPr>
        <w:t xml:space="preserve"> Fuzz Testing, Invariant Testing, Slither, Aderyn, Mythril, Tenderly, Exploit PoC Development.</w:t>
      </w:r>
    </w:p>
    <w:p w14:paraId="4524F543" w14:textId="49C968DE" w:rsidR="00FE7361" w:rsidRPr="008125AD" w:rsidRDefault="00FE7361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DeFi:</w:t>
      </w:r>
      <w:r w:rsidRPr="008125AD">
        <w:rPr>
          <w:rFonts w:ascii="Calibri" w:hAnsi="Calibri" w:cs="Calibri"/>
          <w:szCs w:val="20"/>
        </w:rPr>
        <w:t xml:space="preserve"> AMMs, Uniswap V2/V</w:t>
      </w:r>
      <w:r w:rsidR="008125AD" w:rsidRPr="008125AD">
        <w:rPr>
          <w:rFonts w:ascii="Calibri" w:hAnsi="Calibri" w:cs="Calibri"/>
          <w:szCs w:val="20"/>
        </w:rPr>
        <w:t>3, Aave</w:t>
      </w:r>
      <w:r w:rsidRPr="008125AD">
        <w:rPr>
          <w:rFonts w:ascii="Calibri" w:hAnsi="Calibri" w:cs="Calibri"/>
          <w:szCs w:val="20"/>
        </w:rPr>
        <w:t xml:space="preserve"> V3/V4, ERC4626 Vaults, Lending, Staking, Protocol Accounting, DEX Routing.</w:t>
      </w:r>
    </w:p>
    <w:p w14:paraId="16557CAA" w14:textId="77777777" w:rsidR="00252EDC" w:rsidRPr="008125AD" w:rsidRDefault="00252EDC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Frontend:</w:t>
      </w:r>
      <w:r w:rsidRPr="008125AD">
        <w:rPr>
          <w:rFonts w:ascii="Calibri" w:hAnsi="Calibri" w:cs="Calibri"/>
          <w:szCs w:val="20"/>
        </w:rPr>
        <w:t xml:space="preserve"> React.js, TypeScript, JavaScript (ESM), HTML5, CSS3, Tailwind CSS.</w:t>
      </w:r>
    </w:p>
    <w:p w14:paraId="689C50AF" w14:textId="6F109F65" w:rsidR="00252EDC" w:rsidRPr="008125AD" w:rsidRDefault="00252EDC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b/>
          <w:bCs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 xml:space="preserve">Tools &amp; Platforms: </w:t>
      </w:r>
      <w:r w:rsidRPr="008125AD">
        <w:rPr>
          <w:rFonts w:ascii="Calibri" w:hAnsi="Calibri" w:cs="Calibri"/>
          <w:szCs w:val="20"/>
        </w:rPr>
        <w:t>Git, GitHub, Linux, Vercel, Netlify.</w:t>
      </w:r>
    </w:p>
    <w:p w14:paraId="029A40C4" w14:textId="14281303" w:rsidR="00252EDC" w:rsidRPr="008125AD" w:rsidRDefault="001E12CD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Web3 / Backend</w:t>
      </w:r>
      <w:r w:rsidR="00252EDC" w:rsidRPr="008125AD">
        <w:rPr>
          <w:rFonts w:ascii="Calibri" w:hAnsi="Calibri" w:cs="Calibri"/>
          <w:b/>
          <w:bCs/>
          <w:szCs w:val="20"/>
        </w:rPr>
        <w:t>:</w:t>
      </w:r>
      <w:r w:rsidR="00252EDC" w:rsidRPr="008125AD">
        <w:rPr>
          <w:rFonts w:ascii="Calibri" w:hAnsi="Calibri" w:cs="Calibri"/>
          <w:szCs w:val="20"/>
        </w:rPr>
        <w:t xml:space="preserve"> Ethers.js, Viem, Wagmi, Web3.js, The Graph, Chainlink (CRE, Price Feed, Automation, Functions, VRF)</w:t>
      </w:r>
      <w:r w:rsidRPr="008125AD">
        <w:rPr>
          <w:rFonts w:ascii="Calibri" w:hAnsi="Calibri" w:cs="Calibri"/>
          <w:szCs w:val="20"/>
        </w:rPr>
        <w:t xml:space="preserve">, Node.js, Express.js, </w:t>
      </w:r>
      <w:r w:rsidR="007F2805" w:rsidRPr="008125AD">
        <w:rPr>
          <w:rFonts w:ascii="Calibri" w:hAnsi="Calibri" w:cs="Calibri"/>
          <w:szCs w:val="20"/>
        </w:rPr>
        <w:t xml:space="preserve">RPCs, </w:t>
      </w:r>
      <w:r w:rsidRPr="008125AD">
        <w:rPr>
          <w:rFonts w:ascii="Calibri" w:hAnsi="Calibri" w:cs="Calibri"/>
          <w:szCs w:val="20"/>
        </w:rPr>
        <w:t xml:space="preserve">REST APIs, </w:t>
      </w:r>
      <w:r w:rsidR="008125AD" w:rsidRPr="008125AD">
        <w:rPr>
          <w:rFonts w:ascii="Calibri" w:hAnsi="Calibri" w:cs="Calibri"/>
          <w:szCs w:val="20"/>
        </w:rPr>
        <w:t>MySQL, PostgreSQL</w:t>
      </w:r>
      <w:r w:rsidR="00252EDC" w:rsidRPr="008125AD">
        <w:rPr>
          <w:rFonts w:ascii="Calibri" w:hAnsi="Calibri" w:cs="Calibri"/>
          <w:szCs w:val="20"/>
        </w:rPr>
        <w:t>.</w:t>
      </w:r>
    </w:p>
    <w:p w14:paraId="624926F4" w14:textId="75E71713" w:rsidR="001964EC" w:rsidRPr="008125AD" w:rsidRDefault="001964EC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Languages:</w:t>
      </w:r>
      <w:r w:rsidRPr="008125AD">
        <w:rPr>
          <w:rFonts w:ascii="Calibri" w:hAnsi="Calibri" w:cs="Calibri"/>
          <w:szCs w:val="20"/>
        </w:rPr>
        <w:t xml:space="preserve"> Solidity, C++, JavaScript, TypeScript, </w:t>
      </w:r>
      <w:proofErr w:type="gramStart"/>
      <w:r w:rsidRPr="008125AD">
        <w:rPr>
          <w:rFonts w:ascii="Calibri" w:hAnsi="Calibri" w:cs="Calibri"/>
          <w:szCs w:val="20"/>
        </w:rPr>
        <w:t>Rust ,</w:t>
      </w:r>
      <w:proofErr w:type="gramEnd"/>
      <w:r w:rsidRPr="008125AD">
        <w:rPr>
          <w:rFonts w:ascii="Calibri" w:hAnsi="Calibri" w:cs="Calibri"/>
          <w:szCs w:val="20"/>
        </w:rPr>
        <w:t xml:space="preserve"> Java (basic).</w:t>
      </w:r>
    </w:p>
    <w:p w14:paraId="4F917773" w14:textId="6B188B9B" w:rsidR="006952D5" w:rsidRPr="008125AD" w:rsidRDefault="006952D5" w:rsidP="008125AD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Cs w:val="20"/>
        </w:rPr>
      </w:pPr>
      <w:r w:rsidRPr="008125AD">
        <w:rPr>
          <w:rFonts w:ascii="Calibri" w:hAnsi="Calibri" w:cs="Calibri"/>
          <w:b/>
          <w:bCs/>
          <w:szCs w:val="20"/>
        </w:rPr>
        <w:t>Networks:</w:t>
      </w:r>
      <w:r w:rsidRPr="008125AD">
        <w:rPr>
          <w:rFonts w:ascii="Calibri" w:hAnsi="Calibri" w:cs="Calibri"/>
          <w:szCs w:val="20"/>
        </w:rPr>
        <w:t xml:space="preserve"> Ethereum, Arbitrum, Base, Optimism, Polygon, BNB </w:t>
      </w:r>
      <w:proofErr w:type="spellStart"/>
      <w:proofErr w:type="gramStart"/>
      <w:r w:rsidRPr="008125AD">
        <w:rPr>
          <w:rFonts w:ascii="Calibri" w:hAnsi="Calibri" w:cs="Calibri"/>
          <w:szCs w:val="20"/>
        </w:rPr>
        <w:t>Chain</w:t>
      </w:r>
      <w:r w:rsidR="009F5142">
        <w:rPr>
          <w:rFonts w:ascii="Calibri" w:hAnsi="Calibri" w:cs="Calibri"/>
          <w:szCs w:val="20"/>
        </w:rPr>
        <w:t>,Anchor</w:t>
      </w:r>
      <w:proofErr w:type="spellEnd"/>
      <w:proofErr w:type="gramEnd"/>
      <w:r w:rsidR="009F5142">
        <w:rPr>
          <w:rFonts w:ascii="Calibri" w:hAnsi="Calibri" w:cs="Calibri"/>
          <w:szCs w:val="20"/>
        </w:rPr>
        <w:t xml:space="preserve">, </w:t>
      </w:r>
      <w:proofErr w:type="gramStart"/>
      <w:r w:rsidR="009F5142">
        <w:rPr>
          <w:rFonts w:ascii="Calibri" w:hAnsi="Calibri" w:cs="Calibri"/>
          <w:szCs w:val="20"/>
        </w:rPr>
        <w:t>Solana ,</w:t>
      </w:r>
      <w:proofErr w:type="gramEnd"/>
      <w:r w:rsidR="009F5142">
        <w:rPr>
          <w:rFonts w:ascii="Calibri" w:hAnsi="Calibri" w:cs="Calibri"/>
          <w:szCs w:val="20"/>
        </w:rPr>
        <w:t xml:space="preserve"> </w:t>
      </w:r>
      <w:proofErr w:type="spellStart"/>
      <w:proofErr w:type="gramStart"/>
      <w:r w:rsidR="009F5142">
        <w:rPr>
          <w:rFonts w:ascii="Calibri" w:hAnsi="Calibri" w:cs="Calibri"/>
          <w:szCs w:val="20"/>
        </w:rPr>
        <w:t>Wasm</w:t>
      </w:r>
      <w:proofErr w:type="spellEnd"/>
      <w:r w:rsidR="009F5142">
        <w:rPr>
          <w:rFonts w:ascii="Calibri" w:hAnsi="Calibri" w:cs="Calibri"/>
          <w:szCs w:val="20"/>
        </w:rPr>
        <w:t xml:space="preserve"> .</w:t>
      </w:r>
      <w:proofErr w:type="gramEnd"/>
    </w:p>
    <w:p w14:paraId="72B3493C" w14:textId="77777777" w:rsidR="00252EDC" w:rsidRPr="00237D5C" w:rsidRDefault="00252EDC" w:rsidP="00252EDC">
      <w:pPr>
        <w:pStyle w:val="Heading1"/>
        <w:rPr>
          <w:rFonts w:ascii="Times New Roman" w:hAnsi="Times New Roman" w:cs="Times New Roman"/>
          <w:sz w:val="32"/>
        </w:rPr>
      </w:pPr>
      <w:r w:rsidRPr="00237D5C">
        <w:rPr>
          <w:rFonts w:ascii="Times New Roman" w:hAnsi="Times New Roman" w:cs="Times New Roman"/>
          <w:sz w:val="32"/>
        </w:rPr>
        <w:t>PROJECTS</w:t>
      </w:r>
    </w:p>
    <w:p w14:paraId="630D7F2E" w14:textId="77777777" w:rsidR="00252EDC" w:rsidRPr="00003455" w:rsidRDefault="00252EDC" w:rsidP="00252ED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1C28E62" wp14:editId="3FDD1A6C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B8A74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7D4E659" w14:textId="50BD5EEB" w:rsidR="00252EDC" w:rsidRDefault="00F22578" w:rsidP="00252EDC">
      <w:pPr>
        <w:pStyle w:val="Heading2"/>
        <w:jc w:val="both"/>
        <w:rPr>
          <w:i/>
          <w:iCs/>
          <w:color w:val="5A5A5A"/>
          <w:sz w:val="18"/>
          <w:szCs w:val="18"/>
        </w:rPr>
      </w:pPr>
      <w:r w:rsidRPr="00F22578">
        <w:rPr>
          <w:rFonts w:ascii="Calibri Light" w:hAnsi="Calibri Light" w:cs="Calibri Light"/>
          <w:color w:val="000000" w:themeColor="text1"/>
          <w:sz w:val="28"/>
          <w:szCs w:val="28"/>
        </w:rPr>
        <w:t>PreFlight — Pre-Transaction Security Middleware</w:t>
      </w:r>
      <w:r w:rsidR="00252EDC" w:rsidRPr="000737D7">
        <w:rPr>
          <w:rFonts w:ascii="Calibri Light" w:hAnsi="Calibri Light" w:cs="Calibri Light"/>
          <w:color w:val="000000" w:themeColor="text1"/>
        </w:rPr>
        <w:t xml:space="preserve">             </w:t>
      </w:r>
      <w:r w:rsidR="00252EDC" w:rsidRPr="000737D7">
        <w:rPr>
          <w:i/>
          <w:iCs/>
          <w:color w:val="5A5A5A"/>
          <w:sz w:val="18"/>
          <w:szCs w:val="18"/>
        </w:rPr>
        <w:t xml:space="preserve">        </w:t>
      </w:r>
      <w:r>
        <w:rPr>
          <w:i/>
          <w:iCs/>
          <w:color w:val="5A5A5A"/>
          <w:sz w:val="18"/>
          <w:szCs w:val="18"/>
        </w:rPr>
        <w:t xml:space="preserve">                   </w:t>
      </w:r>
      <w:r w:rsidR="003E2D20">
        <w:rPr>
          <w:i/>
          <w:iCs/>
          <w:color w:val="5A5A5A"/>
          <w:sz w:val="18"/>
          <w:szCs w:val="18"/>
        </w:rPr>
        <w:t xml:space="preserve">   </w:t>
      </w:r>
      <w:r w:rsidR="003E2D20" w:rsidRPr="003E2D20">
        <w:rPr>
          <w:i/>
          <w:iCs/>
          <w:color w:val="0070C0"/>
          <w:sz w:val="18"/>
          <w:szCs w:val="18"/>
        </w:rPr>
        <w:t xml:space="preserve"> </w:t>
      </w:r>
      <w:hyperlink r:id="rId19" w:history="1">
        <w:r w:rsidR="00252EDC" w:rsidRPr="003E2D20">
          <w:rPr>
            <w:rStyle w:val="Hyperlink"/>
            <w:i/>
            <w:iCs/>
            <w:color w:val="0070C0"/>
            <w:sz w:val="18"/>
            <w:szCs w:val="18"/>
          </w:rPr>
          <w:t>GitHub Repository</w:t>
        </w:r>
      </w:hyperlink>
    </w:p>
    <w:p w14:paraId="5D95A79E" w14:textId="3A686A01" w:rsidR="00252EDC" w:rsidRPr="00E02610" w:rsidRDefault="00252EDC" w:rsidP="00252EDC">
      <w:pPr>
        <w:spacing w:before="10"/>
        <w:jc w:val="both"/>
        <w:rPr>
          <w:color w:val="002060"/>
          <w:sz w:val="16"/>
          <w:szCs w:val="16"/>
        </w:rPr>
      </w:pPr>
      <w:r w:rsidRPr="00E02610">
        <w:rPr>
          <w:i/>
          <w:iCs/>
          <w:color w:val="002060"/>
          <w:sz w:val="16"/>
          <w:szCs w:val="16"/>
        </w:rPr>
        <w:t>Solidity · Foundry · Chainlink CRE · React · Viem ·</w:t>
      </w:r>
      <w:r w:rsidR="00E02610" w:rsidRPr="00E02610">
        <w:rPr>
          <w:i/>
          <w:iCs/>
          <w:color w:val="002060"/>
          <w:sz w:val="16"/>
          <w:szCs w:val="16"/>
        </w:rPr>
        <w:t xml:space="preserve"> Browser Extension</w:t>
      </w:r>
      <w:r w:rsidRPr="00E02610">
        <w:rPr>
          <w:i/>
          <w:iCs/>
          <w:color w:val="002060"/>
          <w:sz w:val="16"/>
          <w:szCs w:val="16"/>
        </w:rPr>
        <w:t xml:space="preserve"> · </w:t>
      </w:r>
      <w:r w:rsidR="002D1580" w:rsidRPr="00E02610">
        <w:rPr>
          <w:i/>
          <w:iCs/>
          <w:color w:val="002060"/>
          <w:sz w:val="16"/>
          <w:szCs w:val="16"/>
        </w:rPr>
        <w:t>V2 Pools</w:t>
      </w:r>
      <w:r w:rsidR="00D01E1D" w:rsidRPr="00E02610">
        <w:rPr>
          <w:i/>
          <w:iCs/>
          <w:color w:val="002060"/>
          <w:sz w:val="16"/>
          <w:szCs w:val="16"/>
        </w:rPr>
        <w:t xml:space="preserve"> · ERC4626</w:t>
      </w:r>
    </w:p>
    <w:p w14:paraId="7850DEC9" w14:textId="2D00DB8F" w:rsidR="00634FDC" w:rsidRPr="00634FDC" w:rsidRDefault="00634FDC" w:rsidP="00634FDC">
      <w:pPr>
        <w:pStyle w:val="ListParagraph"/>
        <w:numPr>
          <w:ilvl w:val="0"/>
          <w:numId w:val="31"/>
        </w:numPr>
        <w:spacing w:before="25" w:after="25"/>
        <w:jc w:val="both"/>
        <w:rPr>
          <w:rFonts w:ascii="Calibri" w:hAnsi="Calibri" w:cs="Calibri"/>
          <w:szCs w:val="20"/>
          <w:lang w:val="en-IN"/>
        </w:rPr>
      </w:pPr>
      <w:r w:rsidRPr="00634FDC">
        <w:rPr>
          <w:rFonts w:ascii="Calibri" w:hAnsi="Calibri" w:cs="Calibri"/>
          <w:szCs w:val="20"/>
          <w:lang w:val="en-IN"/>
        </w:rPr>
        <w:t xml:space="preserve">Built a </w:t>
      </w:r>
      <w:r w:rsidRPr="00634FDC">
        <w:rPr>
          <w:rFonts w:ascii="Calibri" w:hAnsi="Calibri" w:cs="Calibri"/>
          <w:b/>
          <w:bCs/>
          <w:szCs w:val="20"/>
          <w:lang w:val="en-IN"/>
        </w:rPr>
        <w:t>browser-extension-based transaction security middleware</w:t>
      </w:r>
      <w:r w:rsidRPr="00634FDC">
        <w:rPr>
          <w:rFonts w:ascii="Calibri" w:hAnsi="Calibri" w:cs="Calibri"/>
          <w:szCs w:val="20"/>
          <w:lang w:val="en-IN"/>
        </w:rPr>
        <w:t xml:space="preserve"> that intercepts user transactions before execution across DEX and ERC4626 vault interactions. </w:t>
      </w:r>
    </w:p>
    <w:p w14:paraId="517FC200" w14:textId="3E4AF015" w:rsidR="00634FDC" w:rsidRPr="00634FDC" w:rsidRDefault="00634FDC" w:rsidP="00634FDC">
      <w:pPr>
        <w:pStyle w:val="ListParagraph"/>
        <w:numPr>
          <w:ilvl w:val="0"/>
          <w:numId w:val="31"/>
        </w:numPr>
        <w:spacing w:before="25" w:after="25"/>
        <w:jc w:val="both"/>
        <w:rPr>
          <w:rFonts w:ascii="Calibri" w:hAnsi="Calibri" w:cs="Calibri"/>
          <w:szCs w:val="20"/>
          <w:lang w:val="en-IN"/>
        </w:rPr>
      </w:pPr>
      <w:r w:rsidRPr="00634FDC">
        <w:rPr>
          <w:rFonts w:ascii="Calibri" w:hAnsi="Calibri" w:cs="Calibri"/>
          <w:szCs w:val="20"/>
          <w:lang w:val="en-IN"/>
        </w:rPr>
        <w:t xml:space="preserve">Engineered hybrid risk validation combining </w:t>
      </w:r>
      <w:r w:rsidRPr="00634FDC">
        <w:rPr>
          <w:rFonts w:ascii="Calibri" w:hAnsi="Calibri" w:cs="Calibri"/>
          <w:b/>
          <w:bCs/>
          <w:szCs w:val="20"/>
          <w:lang w:val="en-IN"/>
        </w:rPr>
        <w:t>off-chain state simulation via Chainlink CRE</w:t>
      </w:r>
      <w:r w:rsidRPr="00634FDC">
        <w:rPr>
          <w:rFonts w:ascii="Calibri" w:hAnsi="Calibri" w:cs="Calibri"/>
          <w:szCs w:val="20"/>
          <w:lang w:val="en-IN"/>
        </w:rPr>
        <w:t xml:space="preserve"> with </w:t>
      </w:r>
      <w:r w:rsidRPr="00634FDC">
        <w:rPr>
          <w:rFonts w:ascii="Calibri" w:hAnsi="Calibri" w:cs="Calibri"/>
          <w:b/>
          <w:bCs/>
          <w:szCs w:val="20"/>
          <w:lang w:val="en-IN"/>
        </w:rPr>
        <w:t>on-chain protocol guard contracts</w:t>
      </w:r>
      <w:r w:rsidRPr="00634FDC">
        <w:rPr>
          <w:rFonts w:ascii="Calibri" w:hAnsi="Calibri" w:cs="Calibri"/>
          <w:szCs w:val="20"/>
          <w:lang w:val="en-IN"/>
        </w:rPr>
        <w:t xml:space="preserve"> for invariant and risk analysis. </w:t>
      </w:r>
    </w:p>
    <w:p w14:paraId="1436056E" w14:textId="29F75829" w:rsidR="00252EDC" w:rsidRPr="00634FDC" w:rsidRDefault="00634FDC" w:rsidP="00634FDC">
      <w:pPr>
        <w:pStyle w:val="ListParagraph"/>
        <w:numPr>
          <w:ilvl w:val="0"/>
          <w:numId w:val="31"/>
        </w:numPr>
        <w:spacing w:before="25" w:after="25"/>
        <w:jc w:val="both"/>
        <w:rPr>
          <w:rFonts w:ascii="Calibri" w:hAnsi="Calibri" w:cs="Calibri"/>
          <w:szCs w:val="20"/>
          <w:lang w:val="en-IN"/>
        </w:rPr>
      </w:pPr>
      <w:r w:rsidRPr="00634FDC">
        <w:rPr>
          <w:rFonts w:ascii="Calibri" w:hAnsi="Calibri" w:cs="Calibri"/>
          <w:szCs w:val="20"/>
          <w:lang w:val="en-IN"/>
        </w:rPr>
        <w:t xml:space="preserve">Implemented transaction decoding, NFT-based risk reporting, and execute/abort decision workflows; deployed across </w:t>
      </w:r>
      <w:r w:rsidRPr="00634FDC">
        <w:rPr>
          <w:rFonts w:ascii="Calibri" w:hAnsi="Calibri" w:cs="Calibri"/>
          <w:b/>
          <w:bCs/>
          <w:szCs w:val="20"/>
          <w:lang w:val="en-IN"/>
        </w:rPr>
        <w:t>Base, Ethereum, and Arbitrum testnets</w:t>
      </w:r>
      <w:r w:rsidRPr="00634FDC">
        <w:rPr>
          <w:rFonts w:ascii="Calibri" w:hAnsi="Calibri" w:cs="Calibri"/>
          <w:szCs w:val="20"/>
          <w:lang w:val="en-IN"/>
        </w:rPr>
        <w:t>.</w:t>
      </w:r>
    </w:p>
    <w:p w14:paraId="777B0AA0" w14:textId="1DDC0E63" w:rsidR="00252EDC" w:rsidRDefault="00762782" w:rsidP="00252EDC">
      <w:pPr>
        <w:pStyle w:val="Heading2"/>
        <w:jc w:val="both"/>
        <w:rPr>
          <w:i/>
          <w:iCs/>
          <w:color w:val="5A5A5A"/>
          <w:sz w:val="18"/>
          <w:szCs w:val="18"/>
        </w:rPr>
      </w:pPr>
      <w:proofErr w:type="spellStart"/>
      <w:r w:rsidRPr="00762782">
        <w:rPr>
          <w:rFonts w:ascii="Calibri Light" w:hAnsi="Calibri Light" w:cs="Calibri Light"/>
          <w:color w:val="000000" w:themeColor="text1"/>
          <w:sz w:val="28"/>
          <w:szCs w:val="28"/>
        </w:rPr>
        <w:t>SettleOne</w:t>
      </w:r>
      <w:proofErr w:type="spellEnd"/>
      <w:r w:rsidRPr="00762782">
        <w:rPr>
          <w:rFonts w:ascii="Calibri Light" w:hAnsi="Calibri Light" w:cs="Calibri Light"/>
          <w:color w:val="000000" w:themeColor="text1"/>
          <w:sz w:val="28"/>
          <w:szCs w:val="28"/>
        </w:rPr>
        <w:t xml:space="preserve"> — Yield-Generating Payment Commitment Protocol</w:t>
      </w:r>
      <w:r w:rsidR="00252EDC" w:rsidRPr="005930BE">
        <w:rPr>
          <w:color w:val="000000" w:themeColor="text1"/>
        </w:rPr>
        <w:t xml:space="preserve">   </w:t>
      </w:r>
      <w:r w:rsidR="00252EDC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</w:t>
      </w:r>
      <w:r w:rsidR="00252EDC">
        <w:rPr>
          <w:color w:val="000000" w:themeColor="text1"/>
        </w:rPr>
        <w:t xml:space="preserve"> </w:t>
      </w:r>
      <w:hyperlink r:id="rId20" w:history="1">
        <w:r w:rsidR="00252EDC" w:rsidRPr="0015429E">
          <w:rPr>
            <w:rStyle w:val="Hyperlink"/>
            <w:i/>
            <w:iCs/>
            <w:color w:val="0070C0"/>
            <w:sz w:val="18"/>
            <w:szCs w:val="18"/>
          </w:rPr>
          <w:t>GitHub Repository</w:t>
        </w:r>
      </w:hyperlink>
    </w:p>
    <w:p w14:paraId="465388C5" w14:textId="2BECA81E" w:rsidR="00252EDC" w:rsidRPr="00F96A90" w:rsidRDefault="00F96A90" w:rsidP="00F96A90">
      <w:pPr>
        <w:spacing w:before="10"/>
        <w:jc w:val="both"/>
        <w:rPr>
          <w:color w:val="002060"/>
          <w:sz w:val="16"/>
          <w:szCs w:val="16"/>
        </w:rPr>
      </w:pPr>
      <w:r w:rsidRPr="00E02610">
        <w:rPr>
          <w:i/>
          <w:iCs/>
          <w:color w:val="002060"/>
          <w:sz w:val="16"/>
          <w:szCs w:val="16"/>
        </w:rPr>
        <w:t>Solidity · Foundry · Chainlink · React</w:t>
      </w:r>
      <w:r w:rsidR="003E21DE" w:rsidRPr="00E02610">
        <w:rPr>
          <w:i/>
          <w:iCs/>
          <w:color w:val="002060"/>
          <w:sz w:val="16"/>
          <w:szCs w:val="16"/>
        </w:rPr>
        <w:t xml:space="preserve"> · </w:t>
      </w:r>
      <w:proofErr w:type="spellStart"/>
      <w:r w:rsidR="003E21DE">
        <w:rPr>
          <w:i/>
          <w:iCs/>
          <w:color w:val="002060"/>
          <w:sz w:val="16"/>
          <w:szCs w:val="16"/>
        </w:rPr>
        <w:t>NodeJs</w:t>
      </w:r>
      <w:proofErr w:type="spellEnd"/>
      <w:r w:rsidR="003E21DE" w:rsidRPr="00E02610">
        <w:rPr>
          <w:i/>
          <w:iCs/>
          <w:color w:val="002060"/>
          <w:sz w:val="16"/>
          <w:szCs w:val="16"/>
        </w:rPr>
        <w:t xml:space="preserve"> · </w:t>
      </w:r>
      <w:proofErr w:type="spellStart"/>
      <w:r w:rsidR="003E21DE">
        <w:rPr>
          <w:i/>
          <w:iCs/>
          <w:color w:val="002060"/>
          <w:sz w:val="16"/>
          <w:szCs w:val="16"/>
        </w:rPr>
        <w:t>ExpressJs</w:t>
      </w:r>
      <w:proofErr w:type="spellEnd"/>
      <w:r w:rsidR="003E21DE" w:rsidRPr="00E02610">
        <w:rPr>
          <w:i/>
          <w:iCs/>
          <w:color w:val="002060"/>
          <w:sz w:val="16"/>
          <w:szCs w:val="16"/>
        </w:rPr>
        <w:t xml:space="preserve"> </w:t>
      </w:r>
      <w:r w:rsidRPr="00E02610">
        <w:rPr>
          <w:i/>
          <w:iCs/>
          <w:color w:val="002060"/>
          <w:sz w:val="16"/>
          <w:szCs w:val="16"/>
        </w:rPr>
        <w:t xml:space="preserve">· Viem · </w:t>
      </w:r>
      <w:r w:rsidR="00070BBF">
        <w:rPr>
          <w:i/>
          <w:iCs/>
          <w:color w:val="002060"/>
          <w:sz w:val="16"/>
          <w:szCs w:val="16"/>
        </w:rPr>
        <w:t>DeFi Y</w:t>
      </w:r>
      <w:r w:rsidR="003E21DE">
        <w:rPr>
          <w:i/>
          <w:iCs/>
          <w:color w:val="002060"/>
          <w:sz w:val="16"/>
          <w:szCs w:val="16"/>
        </w:rPr>
        <w:t>ield Strategies</w:t>
      </w:r>
      <w:r w:rsidRPr="00E02610">
        <w:rPr>
          <w:i/>
          <w:iCs/>
          <w:color w:val="002060"/>
          <w:sz w:val="16"/>
          <w:szCs w:val="16"/>
        </w:rPr>
        <w:t xml:space="preserve"> · </w:t>
      </w:r>
      <w:proofErr w:type="spellStart"/>
      <w:r w:rsidR="00070BBF">
        <w:rPr>
          <w:i/>
          <w:iCs/>
          <w:color w:val="002060"/>
          <w:sz w:val="16"/>
          <w:szCs w:val="16"/>
        </w:rPr>
        <w:t>StableCoins</w:t>
      </w:r>
      <w:proofErr w:type="spellEnd"/>
    </w:p>
    <w:p w14:paraId="66D437BA" w14:textId="54C0F320" w:rsidR="00F5119E" w:rsidRPr="00232C78" w:rsidRDefault="00F5119E" w:rsidP="00F5119E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Cs w:val="20"/>
          <w:lang w:val="en-IN"/>
        </w:rPr>
      </w:pPr>
      <w:r w:rsidRPr="00232C78">
        <w:rPr>
          <w:rFonts w:ascii="Calibri" w:hAnsi="Calibri" w:cs="Calibri"/>
          <w:szCs w:val="20"/>
          <w:lang w:val="en-IN"/>
        </w:rPr>
        <w:t xml:space="preserve">Built a full-stack </w:t>
      </w:r>
      <w:r w:rsidRPr="00232C78">
        <w:rPr>
          <w:rFonts w:ascii="Calibri" w:hAnsi="Calibri" w:cs="Calibri"/>
          <w:b/>
          <w:bCs/>
          <w:szCs w:val="20"/>
          <w:lang w:val="en-IN"/>
        </w:rPr>
        <w:t>payment commitment protocol</w:t>
      </w:r>
      <w:r w:rsidRPr="00232C78">
        <w:rPr>
          <w:rFonts w:ascii="Calibri" w:hAnsi="Calibri" w:cs="Calibri"/>
          <w:szCs w:val="20"/>
          <w:lang w:val="en-IN"/>
        </w:rPr>
        <w:t xml:space="preserve"> addressing delayed MSME/B2B payments through escrow-backed on-chain deal enforcement. </w:t>
      </w:r>
    </w:p>
    <w:p w14:paraId="766ADAD8" w14:textId="093BF888" w:rsidR="00F5119E" w:rsidRPr="00232C78" w:rsidRDefault="00F5119E" w:rsidP="00F5119E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Cs w:val="20"/>
          <w:lang w:val="en-IN"/>
        </w:rPr>
      </w:pPr>
      <w:r w:rsidRPr="00232C78">
        <w:rPr>
          <w:rFonts w:ascii="Calibri" w:hAnsi="Calibri" w:cs="Calibri"/>
          <w:szCs w:val="20"/>
          <w:lang w:val="en-IN"/>
        </w:rPr>
        <w:t xml:space="preserve">Designed Solidity contracts for </w:t>
      </w:r>
      <w:proofErr w:type="spellStart"/>
      <w:r w:rsidRPr="00232C78">
        <w:rPr>
          <w:rFonts w:ascii="Calibri" w:hAnsi="Calibri" w:cs="Calibri"/>
          <w:b/>
          <w:bCs/>
          <w:szCs w:val="20"/>
          <w:lang w:val="en-IN"/>
        </w:rPr>
        <w:t>deal</w:t>
      </w:r>
      <w:proofErr w:type="spellEnd"/>
      <w:r w:rsidRPr="00232C78">
        <w:rPr>
          <w:rFonts w:ascii="Calibri" w:hAnsi="Calibri" w:cs="Calibri"/>
          <w:b/>
          <w:bCs/>
          <w:szCs w:val="20"/>
          <w:lang w:val="en-IN"/>
        </w:rPr>
        <w:t xml:space="preserve"> lifecycle management, dispute arbitration, delivery verification, settlement, and fund release</w:t>
      </w:r>
      <w:r w:rsidRPr="00232C78">
        <w:rPr>
          <w:rFonts w:ascii="Calibri" w:hAnsi="Calibri" w:cs="Calibri"/>
          <w:szCs w:val="20"/>
          <w:lang w:val="en-IN"/>
        </w:rPr>
        <w:t xml:space="preserve">. </w:t>
      </w:r>
    </w:p>
    <w:p w14:paraId="0DB2D618" w14:textId="5CBA2E14" w:rsidR="00252EDC" w:rsidRPr="00232C78" w:rsidRDefault="00F5119E" w:rsidP="00F5119E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Cs w:val="20"/>
          <w:lang w:val="en-IN"/>
        </w:rPr>
      </w:pPr>
      <w:r w:rsidRPr="00232C78">
        <w:rPr>
          <w:rFonts w:ascii="Calibri" w:hAnsi="Calibri" w:cs="Calibri"/>
          <w:szCs w:val="20"/>
          <w:lang w:val="en-IN"/>
        </w:rPr>
        <w:t xml:space="preserve">Integrated </w:t>
      </w:r>
      <w:r w:rsidRPr="00232C78">
        <w:rPr>
          <w:rFonts w:ascii="Calibri" w:hAnsi="Calibri" w:cs="Calibri"/>
          <w:b/>
          <w:bCs/>
          <w:szCs w:val="20"/>
          <w:lang w:val="en-IN"/>
        </w:rPr>
        <w:t>yield-generating stablecoin escrow strategies</w:t>
      </w:r>
      <w:r w:rsidRPr="00232C78">
        <w:rPr>
          <w:rFonts w:ascii="Calibri" w:hAnsi="Calibri" w:cs="Calibri"/>
          <w:szCs w:val="20"/>
          <w:lang w:val="en-IN"/>
        </w:rPr>
        <w:t xml:space="preserve"> to improve capital efficiency during locked commitment periods; deployed across multiple testnets.</w:t>
      </w:r>
    </w:p>
    <w:p w14:paraId="0799C861" w14:textId="3C1D12A8" w:rsidR="00252EDC" w:rsidRPr="00232C78" w:rsidRDefault="00232C78" w:rsidP="00252EDC">
      <w:pPr>
        <w:pStyle w:val="Heading2"/>
        <w:rPr>
          <w:i/>
          <w:iCs/>
          <w:color w:val="0070C0"/>
          <w:sz w:val="18"/>
          <w:szCs w:val="18"/>
        </w:rPr>
      </w:pPr>
      <w:proofErr w:type="spellStart"/>
      <w:r w:rsidRPr="00232C78">
        <w:rPr>
          <w:rFonts w:ascii="Calibri Light" w:hAnsi="Calibri Light" w:cs="Calibri Light"/>
          <w:color w:val="000000" w:themeColor="text1"/>
          <w:sz w:val="28"/>
          <w:szCs w:val="28"/>
        </w:rPr>
        <w:lastRenderedPageBreak/>
        <w:t>DexGateway</w:t>
      </w:r>
      <w:proofErr w:type="spellEnd"/>
      <w:r w:rsidRPr="00232C78">
        <w:rPr>
          <w:rFonts w:ascii="Calibri Light" w:hAnsi="Calibri Light" w:cs="Calibri Light"/>
          <w:color w:val="000000" w:themeColor="text1"/>
          <w:sz w:val="28"/>
          <w:szCs w:val="28"/>
        </w:rPr>
        <w:t xml:space="preserve"> — Multi-Chain DEX Routing Infrastructure</w:t>
      </w:r>
      <w:r w:rsidR="00252EDC">
        <w:rPr>
          <w:color w:val="000000" w:themeColor="text1"/>
          <w:sz w:val="28"/>
          <w:szCs w:val="28"/>
        </w:rPr>
        <w:t xml:space="preserve">         </w:t>
      </w:r>
      <w:r w:rsidR="000737D7"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 xml:space="preserve">       </w:t>
      </w:r>
      <w:r w:rsidR="00252EDC" w:rsidRPr="00232C78">
        <w:rPr>
          <w:rFonts w:cstheme="minorHAnsi"/>
          <w:color w:val="000000" w:themeColor="text1"/>
          <w:sz w:val="28"/>
          <w:szCs w:val="28"/>
        </w:rPr>
        <w:t xml:space="preserve"> </w:t>
      </w:r>
      <w:hyperlink r:id="rId21" w:history="1">
        <w:r w:rsidR="00252EDC" w:rsidRPr="00232C78">
          <w:rPr>
            <w:rStyle w:val="Hyperlink"/>
            <w:rFonts w:cstheme="minorHAnsi"/>
            <w:i/>
            <w:iCs/>
            <w:color w:val="0070C0"/>
            <w:sz w:val="18"/>
            <w:szCs w:val="18"/>
          </w:rPr>
          <w:t>GitHub Repository</w:t>
        </w:r>
      </w:hyperlink>
    </w:p>
    <w:p w14:paraId="31A8D6EE" w14:textId="2EF5FC80" w:rsidR="00252EDC" w:rsidRPr="00404908" w:rsidRDefault="00232C78" w:rsidP="00232C78">
      <w:pPr>
        <w:spacing w:before="10"/>
        <w:jc w:val="both"/>
        <w:rPr>
          <w:color w:val="002060"/>
          <w:sz w:val="16"/>
          <w:szCs w:val="16"/>
        </w:rPr>
      </w:pPr>
      <w:r w:rsidRPr="00E02610">
        <w:rPr>
          <w:i/>
          <w:iCs/>
          <w:color w:val="002060"/>
          <w:sz w:val="16"/>
          <w:szCs w:val="16"/>
        </w:rPr>
        <w:t xml:space="preserve">Solidity · Foundry · React · </w:t>
      </w:r>
      <w:proofErr w:type="spellStart"/>
      <w:r>
        <w:rPr>
          <w:i/>
          <w:iCs/>
          <w:color w:val="002060"/>
          <w:sz w:val="16"/>
          <w:szCs w:val="16"/>
        </w:rPr>
        <w:t>NodeJs</w:t>
      </w:r>
      <w:proofErr w:type="spellEnd"/>
      <w:r w:rsidRPr="00E02610">
        <w:rPr>
          <w:i/>
          <w:iCs/>
          <w:color w:val="002060"/>
          <w:sz w:val="16"/>
          <w:szCs w:val="16"/>
        </w:rPr>
        <w:t xml:space="preserve"> · </w:t>
      </w:r>
      <w:proofErr w:type="spellStart"/>
      <w:r>
        <w:rPr>
          <w:i/>
          <w:iCs/>
          <w:color w:val="002060"/>
          <w:sz w:val="16"/>
          <w:szCs w:val="16"/>
        </w:rPr>
        <w:t>ExpressJs</w:t>
      </w:r>
      <w:proofErr w:type="spellEnd"/>
      <w:r w:rsidRPr="00E02610">
        <w:rPr>
          <w:i/>
          <w:iCs/>
          <w:color w:val="002060"/>
          <w:sz w:val="16"/>
          <w:szCs w:val="16"/>
        </w:rPr>
        <w:t xml:space="preserve"> ·</w:t>
      </w:r>
      <w:r w:rsidR="00DD50F5">
        <w:rPr>
          <w:i/>
          <w:iCs/>
          <w:color w:val="002060"/>
          <w:sz w:val="16"/>
          <w:szCs w:val="16"/>
        </w:rPr>
        <w:t>TypeScript</w:t>
      </w:r>
      <w:r w:rsidRPr="00E02610">
        <w:rPr>
          <w:i/>
          <w:iCs/>
          <w:color w:val="002060"/>
          <w:sz w:val="16"/>
          <w:szCs w:val="16"/>
        </w:rPr>
        <w:t xml:space="preserve"> · </w:t>
      </w:r>
      <w:r w:rsidR="00DD50F5">
        <w:rPr>
          <w:i/>
          <w:iCs/>
          <w:color w:val="002060"/>
          <w:sz w:val="16"/>
          <w:szCs w:val="16"/>
        </w:rPr>
        <w:t>The Graph</w:t>
      </w:r>
    </w:p>
    <w:p w14:paraId="34607A24" w14:textId="646B7E7C" w:rsidR="00F4224E" w:rsidRPr="00F4224E" w:rsidRDefault="00F4224E" w:rsidP="00F4224E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F4224E">
        <w:rPr>
          <w:rFonts w:cstheme="minorHAnsi"/>
          <w:szCs w:val="20"/>
          <w:lang w:val="en-IN"/>
        </w:rPr>
        <w:t xml:space="preserve">Built full-stack DEX routing infrastructure integrating </w:t>
      </w:r>
      <w:r w:rsidRPr="00F4224E">
        <w:rPr>
          <w:rFonts w:cstheme="minorHAnsi"/>
          <w:b/>
          <w:bCs/>
          <w:szCs w:val="20"/>
          <w:lang w:val="en-IN"/>
        </w:rPr>
        <w:t xml:space="preserve">7 Uniswap V2-style </w:t>
      </w:r>
      <w:proofErr w:type="spellStart"/>
      <w:r w:rsidRPr="00F4224E">
        <w:rPr>
          <w:rFonts w:cstheme="minorHAnsi"/>
          <w:b/>
          <w:bCs/>
          <w:szCs w:val="20"/>
          <w:lang w:val="en-IN"/>
        </w:rPr>
        <w:t>DEXes</w:t>
      </w:r>
      <w:proofErr w:type="spellEnd"/>
      <w:r w:rsidRPr="00F4224E">
        <w:rPr>
          <w:rFonts w:cstheme="minorHAnsi"/>
          <w:b/>
          <w:bCs/>
          <w:szCs w:val="20"/>
          <w:lang w:val="en-IN"/>
        </w:rPr>
        <w:t xml:space="preserve"> across 9 blockchain networks</w:t>
      </w:r>
      <w:r w:rsidRPr="00F4224E">
        <w:rPr>
          <w:rFonts w:cstheme="minorHAnsi"/>
          <w:szCs w:val="20"/>
          <w:lang w:val="en-IN"/>
        </w:rPr>
        <w:t xml:space="preserve">. </w:t>
      </w:r>
    </w:p>
    <w:p w14:paraId="743A8E5E" w14:textId="0AE03A0F" w:rsidR="00F4224E" w:rsidRPr="00F4224E" w:rsidRDefault="00F4224E" w:rsidP="00F4224E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F4224E">
        <w:rPr>
          <w:rFonts w:cstheme="minorHAnsi"/>
          <w:szCs w:val="20"/>
          <w:lang w:val="en-IN"/>
        </w:rPr>
        <w:t xml:space="preserve">Implemented unified routing logic for </w:t>
      </w:r>
      <w:r w:rsidRPr="00F4224E">
        <w:rPr>
          <w:rFonts w:cstheme="minorHAnsi"/>
          <w:b/>
          <w:bCs/>
          <w:szCs w:val="20"/>
          <w:lang w:val="en-IN"/>
        </w:rPr>
        <w:t>token swaps, liquidity provisioning, and liquidity withdrawal</w:t>
      </w:r>
      <w:r w:rsidRPr="00F4224E">
        <w:rPr>
          <w:rFonts w:cstheme="minorHAnsi"/>
          <w:szCs w:val="20"/>
          <w:lang w:val="en-IN"/>
        </w:rPr>
        <w:t xml:space="preserve"> through router abstraction. </w:t>
      </w:r>
    </w:p>
    <w:p w14:paraId="792405DD" w14:textId="57201136" w:rsidR="00252EDC" w:rsidRDefault="00F4224E" w:rsidP="00F4224E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F4224E">
        <w:rPr>
          <w:rFonts w:cstheme="minorHAnsi"/>
          <w:szCs w:val="20"/>
          <w:lang w:val="en-IN"/>
        </w:rPr>
        <w:t>Engineered liquidity discovery, execution routing, and frontend transaction workflows across fragmented liquidity environments.</w:t>
      </w:r>
    </w:p>
    <w:p w14:paraId="6A3E4B83" w14:textId="77777777" w:rsidR="009F120D" w:rsidRDefault="009F120D" w:rsidP="00845E00">
      <w:pPr>
        <w:pStyle w:val="ListBullet"/>
        <w:numPr>
          <w:ilvl w:val="0"/>
          <w:numId w:val="0"/>
        </w:numPr>
        <w:jc w:val="both"/>
        <w:rPr>
          <w:rFonts w:ascii="Calibri Light" w:hAnsi="Calibri Light" w:cs="Calibri Light"/>
          <w:sz w:val="28"/>
          <w:szCs w:val="28"/>
        </w:rPr>
      </w:pPr>
    </w:p>
    <w:p w14:paraId="39A5C9A4" w14:textId="77AFB624" w:rsidR="00845E00" w:rsidRPr="00CF3415" w:rsidRDefault="009F120D" w:rsidP="00845E00">
      <w:pPr>
        <w:pStyle w:val="ListBullet"/>
        <w:numPr>
          <w:ilvl w:val="0"/>
          <w:numId w:val="0"/>
        </w:numPr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CF3415">
        <w:rPr>
          <w:rFonts w:ascii="Calibri Light" w:hAnsi="Calibri Light" w:cs="Calibri Light"/>
          <w:b/>
          <w:bCs/>
          <w:sz w:val="28"/>
          <w:szCs w:val="28"/>
        </w:rPr>
        <w:t xml:space="preserve">Protocol Invariant Checker (PIC) — </w:t>
      </w:r>
      <w:r w:rsidR="00CF3415" w:rsidRPr="00CF3415">
        <w:rPr>
          <w:rFonts w:ascii="Calibri Light" w:hAnsi="Calibri Light" w:cs="Calibri Light"/>
          <w:b/>
          <w:bCs/>
          <w:sz w:val="28"/>
          <w:szCs w:val="28"/>
        </w:rPr>
        <w:t>DeFi Protocol Security Framework</w:t>
      </w:r>
      <w:r w:rsidR="00CF3415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="001C770A" w:rsidRPr="00232C78">
        <w:rPr>
          <w:rFonts w:cstheme="minorHAnsi"/>
          <w:sz w:val="28"/>
          <w:szCs w:val="28"/>
        </w:rPr>
        <w:t xml:space="preserve"> </w:t>
      </w:r>
      <w:hyperlink r:id="rId22" w:history="1">
        <w:r w:rsidR="001C770A" w:rsidRPr="00727F2C">
          <w:rPr>
            <w:rStyle w:val="Hyperlink"/>
            <w:rFonts w:cstheme="minorHAnsi"/>
            <w:b/>
            <w:bCs/>
            <w:i/>
            <w:iCs/>
            <w:color w:val="0070C0"/>
            <w:sz w:val="18"/>
            <w:szCs w:val="18"/>
          </w:rPr>
          <w:t>GitHub Repository</w:t>
        </w:r>
      </w:hyperlink>
    </w:p>
    <w:p w14:paraId="2882D835" w14:textId="1963234D" w:rsidR="00631A67" w:rsidRDefault="00A436D7" w:rsidP="00845E00">
      <w:pPr>
        <w:pStyle w:val="ListBullet"/>
        <w:numPr>
          <w:ilvl w:val="0"/>
          <w:numId w:val="0"/>
        </w:numPr>
        <w:jc w:val="both"/>
        <w:rPr>
          <w:i/>
          <w:iCs/>
          <w:color w:val="002060"/>
          <w:sz w:val="16"/>
          <w:szCs w:val="16"/>
        </w:rPr>
      </w:pPr>
      <w:r w:rsidRPr="00A436D7">
        <w:rPr>
          <w:i/>
          <w:iCs/>
          <w:color w:val="002060"/>
          <w:sz w:val="16"/>
          <w:szCs w:val="16"/>
        </w:rPr>
        <w:t>Rust · CLI · Security Tooling · Protocol Analysis</w:t>
      </w:r>
    </w:p>
    <w:p w14:paraId="369949DB" w14:textId="23C4A8D8" w:rsidR="000A3E08" w:rsidRPr="000A3E08" w:rsidRDefault="000A3E08" w:rsidP="000A3E08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0A3E08">
        <w:rPr>
          <w:rFonts w:cstheme="minorHAnsi"/>
          <w:szCs w:val="20"/>
          <w:lang w:val="en-IN"/>
        </w:rPr>
        <w:t xml:space="preserve">Built a modular Rust framework for </w:t>
      </w:r>
      <w:r w:rsidRPr="000A3E08">
        <w:rPr>
          <w:rFonts w:cstheme="minorHAnsi"/>
          <w:b/>
          <w:bCs/>
          <w:szCs w:val="20"/>
          <w:lang w:val="en-IN"/>
        </w:rPr>
        <w:t>automated DeFi protocol security analysis</w:t>
      </w:r>
      <w:r w:rsidRPr="000A3E08">
        <w:rPr>
          <w:rFonts w:cstheme="minorHAnsi"/>
          <w:szCs w:val="20"/>
          <w:lang w:val="en-IN"/>
        </w:rPr>
        <w:t xml:space="preserve">, </w:t>
      </w:r>
      <w:r w:rsidRPr="000A3E08">
        <w:rPr>
          <w:rFonts w:cstheme="minorHAnsi"/>
          <w:b/>
          <w:bCs/>
          <w:szCs w:val="20"/>
          <w:lang w:val="en-IN"/>
        </w:rPr>
        <w:t>invariant testing</w:t>
      </w:r>
      <w:r w:rsidRPr="000A3E08">
        <w:rPr>
          <w:rFonts w:cstheme="minorHAnsi"/>
          <w:szCs w:val="20"/>
          <w:lang w:val="en-IN"/>
        </w:rPr>
        <w:t xml:space="preserve">, and </w:t>
      </w:r>
      <w:r w:rsidRPr="000A3E08">
        <w:rPr>
          <w:rFonts w:cstheme="minorHAnsi"/>
          <w:b/>
          <w:bCs/>
          <w:szCs w:val="20"/>
          <w:lang w:val="en-IN"/>
        </w:rPr>
        <w:t>structured audit reporting</w:t>
      </w:r>
      <w:r w:rsidRPr="000A3E08">
        <w:rPr>
          <w:rFonts w:cstheme="minorHAnsi"/>
          <w:szCs w:val="20"/>
          <w:lang w:val="en-IN"/>
        </w:rPr>
        <w:t xml:space="preserve">. </w:t>
      </w:r>
    </w:p>
    <w:p w14:paraId="31B335CB" w14:textId="4A8E23FC" w:rsidR="000A3E08" w:rsidRPr="000A3E08" w:rsidRDefault="000A3E08" w:rsidP="000A3E08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0A3E08">
        <w:rPr>
          <w:rFonts w:cstheme="minorHAnsi"/>
          <w:szCs w:val="20"/>
          <w:lang w:val="en-IN"/>
        </w:rPr>
        <w:t xml:space="preserve">Designed a protocol-agnostic architecture using a shared Protocol interface, enabling seamless integration of new protocol implementations. </w:t>
      </w:r>
    </w:p>
    <w:p w14:paraId="6ED838D9" w14:textId="4A075942" w:rsidR="00232BF2" w:rsidRPr="00F4224E" w:rsidRDefault="000A3E08" w:rsidP="000A3E08">
      <w:pPr>
        <w:pStyle w:val="ListBullet"/>
        <w:numPr>
          <w:ilvl w:val="0"/>
          <w:numId w:val="25"/>
        </w:numPr>
        <w:jc w:val="both"/>
        <w:rPr>
          <w:rFonts w:cstheme="minorHAnsi"/>
          <w:szCs w:val="20"/>
          <w:lang w:val="en-IN"/>
        </w:rPr>
      </w:pPr>
      <w:r w:rsidRPr="000A3E08">
        <w:rPr>
          <w:rFonts w:cstheme="minorHAnsi"/>
          <w:szCs w:val="20"/>
          <w:lang w:val="en-IN"/>
        </w:rPr>
        <w:t xml:space="preserve">Generated standardized security reports with </w:t>
      </w:r>
      <w:r w:rsidRPr="000A3E08">
        <w:rPr>
          <w:rFonts w:cstheme="minorHAnsi"/>
          <w:b/>
          <w:bCs/>
          <w:szCs w:val="20"/>
          <w:lang w:val="en-IN"/>
        </w:rPr>
        <w:t>severity classification</w:t>
      </w:r>
      <w:r w:rsidRPr="000A3E08">
        <w:rPr>
          <w:rFonts w:cstheme="minorHAnsi"/>
          <w:szCs w:val="20"/>
          <w:lang w:val="en-IN"/>
        </w:rPr>
        <w:t xml:space="preserve">, </w:t>
      </w:r>
      <w:r w:rsidRPr="000A3E08">
        <w:rPr>
          <w:rFonts w:cstheme="minorHAnsi"/>
          <w:b/>
          <w:bCs/>
          <w:szCs w:val="20"/>
          <w:lang w:val="en-IN"/>
        </w:rPr>
        <w:t>vulnerability categorization</w:t>
      </w:r>
      <w:r w:rsidRPr="000A3E08">
        <w:rPr>
          <w:rFonts w:cstheme="minorHAnsi"/>
          <w:szCs w:val="20"/>
          <w:lang w:val="en-IN"/>
        </w:rPr>
        <w:t xml:space="preserve">, and </w:t>
      </w:r>
      <w:r w:rsidRPr="000A3E08">
        <w:rPr>
          <w:rFonts w:cstheme="minorHAnsi"/>
          <w:b/>
          <w:bCs/>
          <w:szCs w:val="20"/>
          <w:lang w:val="en-IN"/>
        </w:rPr>
        <w:t>remediation recommendations</w:t>
      </w:r>
      <w:r w:rsidRPr="000A3E08">
        <w:rPr>
          <w:rFonts w:cstheme="minorHAnsi"/>
          <w:szCs w:val="20"/>
          <w:lang w:val="en-IN"/>
        </w:rPr>
        <w:t>.</w:t>
      </w:r>
    </w:p>
    <w:p w14:paraId="12A6895F" w14:textId="4B0F8E87" w:rsidR="00845E00" w:rsidRPr="00F4224E" w:rsidRDefault="00845E00" w:rsidP="00845E00">
      <w:pPr>
        <w:pStyle w:val="ListBullet"/>
        <w:numPr>
          <w:ilvl w:val="0"/>
          <w:numId w:val="0"/>
        </w:numPr>
        <w:jc w:val="both"/>
        <w:rPr>
          <w:rFonts w:cstheme="minorHAnsi"/>
          <w:szCs w:val="20"/>
          <w:lang w:val="en-IN"/>
        </w:rPr>
      </w:pPr>
      <w:r>
        <w:rPr>
          <w:sz w:val="28"/>
          <w:szCs w:val="28"/>
        </w:rPr>
        <w:t xml:space="preserve">             </w:t>
      </w:r>
      <w:r w:rsidRPr="00232C78">
        <w:rPr>
          <w:rFonts w:cstheme="minorHAnsi"/>
          <w:sz w:val="28"/>
          <w:szCs w:val="28"/>
        </w:rPr>
        <w:t xml:space="preserve"> </w:t>
      </w:r>
    </w:p>
    <w:p w14:paraId="7601DD34" w14:textId="7BC2D120" w:rsidR="00252EDC" w:rsidRPr="00237D5C" w:rsidRDefault="005269F9" w:rsidP="00252EDC">
      <w:pPr>
        <w:pStyle w:val="Heading1"/>
        <w:rPr>
          <w:rFonts w:ascii="Times New Roman" w:hAnsi="Times New Roman" w:cs="Times New Roman"/>
          <w:color w:val="0D0D0D" w:themeColor="text1" w:themeTint="F2"/>
          <w:sz w:val="32"/>
        </w:rPr>
      </w:pPr>
      <w:r w:rsidRPr="005269F9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Pr="005269F9">
        <w:rPr>
          <w:rFonts w:ascii="Times New Roman" w:hAnsi="Times New Roman" w:cs="Times New Roman"/>
          <w:color w:val="0D0D0D" w:themeColor="text1" w:themeTint="F2"/>
          <w:sz w:val="32"/>
        </w:rPr>
        <w:t>SMART CONTRACT SECURITY EXPERIENCE</w:t>
      </w:r>
      <w:r w:rsidR="00252EDC" w:rsidRPr="00237D5C">
        <w:rPr>
          <w:rFonts w:ascii="Times New Roman" w:hAnsi="Times New Roman" w:cs="Times New Roman"/>
          <w:color w:val="0D0D0D" w:themeColor="text1" w:themeTint="F2"/>
          <w:sz w:val="32"/>
        </w:rPr>
        <w:t xml:space="preserve"> </w:t>
      </w:r>
    </w:p>
    <w:p w14:paraId="408FFFB6" w14:textId="77777777" w:rsidR="00252EDC" w:rsidRDefault="00252EDC" w:rsidP="00252EDC">
      <w:pPr>
        <w:spacing w:line="168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04B6C64" wp14:editId="0889F2ED">
                <wp:extent cx="5943600" cy="0"/>
                <wp:effectExtent l="0" t="0" r="0" b="0"/>
                <wp:docPr id="4071639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BB83D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F51D1A4" w14:textId="6E2DE607" w:rsidR="00252EDC" w:rsidRPr="005269F9" w:rsidRDefault="0023367F" w:rsidP="00252EDC">
      <w:pPr>
        <w:spacing w:line="168" w:lineRule="auto"/>
        <w:rPr>
          <w:color w:val="0070C0"/>
          <w:sz w:val="10"/>
          <w:szCs w:val="12"/>
        </w:rPr>
      </w:pPr>
      <w:r w:rsidRPr="0023367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Independent Smart Contract Security Researcher</w:t>
      </w:r>
      <w:r w:rsidR="00252EDC" w:rsidRPr="00F01941">
        <w:rPr>
          <w:color w:val="0D0D0D" w:themeColor="text1" w:themeTint="F2"/>
          <w:sz w:val="24"/>
          <w:szCs w:val="24"/>
        </w:rPr>
        <w:t xml:space="preserve">           </w:t>
      </w:r>
      <w:r w:rsidR="00252EDC">
        <w:rPr>
          <w:color w:val="0D0D0D" w:themeColor="text1" w:themeTint="F2"/>
          <w:sz w:val="24"/>
          <w:szCs w:val="24"/>
        </w:rPr>
        <w:t xml:space="preserve">        </w:t>
      </w:r>
      <w:r>
        <w:rPr>
          <w:color w:val="0D0D0D" w:themeColor="text1" w:themeTint="F2"/>
          <w:sz w:val="24"/>
          <w:szCs w:val="24"/>
        </w:rPr>
        <w:t xml:space="preserve">  </w:t>
      </w:r>
      <w:r w:rsidR="00252EDC">
        <w:rPr>
          <w:color w:val="0D0D0D" w:themeColor="text1" w:themeTint="F2"/>
          <w:sz w:val="24"/>
          <w:szCs w:val="24"/>
        </w:rPr>
        <w:t xml:space="preserve">   </w:t>
      </w:r>
      <w:r w:rsidR="00E54D24">
        <w:rPr>
          <w:color w:val="0D0D0D" w:themeColor="text1" w:themeTint="F2"/>
          <w:sz w:val="24"/>
          <w:szCs w:val="24"/>
        </w:rPr>
        <w:t xml:space="preserve">   </w:t>
      </w:r>
      <w:r w:rsidR="00252EDC">
        <w:rPr>
          <w:color w:val="0D0D0D" w:themeColor="text1" w:themeTint="F2"/>
          <w:sz w:val="24"/>
          <w:szCs w:val="24"/>
        </w:rPr>
        <w:t xml:space="preserve">  </w:t>
      </w:r>
      <w:hyperlink r:id="rId23" w:history="1">
        <w:r w:rsidR="00252EDC" w:rsidRPr="005269F9">
          <w:rPr>
            <w:rStyle w:val="Hyperlink"/>
            <w:i/>
            <w:iCs/>
            <w:color w:val="0070C0"/>
            <w:sz w:val="18"/>
            <w:szCs w:val="18"/>
          </w:rPr>
          <w:t>github.com/Sourav-IIITBPL/audits</w:t>
        </w:r>
      </w:hyperlink>
    </w:p>
    <w:p w14:paraId="30E46954" w14:textId="318F0432" w:rsidR="00252EDC" w:rsidRPr="00E54D24" w:rsidRDefault="00252EDC" w:rsidP="00252EDC">
      <w:pPr>
        <w:pStyle w:val="Heading2"/>
        <w:rPr>
          <w:bCs/>
          <w:color w:val="0070C0"/>
          <w:sz w:val="18"/>
          <w:szCs w:val="18"/>
        </w:rPr>
      </w:pPr>
      <w:hyperlink r:id="rId24" w:history="1">
        <w:r w:rsidRPr="00E54D24">
          <w:rPr>
            <w:rStyle w:val="Hyperlink"/>
            <w:bCs/>
            <w:color w:val="0070C0"/>
            <w:sz w:val="18"/>
            <w:szCs w:val="18"/>
          </w:rPr>
          <w:t>Sherlock</w:t>
        </w:r>
      </w:hyperlink>
      <w:r w:rsidRPr="00E54D24">
        <w:rPr>
          <w:b w:val="0"/>
          <w:bCs/>
          <w:color w:val="0070C0"/>
          <w:sz w:val="18"/>
          <w:szCs w:val="18"/>
        </w:rPr>
        <w:t xml:space="preserve"> | </w:t>
      </w:r>
      <w:hyperlink r:id="rId25" w:history="1">
        <w:r w:rsidRPr="00E54D24">
          <w:rPr>
            <w:rStyle w:val="Hyperlink"/>
            <w:bCs/>
            <w:color w:val="0070C0"/>
            <w:sz w:val="18"/>
            <w:szCs w:val="18"/>
          </w:rPr>
          <w:t>Code4rena</w:t>
        </w:r>
      </w:hyperlink>
      <w:r w:rsidRPr="00E54D24">
        <w:rPr>
          <w:b w:val="0"/>
          <w:bCs/>
          <w:color w:val="0070C0"/>
          <w:sz w:val="18"/>
          <w:szCs w:val="18"/>
        </w:rPr>
        <w:t xml:space="preserve"> | </w:t>
      </w:r>
      <w:hyperlink r:id="rId26" w:history="1">
        <w:r w:rsidRPr="00E54D24">
          <w:rPr>
            <w:rStyle w:val="Hyperlink"/>
            <w:bCs/>
            <w:color w:val="0070C0"/>
            <w:sz w:val="18"/>
            <w:szCs w:val="18"/>
          </w:rPr>
          <w:t>Cantina</w:t>
        </w:r>
      </w:hyperlink>
      <w:r w:rsidR="00845E00">
        <w:t xml:space="preserve">                                                        </w:t>
      </w:r>
      <w:r w:rsidR="00727F2C">
        <w:t xml:space="preserve">    </w:t>
      </w:r>
      <w:r w:rsidR="008F6913">
        <w:t xml:space="preserve">                  </w:t>
      </w:r>
      <w:r w:rsidR="008F6913" w:rsidRPr="008F6913">
        <w:rPr>
          <w:rFonts w:ascii="Calibri Light" w:hAnsi="Calibri Light" w:cs="Calibri Light"/>
          <w:sz w:val="18"/>
          <w:szCs w:val="18"/>
        </w:rPr>
        <w:t xml:space="preserve">July,2025 – present </w:t>
      </w:r>
      <w:r w:rsidR="00845E00" w:rsidRPr="008F6913">
        <w:rPr>
          <w:rFonts w:ascii="Calibri Light" w:hAnsi="Calibri Light" w:cs="Calibri Light"/>
          <w:sz w:val="18"/>
          <w:szCs w:val="18"/>
        </w:rPr>
        <w:t xml:space="preserve"> </w:t>
      </w:r>
      <w:r w:rsidR="00845E00">
        <w:t xml:space="preserve">              </w:t>
      </w:r>
    </w:p>
    <w:p w14:paraId="110C2089" w14:textId="37624D62" w:rsidR="004409FA" w:rsidRPr="004409FA" w:rsidRDefault="004409FA" w:rsidP="004409FA">
      <w:pPr>
        <w:pStyle w:val="ListParagraph"/>
        <w:numPr>
          <w:ilvl w:val="0"/>
          <w:numId w:val="29"/>
        </w:numPr>
        <w:jc w:val="both"/>
        <w:rPr>
          <w:lang w:val="en-IN"/>
        </w:rPr>
      </w:pPr>
      <w:r w:rsidRPr="004409FA">
        <w:rPr>
          <w:lang w:val="en-IN"/>
        </w:rPr>
        <w:t xml:space="preserve">Audited </w:t>
      </w:r>
      <w:r w:rsidRPr="004409FA">
        <w:rPr>
          <w:b/>
          <w:bCs/>
          <w:lang w:val="en-IN"/>
        </w:rPr>
        <w:t>20+ production DeFi protocols</w:t>
      </w:r>
      <w:r w:rsidRPr="004409FA">
        <w:rPr>
          <w:lang w:val="en-IN"/>
        </w:rPr>
        <w:t xml:space="preserve">, including AMMs, lending systems, vault architectures, staking protocols, and DEX infrastructure. </w:t>
      </w:r>
    </w:p>
    <w:p w14:paraId="1948F4A6" w14:textId="5911001F" w:rsidR="004409FA" w:rsidRPr="004409FA" w:rsidRDefault="004409FA" w:rsidP="004409FA">
      <w:pPr>
        <w:pStyle w:val="ListParagraph"/>
        <w:numPr>
          <w:ilvl w:val="0"/>
          <w:numId w:val="29"/>
        </w:numPr>
        <w:jc w:val="both"/>
        <w:rPr>
          <w:lang w:val="en-IN"/>
        </w:rPr>
      </w:pPr>
      <w:r w:rsidRPr="004409FA">
        <w:rPr>
          <w:lang w:val="en-IN"/>
        </w:rPr>
        <w:t xml:space="preserve">Identified </w:t>
      </w:r>
      <w:r>
        <w:rPr>
          <w:b/>
          <w:bCs/>
          <w:lang w:val="en-IN"/>
        </w:rPr>
        <w:t>10+</w:t>
      </w:r>
      <w:r w:rsidRPr="004409FA">
        <w:rPr>
          <w:b/>
          <w:bCs/>
          <w:lang w:val="en-IN"/>
        </w:rPr>
        <w:t xml:space="preserve"> validated vulnerabilities (2 High, 3 Medium</w:t>
      </w:r>
      <w:r>
        <w:rPr>
          <w:b/>
          <w:bCs/>
          <w:lang w:val="en-IN"/>
        </w:rPr>
        <w:t>, 5 Low</w:t>
      </w:r>
      <w:r w:rsidRPr="004409FA">
        <w:rPr>
          <w:b/>
          <w:bCs/>
          <w:lang w:val="en-IN"/>
        </w:rPr>
        <w:t>)</w:t>
      </w:r>
      <w:r w:rsidRPr="004409FA">
        <w:rPr>
          <w:lang w:val="en-IN"/>
        </w:rPr>
        <w:t xml:space="preserve"> with reproducible Proof-of-Concept exploit demonstrations. </w:t>
      </w:r>
    </w:p>
    <w:p w14:paraId="2856C3D3" w14:textId="1783A7BD" w:rsidR="00252EDC" w:rsidRPr="004409FA" w:rsidRDefault="004409FA" w:rsidP="004409FA">
      <w:pPr>
        <w:pStyle w:val="ListParagraph"/>
        <w:numPr>
          <w:ilvl w:val="0"/>
          <w:numId w:val="29"/>
        </w:numPr>
        <w:jc w:val="both"/>
        <w:rPr>
          <w:lang w:val="en-IN"/>
        </w:rPr>
      </w:pPr>
      <w:r w:rsidRPr="004409FA">
        <w:rPr>
          <w:lang w:val="en-IN"/>
        </w:rPr>
        <w:t xml:space="preserve">Specialized in </w:t>
      </w:r>
      <w:r w:rsidRPr="004409FA">
        <w:rPr>
          <w:b/>
          <w:bCs/>
          <w:lang w:val="en-IN"/>
        </w:rPr>
        <w:t xml:space="preserve">protocol accounting analysis, invariant reasoning, </w:t>
      </w:r>
      <w:proofErr w:type="spellStart"/>
      <w:r w:rsidRPr="004409FA">
        <w:rPr>
          <w:b/>
          <w:bCs/>
          <w:lang w:val="en-IN"/>
        </w:rPr>
        <w:t>reentrancy</w:t>
      </w:r>
      <w:proofErr w:type="spellEnd"/>
      <w:r w:rsidRPr="004409FA">
        <w:rPr>
          <w:b/>
          <w:bCs/>
          <w:lang w:val="en-IN"/>
        </w:rPr>
        <w:t xml:space="preserve"> surfaces, exploit validation, and adversarial edge-case analysis</w:t>
      </w:r>
      <w:r w:rsidRPr="004409FA">
        <w:rPr>
          <w:lang w:val="en-IN"/>
        </w:rPr>
        <w:t>.</w:t>
      </w:r>
    </w:p>
    <w:p w14:paraId="23A337E4" w14:textId="77777777" w:rsidR="00252EDC" w:rsidRPr="009B24C3" w:rsidRDefault="00252EDC" w:rsidP="00252EDC">
      <w:pPr>
        <w:pStyle w:val="Heading1"/>
        <w:rPr>
          <w:rFonts w:ascii="Times New Roman" w:hAnsi="Times New Roman" w:cs="Times New Roman"/>
          <w:color w:val="0D0D0D" w:themeColor="text1" w:themeTint="F2"/>
          <w:sz w:val="32"/>
        </w:rPr>
      </w:pPr>
      <w:r w:rsidRPr="009B24C3">
        <w:rPr>
          <w:rFonts w:ascii="Times New Roman" w:hAnsi="Times New Roman" w:cs="Times New Roman"/>
          <w:color w:val="0D0D0D" w:themeColor="text1" w:themeTint="F2"/>
          <w:sz w:val="32"/>
        </w:rPr>
        <w:t>EDUCATION</w:t>
      </w:r>
    </w:p>
    <w:p w14:paraId="47A3EF2F" w14:textId="77777777" w:rsidR="00252EDC" w:rsidRPr="00003455" w:rsidRDefault="00252EDC" w:rsidP="00252ED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F392339" wp14:editId="3E09133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F664B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71BB13E" w14:textId="3ED13D09" w:rsidR="00252EDC" w:rsidRPr="00C3640F" w:rsidRDefault="00252EDC" w:rsidP="00252EDC">
      <w:pPr>
        <w:pStyle w:val="Heading2"/>
        <w:rPr>
          <w:rFonts w:ascii="Calibri Light" w:hAnsi="Calibri Light" w:cs="Calibri Light"/>
          <w:i/>
          <w:iCs/>
          <w:color w:val="0D0D0D" w:themeColor="text1" w:themeTint="F2"/>
          <w:sz w:val="22"/>
          <w:szCs w:val="22"/>
        </w:rPr>
      </w:pPr>
      <w:r w:rsidRPr="00C3640F">
        <w:rPr>
          <w:rFonts w:ascii="Calibri Light" w:hAnsi="Calibri Light" w:cs="Calibri Light"/>
          <w:color w:val="0D0D0D" w:themeColor="text1" w:themeTint="F2"/>
          <w:sz w:val="28"/>
          <w:szCs w:val="28"/>
        </w:rPr>
        <w:t>Indian Institute of Information Technology (IIIT), Bhopal</w:t>
      </w:r>
      <w:r w:rsidRPr="0034686B">
        <w:rPr>
          <w:rFonts w:cstheme="minorHAnsi"/>
          <w:color w:val="0D0D0D" w:themeColor="text1" w:themeTint="F2"/>
          <w:sz w:val="24"/>
          <w:szCs w:val="24"/>
        </w:rPr>
        <w:tab/>
      </w:r>
      <w:r>
        <w:rPr>
          <w:i/>
          <w:iCs/>
          <w:color w:val="0D0D0D" w:themeColor="text1" w:themeTint="F2"/>
          <w:sz w:val="22"/>
          <w:szCs w:val="22"/>
        </w:rPr>
        <w:t xml:space="preserve">   </w:t>
      </w:r>
      <w:r w:rsidRPr="00C3640F">
        <w:rPr>
          <w:rFonts w:ascii="Calibri Light" w:hAnsi="Calibri Light" w:cs="Calibri Light"/>
          <w:i/>
          <w:iCs/>
          <w:color w:val="0D0D0D" w:themeColor="text1" w:themeTint="F2"/>
          <w:sz w:val="22"/>
          <w:szCs w:val="22"/>
        </w:rPr>
        <w:t>Class of 2027</w:t>
      </w:r>
    </w:p>
    <w:p w14:paraId="7C6B8930" w14:textId="77777777" w:rsidR="00252EDC" w:rsidRPr="00C3640F" w:rsidRDefault="00252EDC" w:rsidP="00252EDC">
      <w:pPr>
        <w:pStyle w:val="Heading2"/>
        <w:rPr>
          <w:rFonts w:ascii="Calibri" w:hAnsi="Calibri" w:cs="Calibri"/>
          <w:color w:val="0D0D0D" w:themeColor="text1" w:themeTint="F2"/>
          <w:szCs w:val="20"/>
        </w:rPr>
      </w:pPr>
      <w:proofErr w:type="gramStart"/>
      <w:r w:rsidRPr="00C3640F">
        <w:rPr>
          <w:rFonts w:ascii="Calibri" w:hAnsi="Calibri" w:cs="Calibri"/>
          <w:color w:val="0D0D0D" w:themeColor="text1" w:themeTint="F2"/>
          <w:szCs w:val="20"/>
        </w:rPr>
        <w:t>B.Tech</w:t>
      </w:r>
      <w:proofErr w:type="gramEnd"/>
      <w:r w:rsidRPr="00C3640F">
        <w:rPr>
          <w:rFonts w:ascii="Calibri" w:hAnsi="Calibri" w:cs="Calibri"/>
          <w:color w:val="0D0D0D" w:themeColor="text1" w:themeTint="F2"/>
          <w:szCs w:val="20"/>
        </w:rPr>
        <w:t xml:space="preserve"> —Electronics &amp; Communication Engineering</w:t>
      </w:r>
      <w:r w:rsidRPr="00C3640F">
        <w:rPr>
          <w:rFonts w:ascii="Calibri" w:hAnsi="Calibri" w:cs="Calibri"/>
          <w:color w:val="0D0D0D" w:themeColor="text1" w:themeTint="F2"/>
          <w:szCs w:val="20"/>
        </w:rPr>
        <w:br/>
      </w:r>
      <w:r w:rsidRPr="00C3640F">
        <w:rPr>
          <w:rFonts w:ascii="Calibri" w:hAnsi="Calibri" w:cs="Calibri"/>
          <w:bCs/>
          <w:color w:val="0D0D0D" w:themeColor="text1" w:themeTint="F2"/>
          <w:szCs w:val="20"/>
        </w:rPr>
        <w:t xml:space="preserve">CGPA: </w:t>
      </w:r>
      <w:r w:rsidRPr="00C3640F">
        <w:rPr>
          <w:rFonts w:ascii="Calibri" w:hAnsi="Calibri" w:cs="Calibri"/>
          <w:b w:val="0"/>
          <w:bCs/>
          <w:color w:val="0D0D0D" w:themeColor="text1" w:themeTint="F2"/>
          <w:szCs w:val="20"/>
        </w:rPr>
        <w:t xml:space="preserve">7.57 </w:t>
      </w:r>
      <w:r w:rsidRPr="00C3640F">
        <w:rPr>
          <w:rFonts w:ascii="Calibri" w:hAnsi="Calibri" w:cs="Calibri"/>
          <w:bCs/>
          <w:color w:val="0D0D0D" w:themeColor="text1" w:themeTint="F2"/>
          <w:szCs w:val="20"/>
        </w:rPr>
        <w:t>/ 10</w:t>
      </w:r>
      <w:r w:rsidRPr="00C3640F">
        <w:rPr>
          <w:rFonts w:ascii="Calibri" w:hAnsi="Calibri" w:cs="Calibri"/>
          <w:color w:val="0D0D0D" w:themeColor="text1" w:themeTint="F2"/>
          <w:szCs w:val="20"/>
        </w:rPr>
        <w:t xml:space="preserve"> | Expected Graduation: 2027</w:t>
      </w:r>
    </w:p>
    <w:p w14:paraId="447AE568" w14:textId="041B9F07" w:rsidR="00252EDC" w:rsidRPr="00EB4034" w:rsidRDefault="00252EDC" w:rsidP="00252EDC">
      <w:pPr>
        <w:rPr>
          <w:rFonts w:cstheme="minorHAnsi"/>
          <w:sz w:val="28"/>
          <w:szCs w:val="28"/>
        </w:rPr>
      </w:pPr>
      <w:r w:rsidRPr="00226316">
        <w:rPr>
          <w:rFonts w:ascii="Calibri Light" w:hAnsi="Calibri Light" w:cs="Calibri Light"/>
          <w:b/>
          <w:bCs/>
          <w:sz w:val="28"/>
          <w:szCs w:val="28"/>
        </w:rPr>
        <w:t>Maharishi Vidya Mandir, Mandla</w:t>
      </w:r>
      <w:r w:rsidRPr="00EB4034">
        <w:br/>
      </w:r>
      <w:r w:rsidRPr="00C3640F">
        <w:rPr>
          <w:rFonts w:ascii="Calibri" w:hAnsi="Calibri" w:cs="Calibri"/>
        </w:rPr>
        <w:t xml:space="preserve">Senior Secondary (Class XII) — </w:t>
      </w:r>
      <w:r w:rsidRPr="00C3640F">
        <w:rPr>
          <w:rFonts w:ascii="Calibri" w:hAnsi="Calibri" w:cs="Calibri"/>
          <w:b/>
          <w:bCs/>
        </w:rPr>
        <w:t>89.4%</w:t>
      </w:r>
    </w:p>
    <w:p w14:paraId="39BFA112" w14:textId="77777777" w:rsidR="00252EDC" w:rsidRPr="007E3300" w:rsidRDefault="00252EDC" w:rsidP="00252EDC"/>
    <w:p w14:paraId="079304A9" w14:textId="77777777" w:rsidR="00252EDC" w:rsidRPr="00226316" w:rsidRDefault="00252EDC" w:rsidP="00252EDC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263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ACHIEVEMENTS</w:t>
      </w:r>
    </w:p>
    <w:p w14:paraId="2E26880F" w14:textId="77777777" w:rsidR="00252EDC" w:rsidRPr="00003455" w:rsidRDefault="00252EDC" w:rsidP="00252EDC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D3389E2" wp14:editId="3D3D9FEF">
                <wp:extent cx="5943600" cy="0"/>
                <wp:effectExtent l="0" t="0" r="0" b="0"/>
                <wp:docPr id="18007933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0A2EE3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3E1D98E" w14:textId="2057C344" w:rsidR="00D933CD" w:rsidRPr="00D933CD" w:rsidRDefault="00D933CD" w:rsidP="00D933C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proofErr w:type="spellStart"/>
      <w:r w:rsidRPr="009C046B">
        <w:rPr>
          <w:rFonts w:ascii="Calibri" w:hAnsi="Calibri" w:cs="Calibri"/>
          <w:b/>
          <w:bCs/>
        </w:rPr>
        <w:t>Cyfrin</w:t>
      </w:r>
      <w:proofErr w:type="spellEnd"/>
      <w:r w:rsidRPr="009C046B">
        <w:rPr>
          <w:rFonts w:ascii="Calibri" w:hAnsi="Calibri" w:cs="Calibri"/>
          <w:b/>
          <w:bCs/>
        </w:rPr>
        <w:t xml:space="preserve"> Updraft Certified</w:t>
      </w:r>
      <w:r w:rsidRPr="009C046B">
        <w:rPr>
          <w:rFonts w:ascii="Calibri" w:hAnsi="Calibri" w:cs="Calibri"/>
        </w:rPr>
        <w:t xml:space="preserve"> —</w:t>
      </w:r>
      <w:r>
        <w:rPr>
          <w:rFonts w:ascii="Calibri" w:hAnsi="Calibri" w:cs="Calibri"/>
        </w:rPr>
        <w:t xml:space="preserve"> </w:t>
      </w:r>
      <w:r w:rsidR="004E680F" w:rsidRPr="004E680F">
        <w:rPr>
          <w:rFonts w:ascii="Calibri" w:hAnsi="Calibri" w:cs="Calibri"/>
        </w:rPr>
        <w:t>Advanced Solidity development, smart contract security, protocol testing, and DeFi protocol engineering</w:t>
      </w:r>
      <w:r w:rsidR="00037B8B">
        <w:rPr>
          <w:rFonts w:ascii="Calibri" w:hAnsi="Calibri" w:cs="Calibri"/>
        </w:rPr>
        <w:t xml:space="preserve"> </w:t>
      </w:r>
      <w:r w:rsidRPr="009C046B">
        <w:rPr>
          <w:rFonts w:ascii="Calibri" w:hAnsi="Calibri" w:cs="Calibri"/>
        </w:rPr>
        <w:t>(</w:t>
      </w:r>
      <w:hyperlink r:id="rId27" w:history="1">
        <w:r w:rsidRPr="004E680F">
          <w:rPr>
            <w:rStyle w:val="Hyperlink"/>
            <w:rFonts w:ascii="Calibri" w:hAnsi="Calibri" w:cs="Calibri"/>
            <w:b/>
            <w:bCs/>
            <w:color w:val="0070C0"/>
          </w:rPr>
          <w:t>Certification Profile</w:t>
        </w:r>
      </w:hyperlink>
      <w:r w:rsidRPr="009C046B">
        <w:rPr>
          <w:rFonts w:ascii="Calibri" w:hAnsi="Calibri" w:cs="Calibri"/>
        </w:rPr>
        <w:t>).</w:t>
      </w:r>
    </w:p>
    <w:p w14:paraId="173E77ED" w14:textId="3D3CB2CA" w:rsidR="00252EDC" w:rsidRPr="009C046B" w:rsidRDefault="00252EDC" w:rsidP="00252EDC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9C046B">
        <w:rPr>
          <w:rFonts w:ascii="Calibri" w:hAnsi="Calibri" w:cs="Calibri"/>
          <w:b/>
          <w:bCs/>
          <w:lang w:val="en-IN"/>
        </w:rPr>
        <w:t>LeetCode Knight (</w:t>
      </w:r>
      <w:proofErr w:type="gramStart"/>
      <w:r w:rsidRPr="009C046B">
        <w:rPr>
          <w:rFonts w:ascii="Calibri" w:hAnsi="Calibri" w:cs="Calibri"/>
          <w:b/>
          <w:bCs/>
          <w:lang w:val="en-IN"/>
        </w:rPr>
        <w:t>18</w:t>
      </w:r>
      <w:r w:rsidR="00E130CF">
        <w:rPr>
          <w:rFonts w:ascii="Calibri" w:hAnsi="Calibri" w:cs="Calibri"/>
          <w:b/>
          <w:bCs/>
          <w:lang w:val="en-IN"/>
        </w:rPr>
        <w:t xml:space="preserve">68 </w:t>
      </w:r>
      <w:r w:rsidRPr="009C046B">
        <w:rPr>
          <w:rFonts w:ascii="Calibri" w:hAnsi="Calibri" w:cs="Calibri"/>
          <w:b/>
          <w:bCs/>
          <w:lang w:val="en-IN"/>
        </w:rPr>
        <w:t xml:space="preserve"> Rating</w:t>
      </w:r>
      <w:proofErr w:type="gramEnd"/>
      <w:r w:rsidRPr="009C046B">
        <w:rPr>
          <w:rFonts w:ascii="Calibri" w:hAnsi="Calibri" w:cs="Calibri"/>
          <w:b/>
          <w:bCs/>
          <w:lang w:val="en-IN"/>
        </w:rPr>
        <w:t>)</w:t>
      </w:r>
      <w:r w:rsidRPr="009C046B">
        <w:rPr>
          <w:rFonts w:ascii="Calibri" w:hAnsi="Calibri" w:cs="Calibri"/>
          <w:lang w:val="en-IN"/>
        </w:rPr>
        <w:t xml:space="preserve"> — Solved </w:t>
      </w:r>
      <w:r w:rsidR="00593F85">
        <w:rPr>
          <w:rFonts w:ascii="Calibri" w:hAnsi="Calibri" w:cs="Calibri"/>
          <w:b/>
          <w:bCs/>
          <w:lang w:val="en-IN"/>
        </w:rPr>
        <w:t>500</w:t>
      </w:r>
      <w:r w:rsidRPr="009C046B">
        <w:rPr>
          <w:rFonts w:ascii="Calibri" w:hAnsi="Calibri" w:cs="Calibri"/>
          <w:b/>
          <w:bCs/>
          <w:lang w:val="en-IN"/>
        </w:rPr>
        <w:t>+ DSA problems</w:t>
      </w:r>
      <w:r w:rsidRPr="009C046B">
        <w:rPr>
          <w:rFonts w:ascii="Calibri" w:hAnsi="Calibri" w:cs="Calibri"/>
          <w:lang w:val="en-IN"/>
        </w:rPr>
        <w:t xml:space="preserve"> with strong algorithmic problem-solving skills. </w:t>
      </w:r>
    </w:p>
    <w:p w14:paraId="528B75B8" w14:textId="77777777" w:rsidR="00252EDC" w:rsidRPr="009C046B" w:rsidRDefault="00252EDC" w:rsidP="00252EDC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proofErr w:type="spellStart"/>
      <w:r w:rsidRPr="009C046B">
        <w:rPr>
          <w:rFonts w:ascii="Calibri" w:hAnsi="Calibri" w:cs="Calibri"/>
          <w:b/>
          <w:bCs/>
          <w:lang w:val="en-IN"/>
        </w:rPr>
        <w:t>HackVision</w:t>
      </w:r>
      <w:proofErr w:type="spellEnd"/>
      <w:r w:rsidRPr="009C046B">
        <w:rPr>
          <w:rFonts w:ascii="Calibri" w:hAnsi="Calibri" w:cs="Calibri"/>
          <w:b/>
          <w:bCs/>
          <w:lang w:val="en-IN"/>
        </w:rPr>
        <w:t xml:space="preserve"> 2026</w:t>
      </w:r>
      <w:r w:rsidRPr="009C046B">
        <w:rPr>
          <w:rFonts w:ascii="Calibri" w:hAnsi="Calibri" w:cs="Calibri"/>
          <w:lang w:val="en-IN"/>
        </w:rPr>
        <w:t xml:space="preserve"> — </w:t>
      </w:r>
      <w:r w:rsidRPr="009C046B">
        <w:rPr>
          <w:rFonts w:ascii="Calibri" w:hAnsi="Calibri" w:cs="Calibri"/>
          <w:b/>
          <w:bCs/>
          <w:lang w:val="en-IN"/>
        </w:rPr>
        <w:t>Top 100 finalist team</w:t>
      </w:r>
      <w:r w:rsidRPr="009C046B">
        <w:rPr>
          <w:rFonts w:ascii="Calibri" w:hAnsi="Calibri" w:cs="Calibri"/>
          <w:lang w:val="en-IN"/>
        </w:rPr>
        <w:t xml:space="preserve"> among </w:t>
      </w:r>
      <w:r w:rsidRPr="009C046B">
        <w:rPr>
          <w:rFonts w:ascii="Calibri" w:hAnsi="Calibri" w:cs="Calibri"/>
          <w:b/>
          <w:bCs/>
          <w:lang w:val="en-IN"/>
        </w:rPr>
        <w:t>400+ teams</w:t>
      </w:r>
      <w:r w:rsidRPr="009C046B">
        <w:rPr>
          <w:rFonts w:ascii="Calibri" w:hAnsi="Calibri" w:cs="Calibri"/>
          <w:lang w:val="en-IN"/>
        </w:rPr>
        <w:t xml:space="preserve"> in a national virtual hackathon. </w:t>
      </w:r>
    </w:p>
    <w:p w14:paraId="4B2FFDA4" w14:textId="77777777" w:rsidR="00252EDC" w:rsidRPr="009C046B" w:rsidRDefault="00252EDC" w:rsidP="00252EDC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9C046B">
        <w:rPr>
          <w:rFonts w:ascii="Calibri" w:hAnsi="Calibri" w:cs="Calibri"/>
          <w:b/>
          <w:bCs/>
          <w:lang w:val="en-IN"/>
        </w:rPr>
        <w:t>Smart India Hackathon 2024</w:t>
      </w:r>
      <w:r w:rsidRPr="009C046B">
        <w:rPr>
          <w:rFonts w:ascii="Calibri" w:hAnsi="Calibri" w:cs="Calibri"/>
          <w:lang w:val="en-IN"/>
        </w:rPr>
        <w:t xml:space="preserve"> — National-level participant and team lead. </w:t>
      </w:r>
    </w:p>
    <w:p w14:paraId="5B57149F" w14:textId="1F519043" w:rsidR="00501BC8" w:rsidRDefault="00252EDC" w:rsidP="00252EDC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proofErr w:type="spellStart"/>
      <w:r w:rsidRPr="009C046B">
        <w:rPr>
          <w:rFonts w:ascii="Calibri" w:hAnsi="Calibri" w:cs="Calibri"/>
          <w:b/>
          <w:bCs/>
          <w:lang w:val="en-IN"/>
        </w:rPr>
        <w:t>AlgoUniversity</w:t>
      </w:r>
      <w:proofErr w:type="spellEnd"/>
      <w:r w:rsidRPr="009C046B">
        <w:rPr>
          <w:rFonts w:ascii="Calibri" w:hAnsi="Calibri" w:cs="Calibri"/>
          <w:b/>
          <w:bCs/>
          <w:lang w:val="en-IN"/>
        </w:rPr>
        <w:t xml:space="preserve"> Tech Fellowship</w:t>
      </w:r>
      <w:r w:rsidRPr="009C046B">
        <w:rPr>
          <w:rFonts w:ascii="Calibri" w:hAnsi="Calibri" w:cs="Calibri"/>
          <w:lang w:val="en-IN"/>
        </w:rPr>
        <w:t xml:space="preserve"> — Selected for </w:t>
      </w:r>
      <w:r w:rsidRPr="009C046B">
        <w:rPr>
          <w:rFonts w:ascii="Calibri" w:hAnsi="Calibri" w:cs="Calibri"/>
          <w:b/>
          <w:bCs/>
          <w:lang w:val="en-IN"/>
        </w:rPr>
        <w:t>2024 &amp; 2025 cohorts</w:t>
      </w:r>
      <w:r w:rsidRPr="009C046B">
        <w:rPr>
          <w:rFonts w:ascii="Calibri" w:hAnsi="Calibri" w:cs="Calibri"/>
          <w:lang w:val="en-IN"/>
        </w:rPr>
        <w:t>.</w:t>
      </w:r>
    </w:p>
    <w:p w14:paraId="584EFC33" w14:textId="7F2FF6DE" w:rsidR="00A91DA4" w:rsidRPr="00D933CD" w:rsidRDefault="00A91DA4" w:rsidP="00252EDC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b/>
          <w:bCs/>
          <w:lang w:val="en-IN"/>
        </w:rPr>
        <w:t>HER DAO Rust Cohor</w:t>
      </w:r>
      <w:r w:rsidR="00E130CF">
        <w:rPr>
          <w:rFonts w:ascii="Calibri" w:hAnsi="Calibri" w:cs="Calibri"/>
          <w:b/>
          <w:bCs/>
          <w:lang w:val="en-IN"/>
        </w:rPr>
        <w:t xml:space="preserve">t 1 </w:t>
      </w:r>
      <w:proofErr w:type="gramStart"/>
      <w:r w:rsidR="00084FEA">
        <w:rPr>
          <w:rFonts w:ascii="Calibri" w:hAnsi="Calibri" w:cs="Calibri"/>
          <w:b/>
          <w:bCs/>
          <w:lang w:val="en-IN"/>
        </w:rPr>
        <w:t>Learner .</w:t>
      </w:r>
      <w:proofErr w:type="gramEnd"/>
      <w:r w:rsidR="009F5142">
        <w:rPr>
          <w:rFonts w:ascii="Calibri" w:hAnsi="Calibri" w:cs="Calibri"/>
          <w:lang w:val="en-IN"/>
        </w:rPr>
        <w:t xml:space="preserve"> </w:t>
      </w:r>
    </w:p>
    <w:sectPr w:rsidR="00A91DA4" w:rsidRPr="00D933CD" w:rsidSect="00ED598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53F8" w14:textId="77777777" w:rsidR="00E14251" w:rsidRDefault="00E14251">
      <w:pPr>
        <w:spacing w:after="0"/>
      </w:pPr>
      <w:r>
        <w:separator/>
      </w:r>
    </w:p>
  </w:endnote>
  <w:endnote w:type="continuationSeparator" w:id="0">
    <w:p w14:paraId="79842B04" w14:textId="77777777" w:rsidR="00E14251" w:rsidRDefault="00E14251">
      <w:pPr>
        <w:spacing w:after="0"/>
      </w:pPr>
      <w:r>
        <w:continuationSeparator/>
      </w:r>
    </w:p>
  </w:endnote>
  <w:endnote w:type="continuationNotice" w:id="1">
    <w:p w14:paraId="0454622A" w14:textId="77777777" w:rsidR="00E14251" w:rsidRDefault="00E1425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F3C0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1A48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F1BB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CD1C" w14:textId="77777777" w:rsidR="00E14251" w:rsidRDefault="00E14251">
      <w:pPr>
        <w:spacing w:after="0"/>
      </w:pPr>
      <w:r>
        <w:separator/>
      </w:r>
    </w:p>
  </w:footnote>
  <w:footnote w:type="continuationSeparator" w:id="0">
    <w:p w14:paraId="79B65FD9" w14:textId="77777777" w:rsidR="00E14251" w:rsidRDefault="00E14251">
      <w:pPr>
        <w:spacing w:after="0"/>
      </w:pPr>
      <w:r>
        <w:continuationSeparator/>
      </w:r>
    </w:p>
  </w:footnote>
  <w:footnote w:type="continuationNotice" w:id="1">
    <w:p w14:paraId="4E05BCEB" w14:textId="77777777" w:rsidR="00E14251" w:rsidRDefault="00E1425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E847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47EF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7D5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EC3C46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7E2151E"/>
    <w:multiLevelType w:val="hybridMultilevel"/>
    <w:tmpl w:val="C17C5E46"/>
    <w:lvl w:ilvl="0" w:tplc="0F4C44A6">
      <w:start w:val="1"/>
      <w:numFmt w:val="bullet"/>
      <w:lvlText w:val="▸"/>
      <w:lvlJc w:val="left"/>
      <w:pPr>
        <w:ind w:left="540" w:hanging="270"/>
      </w:pPr>
      <w:rPr>
        <w:color w:val="16C79A"/>
      </w:rPr>
    </w:lvl>
    <w:lvl w:ilvl="1" w:tplc="F4F4E9A4">
      <w:numFmt w:val="decimal"/>
      <w:lvlText w:val=""/>
      <w:lvlJc w:val="left"/>
    </w:lvl>
    <w:lvl w:ilvl="2" w:tplc="CDA0F6B4">
      <w:numFmt w:val="decimal"/>
      <w:lvlText w:val=""/>
      <w:lvlJc w:val="left"/>
    </w:lvl>
    <w:lvl w:ilvl="3" w:tplc="1B5A9324">
      <w:numFmt w:val="decimal"/>
      <w:lvlText w:val=""/>
      <w:lvlJc w:val="left"/>
    </w:lvl>
    <w:lvl w:ilvl="4" w:tplc="39D2955E">
      <w:numFmt w:val="decimal"/>
      <w:lvlText w:val=""/>
      <w:lvlJc w:val="left"/>
    </w:lvl>
    <w:lvl w:ilvl="5" w:tplc="E6109962">
      <w:numFmt w:val="decimal"/>
      <w:lvlText w:val=""/>
      <w:lvlJc w:val="left"/>
    </w:lvl>
    <w:lvl w:ilvl="6" w:tplc="AF8897B6">
      <w:numFmt w:val="decimal"/>
      <w:lvlText w:val=""/>
      <w:lvlJc w:val="left"/>
    </w:lvl>
    <w:lvl w:ilvl="7" w:tplc="A2148970">
      <w:numFmt w:val="decimal"/>
      <w:lvlText w:val=""/>
      <w:lvlJc w:val="left"/>
    </w:lvl>
    <w:lvl w:ilvl="8" w:tplc="1A7425F8">
      <w:numFmt w:val="decimal"/>
      <w:lvlText w:val=""/>
      <w:lvlJc w:val="left"/>
    </w:lvl>
  </w:abstractNum>
  <w:abstractNum w:abstractNumId="11" w15:restartNumberingAfterBreak="0">
    <w:nsid w:val="09082AF3"/>
    <w:multiLevelType w:val="hybridMultilevel"/>
    <w:tmpl w:val="AC92C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F5E29"/>
    <w:multiLevelType w:val="hybridMultilevel"/>
    <w:tmpl w:val="3B0CB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766E7"/>
    <w:multiLevelType w:val="hybridMultilevel"/>
    <w:tmpl w:val="D4D0C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42EB73EC"/>
    <w:multiLevelType w:val="hybridMultilevel"/>
    <w:tmpl w:val="F6E07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8753C"/>
    <w:multiLevelType w:val="hybridMultilevel"/>
    <w:tmpl w:val="920EB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1394A"/>
    <w:multiLevelType w:val="multilevel"/>
    <w:tmpl w:val="1E3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057DE"/>
    <w:multiLevelType w:val="hybridMultilevel"/>
    <w:tmpl w:val="4E4E90DC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C3335F"/>
    <w:multiLevelType w:val="multilevel"/>
    <w:tmpl w:val="DB84EA2E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8933864"/>
    <w:multiLevelType w:val="hybridMultilevel"/>
    <w:tmpl w:val="30548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262EA"/>
    <w:multiLevelType w:val="hybridMultilevel"/>
    <w:tmpl w:val="AFC48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B5CA6"/>
    <w:multiLevelType w:val="hybridMultilevel"/>
    <w:tmpl w:val="1DA23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B6073"/>
    <w:multiLevelType w:val="hybridMultilevel"/>
    <w:tmpl w:val="5DBAF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9"/>
  </w:num>
  <w:num w:numId="20" w16cid:durableId="1108935134">
    <w:abstractNumId w:val="21"/>
  </w:num>
  <w:num w:numId="21" w16cid:durableId="1763603083">
    <w:abstractNumId w:val="10"/>
    <w:lvlOverride w:ilvl="0">
      <w:startOverride w:val="1"/>
    </w:lvlOverride>
  </w:num>
  <w:num w:numId="22" w16cid:durableId="1542980335">
    <w:abstractNumId w:val="13"/>
  </w:num>
  <w:num w:numId="23" w16cid:durableId="2128423831">
    <w:abstractNumId w:val="20"/>
  </w:num>
  <w:num w:numId="24" w16cid:durableId="1292588492">
    <w:abstractNumId w:val="18"/>
  </w:num>
  <w:num w:numId="25" w16cid:durableId="382605172">
    <w:abstractNumId w:val="23"/>
  </w:num>
  <w:num w:numId="26" w16cid:durableId="497228462">
    <w:abstractNumId w:val="15"/>
  </w:num>
  <w:num w:numId="27" w16cid:durableId="191695788">
    <w:abstractNumId w:val="11"/>
  </w:num>
  <w:num w:numId="28" w16cid:durableId="286860637">
    <w:abstractNumId w:val="12"/>
  </w:num>
  <w:num w:numId="29" w16cid:durableId="829100771">
    <w:abstractNumId w:val="16"/>
  </w:num>
  <w:num w:numId="30" w16cid:durableId="1019544526">
    <w:abstractNumId w:val="17"/>
  </w:num>
  <w:num w:numId="31" w16cid:durableId="1599676682">
    <w:abstractNumId w:val="24"/>
  </w:num>
  <w:num w:numId="32" w16cid:durableId="17789396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10"/>
    <w:rsid w:val="00003455"/>
    <w:rsid w:val="00021C10"/>
    <w:rsid w:val="00032277"/>
    <w:rsid w:val="00032383"/>
    <w:rsid w:val="00032982"/>
    <w:rsid w:val="00037A3D"/>
    <w:rsid w:val="00037A80"/>
    <w:rsid w:val="00037B8B"/>
    <w:rsid w:val="0004081D"/>
    <w:rsid w:val="0004367A"/>
    <w:rsid w:val="00047720"/>
    <w:rsid w:val="00047C0B"/>
    <w:rsid w:val="000539BD"/>
    <w:rsid w:val="00066E2A"/>
    <w:rsid w:val="00070BBF"/>
    <w:rsid w:val="000737D7"/>
    <w:rsid w:val="00076DB4"/>
    <w:rsid w:val="00084FEA"/>
    <w:rsid w:val="0009195F"/>
    <w:rsid w:val="000A1A85"/>
    <w:rsid w:val="000A3E08"/>
    <w:rsid w:val="000A5AAF"/>
    <w:rsid w:val="000B48E2"/>
    <w:rsid w:val="000D355D"/>
    <w:rsid w:val="001046AC"/>
    <w:rsid w:val="0011008C"/>
    <w:rsid w:val="00111371"/>
    <w:rsid w:val="001172E5"/>
    <w:rsid w:val="001274B5"/>
    <w:rsid w:val="00140528"/>
    <w:rsid w:val="001433E3"/>
    <w:rsid w:val="0015429E"/>
    <w:rsid w:val="0016014D"/>
    <w:rsid w:val="001608CC"/>
    <w:rsid w:val="0018191F"/>
    <w:rsid w:val="00181FE7"/>
    <w:rsid w:val="00186230"/>
    <w:rsid w:val="00187927"/>
    <w:rsid w:val="001964EC"/>
    <w:rsid w:val="001C28E9"/>
    <w:rsid w:val="001C770A"/>
    <w:rsid w:val="001D4B58"/>
    <w:rsid w:val="001E12CD"/>
    <w:rsid w:val="00200572"/>
    <w:rsid w:val="00215084"/>
    <w:rsid w:val="00223709"/>
    <w:rsid w:val="00226316"/>
    <w:rsid w:val="00232BF2"/>
    <w:rsid w:val="00232C78"/>
    <w:rsid w:val="0023367F"/>
    <w:rsid w:val="00237D5C"/>
    <w:rsid w:val="00252EDC"/>
    <w:rsid w:val="00262033"/>
    <w:rsid w:val="00271453"/>
    <w:rsid w:val="00276E4F"/>
    <w:rsid w:val="00295104"/>
    <w:rsid w:val="002B4E52"/>
    <w:rsid w:val="002C0DDD"/>
    <w:rsid w:val="002D1580"/>
    <w:rsid w:val="002D59A2"/>
    <w:rsid w:val="002F1787"/>
    <w:rsid w:val="002F3DA5"/>
    <w:rsid w:val="002F4AA0"/>
    <w:rsid w:val="002F5CF6"/>
    <w:rsid w:val="00302F19"/>
    <w:rsid w:val="00304507"/>
    <w:rsid w:val="003108DB"/>
    <w:rsid w:val="00331246"/>
    <w:rsid w:val="003319FB"/>
    <w:rsid w:val="00351D1B"/>
    <w:rsid w:val="00357FD0"/>
    <w:rsid w:val="003630D5"/>
    <w:rsid w:val="00365B51"/>
    <w:rsid w:val="00374627"/>
    <w:rsid w:val="00380722"/>
    <w:rsid w:val="00384C61"/>
    <w:rsid w:val="00394A6D"/>
    <w:rsid w:val="003B2143"/>
    <w:rsid w:val="003C14A1"/>
    <w:rsid w:val="003C38F0"/>
    <w:rsid w:val="003E21DE"/>
    <w:rsid w:val="003E2D20"/>
    <w:rsid w:val="003F19B9"/>
    <w:rsid w:val="00400FD0"/>
    <w:rsid w:val="0040118E"/>
    <w:rsid w:val="00420DE9"/>
    <w:rsid w:val="004242E7"/>
    <w:rsid w:val="00427077"/>
    <w:rsid w:val="00433CD1"/>
    <w:rsid w:val="004409FA"/>
    <w:rsid w:val="00445933"/>
    <w:rsid w:val="004476A1"/>
    <w:rsid w:val="004476B0"/>
    <w:rsid w:val="00457B00"/>
    <w:rsid w:val="004648ED"/>
    <w:rsid w:val="004A4BFA"/>
    <w:rsid w:val="004D433E"/>
    <w:rsid w:val="004E47F6"/>
    <w:rsid w:val="004E6381"/>
    <w:rsid w:val="004E680F"/>
    <w:rsid w:val="004F305A"/>
    <w:rsid w:val="004F7524"/>
    <w:rsid w:val="00501BC8"/>
    <w:rsid w:val="00504FB9"/>
    <w:rsid w:val="005114E7"/>
    <w:rsid w:val="0052673D"/>
    <w:rsid w:val="005269F9"/>
    <w:rsid w:val="005338E9"/>
    <w:rsid w:val="00536083"/>
    <w:rsid w:val="00542008"/>
    <w:rsid w:val="005463C0"/>
    <w:rsid w:val="0055270B"/>
    <w:rsid w:val="0055294C"/>
    <w:rsid w:val="00563245"/>
    <w:rsid w:val="00582E2D"/>
    <w:rsid w:val="00593F85"/>
    <w:rsid w:val="005A1CE4"/>
    <w:rsid w:val="005A29F5"/>
    <w:rsid w:val="005A77FC"/>
    <w:rsid w:val="005A7D8A"/>
    <w:rsid w:val="005C2BF4"/>
    <w:rsid w:val="005C7AF3"/>
    <w:rsid w:val="005D49B2"/>
    <w:rsid w:val="005D5D10"/>
    <w:rsid w:val="005E5E55"/>
    <w:rsid w:val="005F04C0"/>
    <w:rsid w:val="00605599"/>
    <w:rsid w:val="00616068"/>
    <w:rsid w:val="00627B1A"/>
    <w:rsid w:val="00631A67"/>
    <w:rsid w:val="00634FDC"/>
    <w:rsid w:val="006734FD"/>
    <w:rsid w:val="00692F19"/>
    <w:rsid w:val="006952D5"/>
    <w:rsid w:val="006953A2"/>
    <w:rsid w:val="006A3D6F"/>
    <w:rsid w:val="006B4315"/>
    <w:rsid w:val="006D1316"/>
    <w:rsid w:val="006D236F"/>
    <w:rsid w:val="006E0605"/>
    <w:rsid w:val="006E401C"/>
    <w:rsid w:val="006F0EAE"/>
    <w:rsid w:val="006F2441"/>
    <w:rsid w:val="00702B9C"/>
    <w:rsid w:val="00711175"/>
    <w:rsid w:val="00712084"/>
    <w:rsid w:val="007148DA"/>
    <w:rsid w:val="00727F2C"/>
    <w:rsid w:val="007571DC"/>
    <w:rsid w:val="00762782"/>
    <w:rsid w:val="00774126"/>
    <w:rsid w:val="0077621B"/>
    <w:rsid w:val="00781236"/>
    <w:rsid w:val="007870FB"/>
    <w:rsid w:val="007941C7"/>
    <w:rsid w:val="007963CE"/>
    <w:rsid w:val="007A7186"/>
    <w:rsid w:val="007C3E30"/>
    <w:rsid w:val="007C468E"/>
    <w:rsid w:val="007D00B3"/>
    <w:rsid w:val="007F2805"/>
    <w:rsid w:val="008125AD"/>
    <w:rsid w:val="00824550"/>
    <w:rsid w:val="00836F02"/>
    <w:rsid w:val="008406FF"/>
    <w:rsid w:val="0084136C"/>
    <w:rsid w:val="00845E00"/>
    <w:rsid w:val="00855CA3"/>
    <w:rsid w:val="00862EE4"/>
    <w:rsid w:val="0086325C"/>
    <w:rsid w:val="008647B5"/>
    <w:rsid w:val="00873549"/>
    <w:rsid w:val="00886378"/>
    <w:rsid w:val="00886E4A"/>
    <w:rsid w:val="008903E8"/>
    <w:rsid w:val="008916B6"/>
    <w:rsid w:val="008B5096"/>
    <w:rsid w:val="008D40E0"/>
    <w:rsid w:val="008D47DF"/>
    <w:rsid w:val="008D5413"/>
    <w:rsid w:val="008D5A41"/>
    <w:rsid w:val="008D65B5"/>
    <w:rsid w:val="008D6A27"/>
    <w:rsid w:val="008E038B"/>
    <w:rsid w:val="008E10EB"/>
    <w:rsid w:val="008E30FB"/>
    <w:rsid w:val="008E4E02"/>
    <w:rsid w:val="008E5671"/>
    <w:rsid w:val="008F6913"/>
    <w:rsid w:val="00912D4C"/>
    <w:rsid w:val="00924DC2"/>
    <w:rsid w:val="0093056E"/>
    <w:rsid w:val="009337E2"/>
    <w:rsid w:val="0093754D"/>
    <w:rsid w:val="00950405"/>
    <w:rsid w:val="00950EA4"/>
    <w:rsid w:val="00952F98"/>
    <w:rsid w:val="00956C3B"/>
    <w:rsid w:val="00957468"/>
    <w:rsid w:val="00971892"/>
    <w:rsid w:val="0097323F"/>
    <w:rsid w:val="009757B2"/>
    <w:rsid w:val="009763C8"/>
    <w:rsid w:val="00982EDE"/>
    <w:rsid w:val="009858B8"/>
    <w:rsid w:val="009931FC"/>
    <w:rsid w:val="009A26C3"/>
    <w:rsid w:val="009B24B9"/>
    <w:rsid w:val="009B24C3"/>
    <w:rsid w:val="009C046B"/>
    <w:rsid w:val="009C2119"/>
    <w:rsid w:val="009C429D"/>
    <w:rsid w:val="009C7FD6"/>
    <w:rsid w:val="009D04EB"/>
    <w:rsid w:val="009D41D9"/>
    <w:rsid w:val="009D5B56"/>
    <w:rsid w:val="009E3475"/>
    <w:rsid w:val="009E7076"/>
    <w:rsid w:val="009F120D"/>
    <w:rsid w:val="009F2912"/>
    <w:rsid w:val="009F5142"/>
    <w:rsid w:val="00A00679"/>
    <w:rsid w:val="00A04268"/>
    <w:rsid w:val="00A249B7"/>
    <w:rsid w:val="00A36F7A"/>
    <w:rsid w:val="00A436D7"/>
    <w:rsid w:val="00A51842"/>
    <w:rsid w:val="00A624DF"/>
    <w:rsid w:val="00A7066C"/>
    <w:rsid w:val="00A70EFD"/>
    <w:rsid w:val="00A8131A"/>
    <w:rsid w:val="00A91DA4"/>
    <w:rsid w:val="00AA2091"/>
    <w:rsid w:val="00AB2C3D"/>
    <w:rsid w:val="00AF3073"/>
    <w:rsid w:val="00B063E6"/>
    <w:rsid w:val="00B15C87"/>
    <w:rsid w:val="00B203B6"/>
    <w:rsid w:val="00B35070"/>
    <w:rsid w:val="00B37D98"/>
    <w:rsid w:val="00B430AF"/>
    <w:rsid w:val="00B5201C"/>
    <w:rsid w:val="00B5257D"/>
    <w:rsid w:val="00B610B1"/>
    <w:rsid w:val="00B769EE"/>
    <w:rsid w:val="00B8312A"/>
    <w:rsid w:val="00B8342B"/>
    <w:rsid w:val="00B86516"/>
    <w:rsid w:val="00BB273E"/>
    <w:rsid w:val="00BD735D"/>
    <w:rsid w:val="00C03729"/>
    <w:rsid w:val="00C04033"/>
    <w:rsid w:val="00C0799C"/>
    <w:rsid w:val="00C22738"/>
    <w:rsid w:val="00C30F46"/>
    <w:rsid w:val="00C3640F"/>
    <w:rsid w:val="00C444AC"/>
    <w:rsid w:val="00C57E43"/>
    <w:rsid w:val="00C6464E"/>
    <w:rsid w:val="00C7071D"/>
    <w:rsid w:val="00C72B59"/>
    <w:rsid w:val="00C86F4F"/>
    <w:rsid w:val="00C904F1"/>
    <w:rsid w:val="00C9734F"/>
    <w:rsid w:val="00CB108A"/>
    <w:rsid w:val="00CB443F"/>
    <w:rsid w:val="00CC75DB"/>
    <w:rsid w:val="00CF3415"/>
    <w:rsid w:val="00CF47D9"/>
    <w:rsid w:val="00D016ED"/>
    <w:rsid w:val="00D01E1D"/>
    <w:rsid w:val="00D05F48"/>
    <w:rsid w:val="00D241A0"/>
    <w:rsid w:val="00D33143"/>
    <w:rsid w:val="00D37D67"/>
    <w:rsid w:val="00D4111F"/>
    <w:rsid w:val="00D4268A"/>
    <w:rsid w:val="00D468C9"/>
    <w:rsid w:val="00D50C10"/>
    <w:rsid w:val="00D52131"/>
    <w:rsid w:val="00D56207"/>
    <w:rsid w:val="00D6278D"/>
    <w:rsid w:val="00D7441A"/>
    <w:rsid w:val="00D757F2"/>
    <w:rsid w:val="00D765AF"/>
    <w:rsid w:val="00D933CD"/>
    <w:rsid w:val="00D95183"/>
    <w:rsid w:val="00DD4208"/>
    <w:rsid w:val="00DD4E0E"/>
    <w:rsid w:val="00DD50F5"/>
    <w:rsid w:val="00DF3D23"/>
    <w:rsid w:val="00E01B82"/>
    <w:rsid w:val="00E02610"/>
    <w:rsid w:val="00E05144"/>
    <w:rsid w:val="00E130CF"/>
    <w:rsid w:val="00E14251"/>
    <w:rsid w:val="00E23538"/>
    <w:rsid w:val="00E321B6"/>
    <w:rsid w:val="00E45F8D"/>
    <w:rsid w:val="00E54D24"/>
    <w:rsid w:val="00E71047"/>
    <w:rsid w:val="00E726F0"/>
    <w:rsid w:val="00EA2B92"/>
    <w:rsid w:val="00EA52FE"/>
    <w:rsid w:val="00EC12CE"/>
    <w:rsid w:val="00ED598E"/>
    <w:rsid w:val="00ED7FEB"/>
    <w:rsid w:val="00EE068E"/>
    <w:rsid w:val="00EE0700"/>
    <w:rsid w:val="00EE25F3"/>
    <w:rsid w:val="00F1545A"/>
    <w:rsid w:val="00F17D25"/>
    <w:rsid w:val="00F22578"/>
    <w:rsid w:val="00F37140"/>
    <w:rsid w:val="00F40303"/>
    <w:rsid w:val="00F41BEE"/>
    <w:rsid w:val="00F4224E"/>
    <w:rsid w:val="00F5119E"/>
    <w:rsid w:val="00F96A90"/>
    <w:rsid w:val="00FE5D06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34278"/>
  <w15:chartTrackingRefBased/>
  <w15:docId w15:val="{29F3DB4D-2988-4377-BE06-CC48D8B7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C78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D50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udits.sherlock.xyz/watson/sourav_DEV" TargetMode="External"/><Relationship Id="rId18" Type="http://schemas.openxmlformats.org/officeDocument/2006/relationships/hyperlink" Target="https://linkedin.com/in/0xsourav" TargetMode="External"/><Relationship Id="rId26" Type="http://schemas.openxmlformats.org/officeDocument/2006/relationships/hyperlink" Target="https://cantina.xyz/u/0xSourav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Sourav-IIITBPL/DexGateway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Sourav-IIITBPL" TargetMode="External"/><Relationship Id="rId17" Type="http://schemas.openxmlformats.org/officeDocument/2006/relationships/hyperlink" Target="https://x.com/0xSouravAudit" TargetMode="External"/><Relationship Id="rId25" Type="http://schemas.openxmlformats.org/officeDocument/2006/relationships/hyperlink" Target="https://code4rena.com/@Sourav_DEV" TargetMode="External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leetcode.com/u/SouravIIIT" TargetMode="External"/><Relationship Id="rId20" Type="http://schemas.openxmlformats.org/officeDocument/2006/relationships/hyperlink" Target="https://github.com/Sourav-IIITBPL/settleOne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audits.sherlock.xyz/watson/sourav_DEV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cantina.xyz/u/0xSourav" TargetMode="External"/><Relationship Id="rId23" Type="http://schemas.openxmlformats.org/officeDocument/2006/relationships/hyperlink" Target="https://github.com/Sourav-IIITBPL/audits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github.com/Sourav-IIITBPL/preflight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de4rena.com/@Sourav_DEV" TargetMode="External"/><Relationship Id="rId22" Type="http://schemas.openxmlformats.org/officeDocument/2006/relationships/hyperlink" Target="https://github.com/Sourav-IIITBPL/protocol-invariant-checker.git" TargetMode="External"/><Relationship Id="rId27" Type="http://schemas.openxmlformats.org/officeDocument/2006/relationships/hyperlink" Target="https://profiles.cyfrin.io/u/sourav_dev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rdeep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340</TotalTime>
  <Pages>3</Pages>
  <Words>944</Words>
  <Characters>5387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SOURAV YADAV</vt:lpstr>
      <vt:lpstr>Web3 Engineer | Solidity Developer | DeFi Protocol Engineer | Smart Contract Sec</vt:lpstr>
      <vt:lpstr>    🔗 GitHub | Sherlock |  Code4rena | Cantina |  LeetCode</vt:lpstr>
      <vt:lpstr>PROFESSIONAL SUMMARY</vt:lpstr>
      <vt:lpstr>TECHNICAL SKILLS</vt:lpstr>
      <vt:lpstr>PROJECTS</vt:lpstr>
      <vt:lpstr>    PreFlight — Pre-Transaction Security Middleware                                 </vt:lpstr>
      <vt:lpstr>    SettleOne — Yield-Generating Payment Commitment Protocol             GitHub Repo</vt:lpstr>
      <vt:lpstr>    DexGateway — Multi-Chain DEX Routing Infrastructure                    GitHub Re</vt:lpstr>
      <vt:lpstr>SMART CONTRACT SECURITY EXPERIENCE </vt:lpstr>
      <vt:lpstr>    Sherlock | Code4rena | Cantina</vt:lpstr>
      <vt:lpstr>EDUCATION</vt:lpstr>
      <vt:lpstr>    Indian Institute of Information Technology (IIIT), Bhopal, MP, India	   Class of</vt:lpstr>
      <vt:lpstr>    B.Tech —Electronics &amp; Communication Engineering CGPA: 7.57 / 10 | Expected Gradu</vt:lpstr>
      <vt:lpstr>    ACHIEVEMENTS</vt:lpstr>
      <vt:lpstr>    </vt:lpstr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</dc:creator>
  <cp:keywords/>
  <dc:description/>
  <cp:lastModifiedBy>Mr. SOURAV YADAV</cp:lastModifiedBy>
  <cp:revision>103</cp:revision>
  <cp:lastPrinted>2026-05-26T18:16:00Z</cp:lastPrinted>
  <dcterms:created xsi:type="dcterms:W3CDTF">2026-04-23T19:35:00Z</dcterms:created>
  <dcterms:modified xsi:type="dcterms:W3CDTF">2026-06-30T08:56:00Z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