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rPr>
          <w:b/>
          <w:bCs/>
        </w:rPr>
        <w:t xml:space="preserve">Data Engineering Pipeline</w:t>
      </w:r>
    </w:p>
    <w:p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How stored data is transformed into a personalized LLM response</w:t>
      </w:r>
    </w:p>
    <w:p>
      <w:pPr>
        <w:jc w:val="center"/>
      </w:pPr>
      <w:r>
        <w:drawing>
          <wp:inline distT="0" distB="0" distL="0" distR="0">
            <wp:extent cx="4000500" cy="305920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5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400"/>
      </w:pPr>
      <w:r>
        <w:rPr>
          <w:b/>
          <w:bCs/>
        </w:rPr>
        <w:t xml:space="preserve">Pipeline Stages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0"/>
      </w:tblGrid>
      <w:tr>
        <w:tc>
          <w:tcPr>
            <w:tcW w:type="dxa" w:w="2600"/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MySQL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Persistent store holding user data, profiles, and notebook content — the source of truth for the pipeline.</w:t>
            </w:r>
          </w:p>
        </w:tc>
      </w:tr>
      <w:tr>
        <w:tc>
          <w:tcPr>
            <w:tcW w:type="dxa" w:w="2600"/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Python ETL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Extracts raw records from MySQL, transforms them into a clean structure, and loads them for downstream use.</w:t>
            </w:r>
          </w:p>
        </w:tc>
      </w:tr>
      <w:tr>
        <w:tc>
          <w:tcPr>
            <w:tcW w:type="dxa" w:w="2600"/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Context generator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Builds a structured JSON context object from the transformed data, ready to be sent to the LLM.</w:t>
            </w:r>
          </w:p>
        </w:tc>
      </w:tr>
      <w:tr>
        <w:tc>
          <w:tcPr>
            <w:tcW w:type="dxa" w:w="2600"/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LLM inference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Sends the prepared context to the LLM API, which generates a personalized response.</w:t>
            </w:r>
          </w:p>
        </w:tc>
      </w:tr>
      <w:tr>
        <w:tc>
          <w:tcPr>
            <w:tcW w:type="dxa" w:w="2600"/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Response processor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Parses and formats the LLM's raw output into a usable response for the application.</w:t>
            </w:r>
          </w:p>
        </w:tc>
      </w:tr>
      <w:tr>
        <w:tc>
          <w:tcPr>
            <w:tcW w:type="dxa" w:w="2600"/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Database updates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Writes relevant results and state back into MySQL, closing the loop for the next cycle.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AI Assistant Platform — Data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b1f8d834682b9f867a79d2bb0108d9b80b87f8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2026-08-03T10:30:10.862Z</dcterms:created>
  <dcterms:modified xsi:type="dcterms:W3CDTF">2026-08-03T10:30:10.875Z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