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6534"/>
          <w:sz w:val="38"/>
        </w:rPr>
        <w:t>TRADEBOX - FYERS AUTHENTICATION</w:t>
      </w:r>
    </w:p>
    <w:p>
      <w:pPr>
        <w:jc w:val="center"/>
      </w:pPr>
      <w:r>
        <w:rPr>
          <w:color w:val="667085"/>
          <w:sz w:val="19"/>
        </w:rPr>
        <w:t>Quick Implementation Handover | App ID + Secret ID + Broker Consent Flow</w:t>
      </w:r>
    </w:p>
    <w:p>
      <w:pPr>
        <w:pStyle w:val="Heading1"/>
      </w:pPr>
      <w:r>
        <w:t>1. Method Used in Tradebox</w:t>
      </w:r>
    </w:p>
    <w:p>
      <w:r>
        <w:t>The current Tradebox FYERS integration uses the FYERS user-app authorization flow. The Tradebox page accepts the FYERS App ID and Secret ID. The backend creates the FYERS login/authorization request, the browser is sent to FYERS, the user approves access on FYERS' own consent page, and FYERS redirects back to the Tradebox callback with an auth_code. The backend validates that code using appIdHash and obtains the access token.</w:t>
      </w:r>
    </w:p>
    <w:p>
      <w:r>
        <w:t>This flow has already been locally validated in development: the FYERS consent page was reached and an access token was obtained after authorization.</w:t>
      </w:r>
    </w:p>
    <w:p>
      <w:pPr>
        <w:pStyle w:val="Heading1"/>
      </w:pPr>
      <w:r>
        <w:t>2. Credentials / Values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66534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485"/>
            <w:shd w:fill="166534"/>
          </w:tcPr>
          <w:p>
            <w:r>
              <w:rPr>
                <w:b/>
                <w:color w:val="FFFFFF"/>
                <w:sz w:val="16"/>
              </w:rPr>
              <w:t>Value / Meaning</w:t>
            </w:r>
          </w:p>
        </w:tc>
        <w:tc>
          <w:tcPr>
            <w:tcW w:type="dxa" w:w="3485"/>
            <w:shd w:fill="166534"/>
          </w:tcPr>
          <w:p>
            <w:r>
              <w:rPr>
                <w:b/>
                <w:color w:val="FFFFFF"/>
                <w:sz w:val="16"/>
              </w:rPr>
              <w:t>Tradebox Use</w:t>
            </w:r>
          </w:p>
        </w:tc>
      </w:tr>
      <w:tr>
        <w:tc>
          <w:tcPr>
            <w:tcW w:type="dxa" w:w="3485"/>
          </w:tcPr>
          <w:p>
            <w:r>
              <w:rPr>
                <w:sz w:val="15"/>
              </w:rPr>
              <w:t>App ID / API ID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  <w:t>Generated in FYERS API Dashboard after app creation/activation.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  <w:t>Used to identify the FYERS app and construct authorization.</w:t>
            </w:r>
          </w:p>
        </w:tc>
      </w:tr>
      <w:tr>
        <w:tc>
          <w:tcPr>
            <w:tcW w:type="dxa" w:w="3485"/>
          </w:tcPr>
          <w:p>
            <w:r>
              <w:rPr>
                <w:sz w:val="15"/>
              </w:rPr>
              <w:t>Secret ID / App Secret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  <w:t>Generated with the same FYERS app.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  <w:t>Kept private on Tradebox backend; used to calculate appIdHash.</w:t>
            </w:r>
          </w:p>
        </w:tc>
      </w:tr>
      <w:tr>
        <w:tc>
          <w:tcPr>
            <w:tcW w:type="dxa" w:w="3485"/>
          </w:tcPr>
          <w:p>
            <w:r>
              <w:rPr>
                <w:sz w:val="15"/>
              </w:rPr>
              <w:t>Redirect URL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  <w:t>Configured in the FYERS app.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  <w:t>FYERS sends auth_code to this Tradebox-controlled callback.</w:t>
            </w:r>
          </w:p>
        </w:tc>
      </w:tr>
      <w:tr>
        <w:tc>
          <w:tcPr>
            <w:tcW w:type="dxa" w:w="3485"/>
          </w:tcPr>
          <w:p>
            <w:r>
              <w:rPr>
                <w:sz w:val="15"/>
              </w:rPr>
              <w:t>auth_code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  <w:t>Returned after FYERS login/consent.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  <w:t>Backend uses it for access-token validation/exchange.</w:t>
            </w:r>
          </w:p>
        </w:tc>
      </w:tr>
      <w:tr>
        <w:tc>
          <w:tcPr>
            <w:tcW w:type="dxa" w:w="3485"/>
          </w:tcPr>
          <w:p>
            <w:r>
              <w:rPr>
                <w:sz w:val="15"/>
              </w:rPr>
              <w:t>appIdHash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  <w:t>SHA-256 of api_id + app_secret.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  <w:t>Sent with auth_code during validation.</w:t>
            </w:r>
          </w:p>
        </w:tc>
      </w:tr>
      <w:tr>
        <w:tc>
          <w:tcPr>
            <w:tcW w:type="dxa" w:w="3485"/>
          </w:tcPr>
          <w:p>
            <w:r>
              <w:rPr>
                <w:sz w:val="15"/>
              </w:rPr>
              <w:t>Access Token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  <w:t>Returned after successful auth_code validation.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  <w:t>Stored/used backend-side for FYERS API requests.</w:t>
            </w:r>
          </w:p>
        </w:tc>
      </w:tr>
    </w:tbl>
    <w:p>
      <w:pPr>
        <w:pStyle w:val="Heading1"/>
      </w:pPr>
      <w:r>
        <w:t>3. How to Create FYERS App &amp; Get App ID / Secret</w:t>
      </w:r>
    </w:p>
    <w:p>
      <w:pPr>
        <w:pStyle w:val="ListBullet"/>
        <w:spacing w:after="20"/>
      </w:pPr>
      <w:r>
        <w:t>Open the FYERS API Dashboard and sign in with the FYERS account.</w:t>
      </w:r>
    </w:p>
    <w:p>
      <w:pPr>
        <w:pStyle w:val="ListBullet"/>
        <w:spacing w:after="20"/>
      </w:pPr>
      <w:r>
        <w:t>For local authentication/data-only validation, create/use the appropriate app type available in the dashboard.</w:t>
      </w:r>
    </w:p>
    <w:p>
      <w:pPr>
        <w:pStyle w:val="ListBullet"/>
        <w:spacing w:after="20"/>
      </w:pPr>
      <w:r>
        <w:t>For real API order placement under the 2026 compliant setup, activate the Algo Trading App, configure the required static IP, Redirect URL and permissions.</w:t>
      </w:r>
    </w:p>
    <w:p>
      <w:pPr>
        <w:pStyle w:val="ListBullet"/>
        <w:spacing w:after="20"/>
      </w:pPr>
      <w:r>
        <w:t>After app creation/activation, copy the App ID and Secret displayed in the dashboard.</w:t>
      </w:r>
    </w:p>
    <w:p>
      <w:pPr>
        <w:pStyle w:val="ListBullet"/>
        <w:spacing w:after="20"/>
      </w:pPr>
      <w:r>
        <w:t>For the new compliant trading app, FYERS states that the new App ID type ends with -200.</w:t>
      </w:r>
    </w:p>
    <w:p>
      <w:r>
        <w:rPr>
          <w:b/>
        </w:rPr>
        <w:t xml:space="preserve">Current FYERS API Dashboard: </w:t>
      </w:r>
      <w:hyperlink r:id="rId9">
        <w:r>
          <w:rPr>
            <w:color w:val="0563C1"/>
            <w:u w:val="single"/>
          </w:rPr>
          <w:t>FYERS Developer Apps</w:t>
        </w:r>
      </w:hyperlink>
    </w:p>
    <w:p>
      <w:r>
        <w:rPr>
          <w:b/>
        </w:rPr>
        <w:t xml:space="preserve">How to get API ID and Secret: </w:t>
      </w:r>
      <w:hyperlink r:id="rId10">
        <w:r>
          <w:rPr>
            <w:color w:val="0563C1"/>
            <w:u w:val="single"/>
          </w:rPr>
          <w:t>FYERS Support - API ID &amp; Secret</w:t>
        </w:r>
      </w:hyperlink>
    </w:p>
    <w:p>
      <w:r>
        <w:rPr>
          <w:b/>
        </w:rPr>
        <w:t xml:space="preserve">Official authentication explanation: </w:t>
      </w:r>
      <w:hyperlink r:id="rId11">
        <w:r>
          <w:rPr>
            <w:color w:val="0563C1"/>
            <w:u w:val="single"/>
          </w:rPr>
          <w:t>FYERS Authentication &amp; Login Flow</w:t>
        </w:r>
      </w:hyperlink>
    </w:p>
    <w:p>
      <w:r>
        <w:rPr>
          <w:b/>
        </w:rPr>
        <w:t xml:space="preserve">2026 trading-app/static-IP requirements: </w:t>
      </w:r>
      <w:hyperlink r:id="rId12">
        <w:r>
          <w:rPr>
            <w:color w:val="0563C1"/>
            <w:u w:val="single"/>
          </w:rPr>
          <w:t>FYERS New API App Activation</w:t>
        </w:r>
      </w:hyperlink>
    </w:p>
    <w:p>
      <w:pPr>
        <w:pStyle w:val="Heading1"/>
        <w:pageBreakBefore/>
      </w:pPr>
      <w:r>
        <w:t>4. Tradebox Authentication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ECFDF3"/>
          </w:tcPr>
          <w:p>
            <w:r>
              <w:rPr>
                <w:b/>
                <w:sz w:val="15"/>
              </w:rPr>
              <w:t>1</w:t>
            </w:r>
          </w:p>
        </w:tc>
        <w:tc>
          <w:tcPr>
            <w:tcW w:type="dxa" w:w="3485"/>
          </w:tcPr>
          <w:p>
            <w:r>
              <w:rPr>
                <w:b/>
                <w:sz w:val="15"/>
              </w:rPr>
              <w:t>App ID + Secret ID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  <w:t>User enters the FYERS API app credentials on Tradebox.</w:t>
            </w:r>
          </w:p>
        </w:tc>
      </w:tr>
      <w:tr>
        <w:tc>
          <w:tcPr>
            <w:tcW w:type="dxa" w:w="3485"/>
            <w:shd w:fill="ECFDF3"/>
          </w:tcPr>
          <w:p>
            <w:r>
              <w:rPr>
                <w:b/>
                <w:sz w:val="15"/>
              </w:rPr>
              <w:t>2</w:t>
            </w:r>
          </w:p>
        </w:tc>
        <w:tc>
          <w:tcPr>
            <w:tcW w:type="dxa" w:w="3485"/>
          </w:tcPr>
          <w:p>
            <w:r>
              <w:rPr>
                <w:b/>
                <w:sz w:val="15"/>
              </w:rPr>
              <w:t>Start authorization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  <w:t>Tradebox backend prepares FYERS login/authorization and temporarily associates the secret with the pending auth flow.</w:t>
            </w:r>
          </w:p>
        </w:tc>
      </w:tr>
      <w:tr>
        <w:tc>
          <w:tcPr>
            <w:tcW w:type="dxa" w:w="3485"/>
            <w:shd w:fill="ECFDF3"/>
          </w:tcPr>
          <w:p>
            <w:r>
              <w:rPr>
                <w:b/>
                <w:sz w:val="15"/>
              </w:rPr>
              <w:t>3</w:t>
            </w:r>
          </w:p>
        </w:tc>
        <w:tc>
          <w:tcPr>
            <w:tcW w:type="dxa" w:w="3485"/>
          </w:tcPr>
          <w:p>
            <w:r>
              <w:rPr>
                <w:b/>
                <w:sz w:val="15"/>
              </w:rPr>
              <w:t>FYERS login &amp; consent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  <w:t>Browser opens FYERS. The user logs in and sees FYERS' permission/consent screen.</w:t>
            </w:r>
          </w:p>
        </w:tc>
      </w:tr>
      <w:tr>
        <w:tc>
          <w:tcPr>
            <w:tcW w:type="dxa" w:w="3485"/>
            <w:shd w:fill="ECFDF3"/>
          </w:tcPr>
          <w:p>
            <w:r>
              <w:rPr>
                <w:b/>
                <w:sz w:val="15"/>
              </w:rPr>
              <w:t>4</w:t>
            </w:r>
          </w:p>
        </w:tc>
        <w:tc>
          <w:tcPr>
            <w:tcW w:type="dxa" w:w="3485"/>
          </w:tcPr>
          <w:p>
            <w:r>
              <w:rPr>
                <w:b/>
                <w:sz w:val="15"/>
              </w:rPr>
              <w:t>Tradebox callback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  <w:t>After approval, FYERS redirects to the configured callback with auth_code.</w:t>
            </w:r>
          </w:p>
        </w:tc>
      </w:tr>
      <w:tr>
        <w:tc>
          <w:tcPr>
            <w:tcW w:type="dxa" w:w="3485"/>
            <w:shd w:fill="ECFDF3"/>
          </w:tcPr>
          <w:p>
            <w:r>
              <w:rPr>
                <w:b/>
                <w:sz w:val="15"/>
              </w:rPr>
              <w:t>5</w:t>
            </w:r>
          </w:p>
        </w:tc>
        <w:tc>
          <w:tcPr>
            <w:tcW w:type="dxa" w:w="3485"/>
          </w:tcPr>
          <w:p>
            <w:r>
              <w:rPr>
                <w:b/>
                <w:sz w:val="15"/>
              </w:rPr>
              <w:t>Create appIdHash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  <w:t>Backend calculates SHA-256(api_id + app_secret).</w:t>
            </w:r>
          </w:p>
        </w:tc>
      </w:tr>
      <w:tr>
        <w:tc>
          <w:tcPr>
            <w:tcW w:type="dxa" w:w="3485"/>
            <w:shd w:fill="ECFDF3"/>
          </w:tcPr>
          <w:p>
            <w:r>
              <w:rPr>
                <w:b/>
                <w:sz w:val="15"/>
              </w:rPr>
              <w:t>6</w:t>
            </w:r>
          </w:p>
        </w:tc>
        <w:tc>
          <w:tcPr>
            <w:tcW w:type="dxa" w:w="3485"/>
          </w:tcPr>
          <w:p>
            <w:r>
              <w:rPr>
                <w:b/>
                <w:sz w:val="15"/>
              </w:rPr>
              <w:t>Validate auth_code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  <w:t>Backend sends auth_code + appIdHash through the FYERS token/auth validation flow.</w:t>
            </w:r>
          </w:p>
        </w:tc>
      </w:tr>
      <w:tr>
        <w:tc>
          <w:tcPr>
            <w:tcW w:type="dxa" w:w="3485"/>
            <w:shd w:fill="ECFDF3"/>
          </w:tcPr>
          <w:p>
            <w:r>
              <w:rPr>
                <w:b/>
                <w:sz w:val="15"/>
              </w:rPr>
              <w:t>7</w:t>
            </w:r>
          </w:p>
        </w:tc>
        <w:tc>
          <w:tcPr>
            <w:tcW w:type="dxa" w:w="3485"/>
          </w:tcPr>
          <w:p>
            <w:r>
              <w:rPr>
                <w:b/>
                <w:sz w:val="15"/>
              </w:rPr>
              <w:t>Access token</w:t>
            </w:r>
          </w:p>
        </w:tc>
        <w:tc>
          <w:tcPr>
            <w:tcW w:type="dxa" w:w="3485"/>
          </w:tcPr>
          <w:p>
            <w:r>
              <w:rPr>
                <w:sz w:val="15"/>
              </w:rPr>
              <w:t>FYERS returns the access token; Tradebox keeps it server-side and continues to the connected state.</w:t>
            </w:r>
          </w:p>
        </w:tc>
      </w:tr>
    </w:tbl>
    <w:p>
      <w:pPr>
        <w:pStyle w:val="Heading1"/>
      </w:pPr>
      <w:r>
        <w:t>5. Local Test vs Real UAT/Live Trading</w:t>
      </w:r>
    </w:p>
    <w:p>
      <w:pPr>
        <w:pStyle w:val="ListBullet"/>
        <w:spacing w:after="20"/>
      </w:pPr>
      <w:r>
        <w:t>Local OAuth/token generation can confirm that frontend -&gt; backend -&gt; FYERS consent -&gt; callback -&gt; access-token logic works.</w:t>
      </w:r>
    </w:p>
    <w:p>
      <w:pPr>
        <w:pStyle w:val="ListBullet"/>
        <w:spacing w:after="20"/>
      </w:pPr>
      <w:r>
        <w:t>For actual order placement after April 1, 2026, FYERS requires the compliant trading app and a whitelisted static IP for order requests.</w:t>
      </w:r>
    </w:p>
    <w:p>
      <w:pPr>
        <w:pStyle w:val="ListBullet"/>
        <w:spacing w:after="20"/>
      </w:pPr>
      <w:r>
        <w:t>The static IP is the public outbound IP of the Tradebox backend that sends orders; it is not the frontend URL.</w:t>
      </w:r>
    </w:p>
    <w:p>
      <w:pPr>
        <w:pStyle w:val="ListBullet"/>
        <w:spacing w:after="20"/>
      </w:pPr>
      <w:r>
        <w:t>The Redirect URL is a separate value: it is the Tradebox backend callback that receives FYERS authorization data.</w:t>
      </w:r>
    </w:p>
    <w:p>
      <w:pPr>
        <w:pStyle w:val="ListBullet"/>
        <w:spacing w:after="20"/>
      </w:pPr>
      <w:r>
        <w:t>Do not use the final Tradebox dashboard URL as the broker callback unless the backend endpoint itself is hosted there and handles auth_code.</w:t>
      </w:r>
    </w:p>
    <w:p>
      <w:pPr>
        <w:pStyle w:val="ListBullet"/>
        <w:spacing w:after="20"/>
      </w:pPr>
      <w:r>
        <w:t>Never return the live access token to React or store it in localStorage.</w:t>
      </w:r>
    </w:p>
    <w:p>
      <w:pPr>
        <w:pStyle w:val="Heading1"/>
      </w:pPr>
      <w:r>
        <w:t>6. One-Line Summary</w:t>
      </w:r>
    </w:p>
    <w:p>
      <w:r>
        <w:rPr>
          <w:b/>
        </w:rPr>
        <w:t>Tradebox -&gt; App ID + Secret -&gt; FYERS login/consent -&gt; auth_code callback -&gt; appIdHash validation -&gt; Access Token -&gt; backend FYERS APIs.</w:t>
      </w:r>
    </w:p>
    <w:sectPr w:rsidR="00FC693F" w:rsidRPr="0006063C" w:rsidSect="00034616">
      <w:footerReference w:type="default" r:id="rId13"/>
      <w:pgSz w:w="12240" w:h="15840"/>
      <w:pgMar w:top="720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8A2B3"/>
        <w:sz w:val="15"/>
      </w:rPr>
      <w:t>Tradebox FYERS Authentication - Quick Handover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65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yers.in/web/api-dashboard/user-apps" TargetMode="External"/><Relationship Id="rId10" Type="http://schemas.openxmlformats.org/officeDocument/2006/relationships/hyperlink" Target="https://support.fyers.in/portal/en/kb/articles/how-do-i-get-my-api-id-and-secret-keys" TargetMode="External"/><Relationship Id="rId11" Type="http://schemas.openxmlformats.org/officeDocument/2006/relationships/hyperlink" Target="https://support.fyers.in/portal/en/kb/articles/how-does-the-authentication-and-login-flow-work-for-user-apps-on-fyers" TargetMode="External"/><Relationship Id="rId12" Type="http://schemas.openxmlformats.org/officeDocument/2006/relationships/hyperlink" Target="https://support.fyers.in/portal/en/kb/articles/how-do-i-activate-the-new-app-for-api-trading-after-april-1-2026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