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6534"/>
          <w:sz w:val="38"/>
        </w:rPr>
        <w:t>TRADEBOX - GROWW AUTHENTICATION</w:t>
      </w:r>
    </w:p>
    <w:p>
      <w:pPr>
        <w:jc w:val="center"/>
      </w:pPr>
      <w:r>
        <w:rPr>
          <w:color w:val="667085"/>
          <w:sz w:val="19"/>
        </w:rPr>
        <w:t>Quick Implementation Handover | API Key + API Secret Method</w:t>
      </w:r>
    </w:p>
    <w:p>
      <w:pPr>
        <w:pStyle w:val="Heading1"/>
      </w:pPr>
      <w:r>
        <w:t>1. Method Used in Tradebox</w:t>
      </w:r>
    </w:p>
    <w:p>
      <w:r>
        <w:t>The Groww integration used in Tradebox is the API Key + API Secret authentication flow. The user creates an API Key and Secret from Groww's Cloud API Keys page and enters them in Tradebox. Tradebox sends the credentials to its backend. The backend generates the checksum required by Groww, calls Groww's access-token API, receives the access token, and keeps that token on the backend for later authenticated Groww API calls.</w:t>
      </w:r>
    </w:p>
    <w:p>
      <w:r>
        <w:t>This is different from Groww's TOTP flow. Tradebox is documented here specifically for the API Key + Secret method.</w:t>
      </w:r>
    </w:p>
    <w:p>
      <w:pPr>
        <w:pStyle w:val="Heading1"/>
      </w:pPr>
      <w:r>
        <w:t>2. Credentials and Values Used</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166534"/>
          </w:tcPr>
          <w:p>
            <w:r>
              <w:rPr>
                <w:b/>
                <w:color w:val="FFFFFF"/>
                <w:sz w:val="16"/>
              </w:rPr>
              <w:t>Item</w:t>
            </w:r>
          </w:p>
        </w:tc>
        <w:tc>
          <w:tcPr>
            <w:tcW w:type="dxa" w:w="3485"/>
            <w:shd w:fill="166534"/>
          </w:tcPr>
          <w:p>
            <w:r>
              <w:rPr>
                <w:b/>
                <w:color w:val="FFFFFF"/>
                <w:sz w:val="16"/>
              </w:rPr>
              <w:t>Where it comes from / meaning</w:t>
            </w:r>
          </w:p>
        </w:tc>
        <w:tc>
          <w:tcPr>
            <w:tcW w:type="dxa" w:w="3485"/>
            <w:shd w:fill="166534"/>
          </w:tcPr>
          <w:p>
            <w:r>
              <w:rPr>
                <w:b/>
                <w:color w:val="FFFFFF"/>
                <w:sz w:val="16"/>
              </w:rPr>
              <w:t>Tradebox use</w:t>
            </w:r>
          </w:p>
        </w:tc>
      </w:tr>
      <w:tr>
        <w:tc>
          <w:tcPr>
            <w:tcW w:type="dxa" w:w="3485"/>
          </w:tcPr>
          <w:p>
            <w:r>
              <w:rPr>
                <w:sz w:val="15"/>
              </w:rPr>
              <w:t>API Key</w:t>
            </w:r>
          </w:p>
        </w:tc>
        <w:tc>
          <w:tcPr>
            <w:tcW w:type="dxa" w:w="3485"/>
          </w:tcPr>
          <w:p>
            <w:r>
              <w:rPr>
                <w:sz w:val="15"/>
              </w:rPr>
              <w:t>Generated on Groww Cloud API Keys page.</w:t>
            </w:r>
          </w:p>
        </w:tc>
        <w:tc>
          <w:tcPr>
            <w:tcW w:type="dxa" w:w="3485"/>
          </w:tcPr>
          <w:p>
            <w:r>
              <w:rPr>
                <w:sz w:val="15"/>
              </w:rPr>
              <w:t>Sent in the Authorization header when requesting an access token.</w:t>
            </w:r>
          </w:p>
        </w:tc>
      </w:tr>
      <w:tr>
        <w:tc>
          <w:tcPr>
            <w:tcW w:type="dxa" w:w="3485"/>
          </w:tcPr>
          <w:p>
            <w:r>
              <w:rPr>
                <w:sz w:val="15"/>
              </w:rPr>
              <w:t>API Secret</w:t>
            </w:r>
          </w:p>
        </w:tc>
        <w:tc>
          <w:tcPr>
            <w:tcW w:type="dxa" w:w="3485"/>
          </w:tcPr>
          <w:p>
            <w:r>
              <w:rPr>
                <w:sz w:val="15"/>
              </w:rPr>
              <w:t>Generated together with the same API Key.</w:t>
            </w:r>
          </w:p>
        </w:tc>
        <w:tc>
          <w:tcPr>
            <w:tcW w:type="dxa" w:w="3485"/>
          </w:tcPr>
          <w:p>
            <w:r>
              <w:rPr>
                <w:sz w:val="15"/>
              </w:rPr>
              <w:t>Kept backend-side and used to generate the checksum.</w:t>
            </w:r>
          </w:p>
        </w:tc>
      </w:tr>
      <w:tr>
        <w:tc>
          <w:tcPr>
            <w:tcW w:type="dxa" w:w="3485"/>
          </w:tcPr>
          <w:p>
            <w:r>
              <w:rPr>
                <w:sz w:val="15"/>
              </w:rPr>
              <w:t>Timestamp</w:t>
            </w:r>
          </w:p>
        </w:tc>
        <w:tc>
          <w:tcPr>
            <w:tcW w:type="dxa" w:w="3485"/>
          </w:tcPr>
          <w:p>
            <w:r>
              <w:rPr>
                <w:sz w:val="15"/>
              </w:rPr>
              <w:t>Current Unix/Epoch time in seconds.</w:t>
            </w:r>
          </w:p>
        </w:tc>
        <w:tc>
          <w:tcPr>
            <w:tcW w:type="dxa" w:w="3485"/>
          </w:tcPr>
          <w:p>
            <w:r>
              <w:rPr>
                <w:sz w:val="15"/>
              </w:rPr>
              <w:t>Included in checksum generation and token request; Groww documents a short validity window.</w:t>
            </w:r>
          </w:p>
        </w:tc>
      </w:tr>
      <w:tr>
        <w:tc>
          <w:tcPr>
            <w:tcW w:type="dxa" w:w="3485"/>
          </w:tcPr>
          <w:p>
            <w:r>
              <w:rPr>
                <w:sz w:val="15"/>
              </w:rPr>
              <w:t>Checksum</w:t>
            </w:r>
          </w:p>
        </w:tc>
        <w:tc>
          <w:tcPr>
            <w:tcW w:type="dxa" w:w="3485"/>
          </w:tcPr>
          <w:p>
            <w:r>
              <w:rPr>
                <w:sz w:val="15"/>
              </w:rPr>
              <w:t>SHA-256 of API Secret + Timestamp.</w:t>
            </w:r>
          </w:p>
        </w:tc>
        <w:tc>
          <w:tcPr>
            <w:tcW w:type="dxa" w:w="3485"/>
          </w:tcPr>
          <w:p>
            <w:r>
              <w:rPr>
                <w:sz w:val="15"/>
              </w:rPr>
              <w:t>Sent to Groww with key_type="approval".</w:t>
            </w:r>
          </w:p>
        </w:tc>
      </w:tr>
      <w:tr>
        <w:tc>
          <w:tcPr>
            <w:tcW w:type="dxa" w:w="3485"/>
          </w:tcPr>
          <w:p>
            <w:r>
              <w:rPr>
                <w:sz w:val="15"/>
              </w:rPr>
              <w:t>Access Token</w:t>
            </w:r>
          </w:p>
        </w:tc>
        <w:tc>
          <w:tcPr>
            <w:tcW w:type="dxa" w:w="3485"/>
          </w:tcPr>
          <w:p>
            <w:r>
              <w:rPr>
                <w:sz w:val="15"/>
              </w:rPr>
              <w:t>Returned by Groww after successful validation.</w:t>
            </w:r>
          </w:p>
        </w:tc>
        <w:tc>
          <w:tcPr>
            <w:tcW w:type="dxa" w:w="3485"/>
          </w:tcPr>
          <w:p>
            <w:r>
              <w:rPr>
                <w:sz w:val="15"/>
              </w:rPr>
              <w:t>Used as Authorization: Bearer &lt;ACCESS_TOKEN&gt; for Groww trading/data APIs.</w:t>
            </w:r>
          </w:p>
        </w:tc>
      </w:tr>
    </w:tbl>
    <w:p>
      <w:pPr>
        <w:pStyle w:val="Heading1"/>
      </w:pPr>
      <w:r>
        <w:t>3. How to Generate Groww API Key &amp; Secret</w:t>
      </w:r>
    </w:p>
    <w:p>
      <w:pPr>
        <w:pStyle w:val="ListBullet"/>
        <w:spacing w:after="20"/>
      </w:pPr>
      <w:r>
        <w:t>Log in to the Groww account.</w:t>
      </w:r>
    </w:p>
    <w:p>
      <w:pPr>
        <w:pStyle w:val="ListBullet"/>
        <w:spacing w:after="20"/>
      </w:pPr>
      <w:r>
        <w:t>Open the Groww Cloud API Keys page.</w:t>
      </w:r>
    </w:p>
    <w:p>
      <w:pPr>
        <w:pStyle w:val="ListBullet"/>
        <w:spacing w:after="20"/>
      </w:pPr>
      <w:r>
        <w:t>Click Generate API Key.</w:t>
      </w:r>
    </w:p>
    <w:p>
      <w:pPr>
        <w:pStyle w:val="ListBullet"/>
        <w:spacing w:after="20"/>
      </w:pPr>
      <w:r>
        <w:t>Enter a name for the API key (for example, Tradebox) and continue.</w:t>
      </w:r>
    </w:p>
    <w:p>
      <w:pPr>
        <w:pStyle w:val="ListBullet"/>
        <w:spacing w:after="20"/>
      </w:pPr>
      <w:r>
        <w:t>Copy the generated API Key and API Secret and store them securely.</w:t>
      </w:r>
    </w:p>
    <w:p>
      <w:pPr>
        <w:pStyle w:val="ListBullet"/>
        <w:spacing w:after="20"/>
      </w:pPr>
      <w:r>
        <w:t>Groww's current API Key + Secret flow requires daily approval from the Groww Cloud API Keys page before generating the access token.</w:t>
      </w:r>
    </w:p>
    <w:p>
      <w:r>
        <w:rPr>
          <w:b/>
        </w:rPr>
        <w:t xml:space="preserve">Generate / manage API keys: </w:t>
      </w:r>
      <w:hyperlink r:id="rId9">
        <w:r>
          <w:rPr>
            <w:color w:val="0563C1"/>
            <w:u w:val="single"/>
          </w:rPr>
          <w:t>Groww Cloud API Keys</w:t>
        </w:r>
      </w:hyperlink>
    </w:p>
    <w:p>
      <w:r>
        <w:rPr>
          <w:b/>
        </w:rPr>
        <w:t xml:space="preserve">Official Groww Trading API documentation: </w:t>
      </w:r>
      <w:hyperlink r:id="rId10">
        <w:r>
          <w:rPr>
            <w:color w:val="0563C1"/>
            <w:u w:val="single"/>
          </w:rPr>
          <w:t>Groww cURL Authentication Documentation</w:t>
        </w:r>
      </w:hyperlink>
    </w:p>
    <w:p>
      <w:r>
        <w:rPr>
          <w:b/>
        </w:rPr>
        <w:t xml:space="preserve">Groww Trading API overview: </w:t>
      </w:r>
      <w:hyperlink r:id="rId11">
        <w:r>
          <w:rPr>
            <w:color w:val="0563C1"/>
            <w:u w:val="single"/>
          </w:rPr>
          <w:t>Groww Trading API</w:t>
        </w:r>
      </w:hyperlink>
    </w:p>
    <w:p>
      <w:pPr>
        <w:pStyle w:val="Heading1"/>
      </w:pPr>
      <w:r>
        <w:t>4. Authentication Flow in Tradebox</w:t>
      </w:r>
    </w:p>
    <w:tbl>
      <w:tblPr>
        <w:tblStyle w:val="TableGrid"/>
        <w:tblW w:type="auto" w:w="0"/>
        <w:tblLook w:firstColumn="1" w:firstRow="1" w:lastColumn="0" w:lastRow="0" w:noHBand="0" w:noVBand="1" w:val="04A0"/>
      </w:tblPr>
      <w:tblGrid>
        <w:gridCol w:w="3485"/>
        <w:gridCol w:w="3485"/>
        <w:gridCol w:w="3485"/>
      </w:tblGrid>
      <w:tr>
        <w:tc>
          <w:tcPr>
            <w:tcW w:type="dxa" w:w="3485"/>
            <w:shd w:fill="ECFDF3"/>
          </w:tcPr>
          <w:p>
            <w:r>
              <w:rPr>
                <w:b/>
                <w:sz w:val="15"/>
              </w:rPr>
              <w:t>1</w:t>
            </w:r>
          </w:p>
        </w:tc>
        <w:tc>
          <w:tcPr>
            <w:tcW w:type="dxa" w:w="3485"/>
          </w:tcPr>
          <w:p>
            <w:r>
              <w:rPr>
                <w:b/>
                <w:sz w:val="15"/>
              </w:rPr>
              <w:t>User enters API Key + Secret</w:t>
            </w:r>
          </w:p>
        </w:tc>
        <w:tc>
          <w:tcPr>
            <w:tcW w:type="dxa" w:w="3485"/>
          </w:tcPr>
          <w:p>
            <w:r>
              <w:rPr>
                <w:sz w:val="15"/>
              </w:rPr>
              <w:t>Tradebox Groww page collects the API Key and API Secret.</w:t>
            </w:r>
          </w:p>
        </w:tc>
      </w:tr>
      <w:tr>
        <w:tc>
          <w:tcPr>
            <w:tcW w:type="dxa" w:w="3485"/>
            <w:shd w:fill="ECFDF3"/>
          </w:tcPr>
          <w:p>
            <w:r>
              <w:rPr>
                <w:b/>
                <w:sz w:val="15"/>
              </w:rPr>
              <w:t>2</w:t>
            </w:r>
          </w:p>
        </w:tc>
        <w:tc>
          <w:tcPr>
            <w:tcW w:type="dxa" w:w="3485"/>
          </w:tcPr>
          <w:p>
            <w:r>
              <w:rPr>
                <w:b/>
                <w:sz w:val="15"/>
              </w:rPr>
              <w:t>Credentials go to backend</w:t>
            </w:r>
          </w:p>
        </w:tc>
        <w:tc>
          <w:tcPr>
            <w:tcW w:type="dxa" w:w="3485"/>
          </w:tcPr>
          <w:p>
            <w:r>
              <w:rPr>
                <w:sz w:val="15"/>
              </w:rPr>
              <w:t>Frontend sends them securely to the Tradebox backend; the Secret is not stored in browser storage.</w:t>
            </w:r>
          </w:p>
        </w:tc>
      </w:tr>
      <w:tr>
        <w:tc>
          <w:tcPr>
            <w:tcW w:type="dxa" w:w="3485"/>
            <w:shd w:fill="ECFDF3"/>
          </w:tcPr>
          <w:p>
            <w:r>
              <w:rPr>
                <w:b/>
                <w:sz w:val="15"/>
              </w:rPr>
              <w:t>3</w:t>
            </w:r>
          </w:p>
        </w:tc>
        <w:tc>
          <w:tcPr>
            <w:tcW w:type="dxa" w:w="3485"/>
          </w:tcPr>
          <w:p>
            <w:r>
              <w:rPr>
                <w:b/>
                <w:sz w:val="15"/>
              </w:rPr>
              <w:t>Generate timestamp</w:t>
            </w:r>
          </w:p>
        </w:tc>
        <w:tc>
          <w:tcPr>
            <w:tcW w:type="dxa" w:w="3485"/>
          </w:tcPr>
          <w:p>
            <w:r>
              <w:rPr>
                <w:sz w:val="15"/>
              </w:rPr>
              <w:t>Backend creates the latest Unix/Epoch timestamp in seconds.</w:t>
            </w:r>
          </w:p>
        </w:tc>
      </w:tr>
      <w:tr>
        <w:tc>
          <w:tcPr>
            <w:tcW w:type="dxa" w:w="3485"/>
            <w:shd w:fill="ECFDF3"/>
          </w:tcPr>
          <w:p>
            <w:r>
              <w:rPr>
                <w:b/>
                <w:sz w:val="15"/>
              </w:rPr>
              <w:t>4</w:t>
            </w:r>
          </w:p>
        </w:tc>
        <w:tc>
          <w:tcPr>
            <w:tcW w:type="dxa" w:w="3485"/>
          </w:tcPr>
          <w:p>
            <w:r>
              <w:rPr>
                <w:b/>
                <w:sz w:val="15"/>
              </w:rPr>
              <w:t>Generate checksum</w:t>
            </w:r>
          </w:p>
        </w:tc>
        <w:tc>
          <w:tcPr>
            <w:tcW w:type="dxa" w:w="3485"/>
          </w:tcPr>
          <w:p>
            <w:r>
              <w:rPr>
                <w:sz w:val="15"/>
              </w:rPr>
              <w:t>Backend calculates SHA-256(API_SECRET + TIMESTAMP).</w:t>
            </w:r>
          </w:p>
        </w:tc>
      </w:tr>
      <w:tr>
        <w:tc>
          <w:tcPr>
            <w:tcW w:type="dxa" w:w="3485"/>
            <w:shd w:fill="ECFDF3"/>
          </w:tcPr>
          <w:p>
            <w:r>
              <w:rPr>
                <w:b/>
                <w:sz w:val="15"/>
              </w:rPr>
              <w:t>5</w:t>
            </w:r>
          </w:p>
        </w:tc>
        <w:tc>
          <w:tcPr>
            <w:tcW w:type="dxa" w:w="3485"/>
          </w:tcPr>
          <w:p>
            <w:r>
              <w:rPr>
                <w:b/>
                <w:sz w:val="15"/>
              </w:rPr>
              <w:t>Call Groww token API</w:t>
            </w:r>
          </w:p>
        </w:tc>
        <w:tc>
          <w:tcPr>
            <w:tcW w:type="dxa" w:w="3485"/>
          </w:tcPr>
          <w:p>
            <w:r>
              <w:rPr>
                <w:sz w:val="15"/>
              </w:rPr>
              <w:t>Backend calls Groww's access-token endpoint with API Key in Authorization and key_type="approval", checksum and timestamp in the body.</w:t>
            </w:r>
          </w:p>
        </w:tc>
      </w:tr>
      <w:tr>
        <w:tc>
          <w:tcPr>
            <w:tcW w:type="dxa" w:w="3485"/>
            <w:shd w:fill="ECFDF3"/>
          </w:tcPr>
          <w:p>
            <w:r>
              <w:rPr>
                <w:b/>
                <w:sz w:val="15"/>
              </w:rPr>
              <w:t>6</w:t>
            </w:r>
          </w:p>
        </w:tc>
        <w:tc>
          <w:tcPr>
            <w:tcW w:type="dxa" w:w="3485"/>
          </w:tcPr>
          <w:p>
            <w:r>
              <w:rPr>
                <w:b/>
                <w:sz w:val="15"/>
              </w:rPr>
              <w:t>Access token received</w:t>
            </w:r>
          </w:p>
        </w:tc>
        <w:tc>
          <w:tcPr>
            <w:tcW w:type="dxa" w:w="3485"/>
          </w:tcPr>
          <w:p>
            <w:r>
              <w:rPr>
                <w:sz w:val="15"/>
              </w:rPr>
              <w:t>Groww validates the request and returns the access token.</w:t>
            </w:r>
          </w:p>
        </w:tc>
      </w:tr>
      <w:tr>
        <w:tc>
          <w:tcPr>
            <w:tcW w:type="dxa" w:w="3485"/>
            <w:shd w:fill="ECFDF3"/>
          </w:tcPr>
          <w:p>
            <w:r>
              <w:rPr>
                <w:b/>
                <w:sz w:val="15"/>
              </w:rPr>
              <w:t>7</w:t>
            </w:r>
          </w:p>
        </w:tc>
        <w:tc>
          <w:tcPr>
            <w:tcW w:type="dxa" w:w="3485"/>
          </w:tcPr>
          <w:p>
            <w:r>
              <w:rPr>
                <w:b/>
                <w:sz w:val="15"/>
              </w:rPr>
              <w:t>Use token from backend</w:t>
            </w:r>
          </w:p>
        </w:tc>
        <w:tc>
          <w:tcPr>
            <w:tcW w:type="dxa" w:w="3485"/>
          </w:tcPr>
          <w:p>
            <w:r>
              <w:rPr>
                <w:sz w:val="15"/>
              </w:rPr>
              <w:t>Tradebox keeps the access token server-side and uses it for authenticated Groww order, portfolio and market-data APIs.</w:t>
            </w:r>
          </w:p>
        </w:tc>
      </w:tr>
    </w:tbl>
    <w:p>
      <w:pPr>
        <w:pStyle w:val="Heading1"/>
      </w:pPr>
      <w:r>
        <w:t>5. Exact Groww Token Request</w:t>
      </w:r>
    </w:p>
    <w:p>
      <w:r>
        <w:rPr>
          <w:b/>
        </w:rPr>
        <w:t xml:space="preserve">Token endpoint: </w:t>
      </w:r>
      <w:r>
        <w:t>POST https://api.groww.in/v1/token/api/access</w:t>
      </w:r>
    </w:p>
    <w:p>
      <w:r>
        <w:rPr>
          <w:b/>
        </w:rPr>
        <w:t xml:space="preserve">Authorization header: </w:t>
      </w:r>
      <w:r>
        <w:t>Bearer &lt;USER_API_KEY&gt;</w:t>
      </w:r>
    </w:p>
    <w:p>
      <w:r>
        <w:rPr>
          <w:b/>
        </w:rPr>
        <w:t xml:space="preserve">Request body: </w:t>
      </w:r>
      <w:r>
        <w:t>key_type="approval", checksum=&lt;generated checksum&gt;, timestamp=&lt;epoch seconds&gt;</w:t>
      </w:r>
    </w:p>
    <w:p>
      <w:r>
        <w:rPr>
          <w:b/>
        </w:rPr>
        <w:t xml:space="preserve">Checksum rule: </w:t>
      </w:r>
      <w:r>
        <w:t>SHA-256(API_SECRET + TIMESTAMP)</w:t>
      </w:r>
    </w:p>
    <w:p>
      <w:r>
        <w:rPr>
          <w:b/>
        </w:rPr>
        <w:t xml:space="preserve">After authentication: </w:t>
      </w:r>
      <w:r>
        <w:t>Groww API calls use Authorization: Bearer &lt;ACCESS_TOKEN&gt; and X-API-VERSION: 1.0.</w:t>
      </w:r>
    </w:p>
    <w:p>
      <w:pPr>
        <w:pStyle w:val="Heading1"/>
      </w:pPr>
      <w:r>
        <w:t>6. Example Tradebox Backend Logic</w:t>
      </w:r>
    </w:p>
    <w:tbl>
      <w:tblPr>
        <w:tblStyle w:val="TableGrid"/>
        <w:tblW w:type="auto" w:w="0"/>
        <w:tblLook w:firstColumn="1" w:firstRow="1" w:lastColumn="0" w:lastRow="0" w:noHBand="0" w:noVBand="1" w:val="04A0"/>
      </w:tblPr>
      <w:tblGrid>
        <w:gridCol w:w="10454"/>
      </w:tblGrid>
      <w:tr>
        <w:tc>
          <w:tcPr>
            <w:tcW w:type="dxa" w:w="10454"/>
            <w:shd w:fill="F3F4F6"/>
          </w:tcPr>
          <w:p>
            <w:r>
              <w:rPr>
                <w:rFonts w:ascii="Consolas" w:hAnsi="Consolas"/>
                <w:sz w:val="15"/>
              </w:rPr>
              <w:t>timestamp = current epoch seconds</w:t>
              <w:br/>
            </w:r>
            <w:r>
              <w:rPr>
                <w:rFonts w:ascii="Consolas" w:hAnsi="Consolas"/>
                <w:sz w:val="15"/>
              </w:rPr>
              <w:t>checksum = SHA256(apiSecret + timestamp)</w:t>
              <w:br/>
            </w:r>
            <w:r>
              <w:rPr>
                <w:rFonts w:ascii="Consolas" w:hAnsi="Consolas"/>
                <w:sz w:val="15"/>
              </w:rPr>
              <w:br/>
            </w:r>
            <w:r>
              <w:rPr>
                <w:rFonts w:ascii="Consolas" w:hAnsi="Consolas"/>
                <w:sz w:val="15"/>
              </w:rPr>
              <w:t>POST https://api.groww.in/v1/token/api/access</w:t>
              <w:br/>
            </w:r>
            <w:r>
              <w:rPr>
                <w:rFonts w:ascii="Consolas" w:hAnsi="Consolas"/>
                <w:sz w:val="15"/>
              </w:rPr>
              <w:br/>
            </w:r>
            <w:r>
              <w:rPr>
                <w:rFonts w:ascii="Consolas" w:hAnsi="Consolas"/>
                <w:sz w:val="15"/>
              </w:rPr>
              <w:t>Header:</w:t>
              <w:br/>
            </w:r>
            <w:r>
              <w:rPr>
                <w:rFonts w:ascii="Consolas" w:hAnsi="Consolas"/>
                <w:sz w:val="15"/>
              </w:rPr>
              <w:t>Authorization: Bearer &lt;apiKey&gt;</w:t>
              <w:br/>
            </w:r>
            <w:r>
              <w:rPr>
                <w:rFonts w:ascii="Consolas" w:hAnsi="Consolas"/>
                <w:sz w:val="15"/>
              </w:rPr>
              <w:br/>
            </w:r>
            <w:r>
              <w:rPr>
                <w:rFonts w:ascii="Consolas" w:hAnsi="Consolas"/>
                <w:sz w:val="15"/>
              </w:rPr>
              <w:t>Body:</w:t>
              <w:br/>
            </w:r>
            <w:r>
              <w:rPr>
                <w:rFonts w:ascii="Consolas" w:hAnsi="Consolas"/>
                <w:sz w:val="15"/>
              </w:rPr>
              <w:t>{</w:t>
              <w:br/>
            </w:r>
            <w:r>
              <w:rPr>
                <w:rFonts w:ascii="Consolas" w:hAnsi="Consolas"/>
                <w:sz w:val="15"/>
              </w:rPr>
              <w:t xml:space="preserve">  "key_type": "approval",</w:t>
              <w:br/>
            </w:r>
            <w:r>
              <w:rPr>
                <w:rFonts w:ascii="Consolas" w:hAnsi="Consolas"/>
                <w:sz w:val="15"/>
              </w:rPr>
              <w:t xml:space="preserve">  "checksum": "&lt;checksum&gt;",</w:t>
              <w:br/>
            </w:r>
            <w:r>
              <w:rPr>
                <w:rFonts w:ascii="Consolas" w:hAnsi="Consolas"/>
                <w:sz w:val="15"/>
              </w:rPr>
              <w:t xml:space="preserve">  "timestamp": "&lt;timestamp&gt;"</w:t>
              <w:br/>
            </w:r>
            <w:r>
              <w:rPr>
                <w:rFonts w:ascii="Consolas" w:hAnsi="Consolas"/>
                <w:sz w:val="15"/>
              </w:rPr>
              <w:t>}</w:t>
              <w:br/>
            </w:r>
            <w:r>
              <w:rPr>
                <w:rFonts w:ascii="Consolas" w:hAnsi="Consolas"/>
                <w:sz w:val="15"/>
              </w:rPr>
              <w:br/>
            </w:r>
            <w:r>
              <w:rPr>
                <w:rFonts w:ascii="Consolas" w:hAnsi="Consolas"/>
                <w:sz w:val="15"/>
              </w:rPr>
              <w:t>Response:</w:t>
              <w:br/>
            </w:r>
            <w:r>
              <w:rPr>
                <w:rFonts w:ascii="Consolas" w:hAnsi="Consolas"/>
                <w:sz w:val="15"/>
              </w:rPr>
              <w:t>{</w:t>
              <w:br/>
            </w:r>
            <w:r>
              <w:rPr>
                <w:rFonts w:ascii="Consolas" w:hAnsi="Consolas"/>
                <w:sz w:val="15"/>
              </w:rPr>
              <w:t xml:space="preserve">  "token": "&lt;ACCESS_TOKEN&gt;",</w:t>
              <w:br/>
            </w:r>
            <w:r>
              <w:rPr>
                <w:rFonts w:ascii="Consolas" w:hAnsi="Consolas"/>
                <w:sz w:val="15"/>
              </w:rPr>
              <w:t xml:space="preserve">  ...</w:t>
              <w:br/>
            </w:r>
            <w:r>
              <w:rPr>
                <w:rFonts w:ascii="Consolas" w:hAnsi="Consolas"/>
                <w:sz w:val="15"/>
              </w:rPr>
              <w:t>}</w:t>
            </w:r>
          </w:p>
        </w:tc>
      </w:tr>
    </w:tbl>
    <w:p>
      <w:pPr>
        <w:pStyle w:val="Heading1"/>
      </w:pPr>
      <w:r>
        <w:t>7. Before UAT / Live Implementation</w:t>
      </w:r>
    </w:p>
    <w:p>
      <w:pPr>
        <w:pStyle w:val="ListBullet"/>
        <w:spacing w:after="20"/>
      </w:pPr>
      <w:r>
        <w:t>Confirm the Groww Trading API subscription and permissions are active.</w:t>
      </w:r>
    </w:p>
    <w:p>
      <w:pPr>
        <w:pStyle w:val="ListBullet"/>
        <w:spacing w:after="20"/>
      </w:pPr>
      <w:r>
        <w:t>Confirm daily API-key approval is completed when required by Groww.</w:t>
      </w:r>
    </w:p>
    <w:p>
      <w:pPr>
        <w:pStyle w:val="ListBullet"/>
        <w:spacing w:after="20"/>
      </w:pPr>
      <w:r>
        <w:t>Never put the API Secret in frontend source code or localStorage.</w:t>
      </w:r>
    </w:p>
    <w:p>
      <w:pPr>
        <w:pStyle w:val="ListBullet"/>
        <w:spacing w:after="20"/>
      </w:pPr>
      <w:r>
        <w:t>Generate the checksum and perform token generation only on the Tradebox backend.</w:t>
      </w:r>
    </w:p>
    <w:p>
      <w:pPr>
        <w:pStyle w:val="ListBullet"/>
        <w:spacing w:after="20"/>
      </w:pPr>
      <w:r>
        <w:t>Do not expose the final access token in normal frontend responses.</w:t>
      </w:r>
    </w:p>
    <w:p>
      <w:pPr>
        <w:pStyle w:val="ListBullet"/>
        <w:spacing w:after="20"/>
      </w:pPr>
      <w:r>
        <w:t>Use HTTPS in UAT/live and store/manage the user's Groww session securely on the backend.</w:t>
      </w:r>
    </w:p>
    <w:p>
      <w:pPr>
        <w:pStyle w:val="ListBullet"/>
        <w:spacing w:after="20"/>
      </w:pPr>
      <w:r>
        <w:t>Use the access token for subsequent Groww APIs such as orders, portfolio and market-data requests.</w:t>
      </w:r>
    </w:p>
    <w:p>
      <w:r>
        <w:rPr>
          <w:b/>
          <w:sz w:val="18"/>
        </w:rPr>
        <w:t>Quick summary: Tradebox -&gt; Groww API Key + Secret -&gt; timestamp -&gt; SHA-256 checksum -&gt; Groww access-token API -&gt; Access Token -&gt; backend-authenticated Groww APIs.</w:t>
      </w:r>
    </w:p>
    <w:sectPr w:rsidR="00FC693F" w:rsidRPr="0006063C" w:rsidSect="00034616">
      <w:footerReference w:type="default" r:id="rId12"/>
      <w:pgSz w:w="12240" w:h="15840"/>
      <w:pgMar w:top="720"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8A2B3"/>
        <w:sz w:val="15"/>
      </w:rPr>
      <w:t>Tradebox Groww Authentication - API Key + Secret Handover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653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roww.in/trade-api/api-keys" TargetMode="External"/><Relationship Id="rId10" Type="http://schemas.openxmlformats.org/officeDocument/2006/relationships/hyperlink" Target="https://groww.in/trade-api/docs/curl" TargetMode="External"/><Relationship Id="rId11" Type="http://schemas.openxmlformats.org/officeDocument/2006/relationships/hyperlink" Target="https://groww.in/trade-api/doc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