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40"/>
        </w:rPr>
        <w:t>TRADEBOX — ZERODHA AUTHENTICATION</w:t>
      </w:r>
    </w:p>
    <w:p>
      <w:pPr>
        <w:jc w:val="center"/>
      </w:pPr>
      <w:r>
        <w:rPr>
          <w:color w:val="667085"/>
          <w:sz w:val="21"/>
        </w:rPr>
        <w:t>Quick Integration Documentation for Handover</w:t>
      </w:r>
    </w:p>
    <w:p>
      <w:pPr>
        <w:pStyle w:val="Heading1"/>
      </w:pPr>
      <w:r>
        <w:t>1. Purpose</w:t>
      </w:r>
    </w:p>
    <w:p>
      <w:r>
        <w:t>Tradebox connects a user's Zerodha account through the official Kite Connect login flow. Tradebox does not ask the user for Zerodha login password or TOTP. It uses the Kite Connect API Key and API Secret created for the API application, while the actual Zerodha account login happens on Zerodha's own login page.</w:t>
      </w:r>
    </w:p>
    <w:p>
      <w:pPr>
        <w:pStyle w:val="Heading1"/>
      </w:pPr>
      <w:r>
        <w:t>2. Credentials Used</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166534"/>
          </w:tcPr>
          <w:p>
            <w:r>
              <w:rPr>
                <w:b/>
                <w:color w:val="FFFFFF"/>
                <w:sz w:val="17"/>
              </w:rPr>
              <w:t>Credential</w:t>
            </w:r>
          </w:p>
        </w:tc>
        <w:tc>
          <w:tcPr>
            <w:tcW w:type="dxa" w:w="3456"/>
            <w:shd w:fill="166534"/>
          </w:tcPr>
          <w:p>
            <w:r>
              <w:rPr>
                <w:b/>
                <w:color w:val="FFFFFF"/>
                <w:sz w:val="17"/>
              </w:rPr>
              <w:t>Where it comes from</w:t>
            </w:r>
          </w:p>
        </w:tc>
        <w:tc>
          <w:tcPr>
            <w:tcW w:type="dxa" w:w="3456"/>
            <w:shd w:fill="166534"/>
          </w:tcPr>
          <w:p>
            <w:r>
              <w:rPr>
                <w:b/>
                <w:color w:val="FFFFFF"/>
                <w:sz w:val="17"/>
              </w:rPr>
              <w:t>How Tradebox uses it</w:t>
            </w:r>
          </w:p>
        </w:tc>
      </w:tr>
      <w:tr>
        <w:tc>
          <w:tcPr>
            <w:tcW w:type="dxa" w:w="3456"/>
          </w:tcPr>
          <w:p>
            <w:r>
              <w:rPr>
                <w:sz w:val="16"/>
              </w:rPr>
              <w:t>API Key</w:t>
            </w:r>
          </w:p>
        </w:tc>
        <w:tc>
          <w:tcPr>
            <w:tcW w:type="dxa" w:w="3456"/>
          </w:tcPr>
          <w:p>
            <w:r>
              <w:rPr>
                <w:sz w:val="16"/>
              </w:rPr>
              <w:t>Kite Connect app created in Zerodha Developer Console</w:t>
            </w:r>
          </w:p>
        </w:tc>
        <w:tc>
          <w:tcPr>
            <w:tcW w:type="dxa" w:w="3456"/>
          </w:tcPr>
          <w:p>
            <w:r>
              <w:rPr>
                <w:sz w:val="16"/>
              </w:rPr>
              <w:t>Used to create the Zerodha login URL and identify the app.</w:t>
            </w:r>
          </w:p>
        </w:tc>
      </w:tr>
      <w:tr>
        <w:tc>
          <w:tcPr>
            <w:tcW w:type="dxa" w:w="3456"/>
          </w:tcPr>
          <w:p>
            <w:r>
              <w:rPr>
                <w:sz w:val="16"/>
              </w:rPr>
              <w:t>API Secret</w:t>
            </w:r>
          </w:p>
        </w:tc>
        <w:tc>
          <w:tcPr>
            <w:tcW w:type="dxa" w:w="3456"/>
          </w:tcPr>
          <w:p>
            <w:r>
              <w:rPr>
                <w:sz w:val="16"/>
              </w:rPr>
              <w:t>Same Kite Connect app</w:t>
            </w:r>
          </w:p>
        </w:tc>
        <w:tc>
          <w:tcPr>
            <w:tcW w:type="dxa" w:w="3456"/>
          </w:tcPr>
          <w:p>
            <w:r>
              <w:rPr>
                <w:sz w:val="16"/>
              </w:rPr>
              <w:t>Kept on the Tradebox backend and used to create the SHA-256 checksum for token exchange.</w:t>
            </w:r>
          </w:p>
        </w:tc>
      </w:tr>
      <w:tr>
        <w:tc>
          <w:tcPr>
            <w:tcW w:type="dxa" w:w="3456"/>
          </w:tcPr>
          <w:p>
            <w:r>
              <w:rPr>
                <w:sz w:val="16"/>
              </w:rPr>
              <w:t>request_token</w:t>
            </w:r>
          </w:p>
        </w:tc>
        <w:tc>
          <w:tcPr>
            <w:tcW w:type="dxa" w:w="3456"/>
          </w:tcPr>
          <w:p>
            <w:r>
              <w:rPr>
                <w:sz w:val="16"/>
              </w:rPr>
              <w:t>Returned by Zerodha after successful user login</w:t>
            </w:r>
          </w:p>
        </w:tc>
        <w:tc>
          <w:tcPr>
            <w:tcW w:type="dxa" w:w="3456"/>
          </w:tcPr>
          <w:p>
            <w:r>
              <w:rPr>
                <w:sz w:val="16"/>
              </w:rPr>
              <w:t>Short-lived one-time token received at the registered callback URL.</w:t>
            </w:r>
          </w:p>
        </w:tc>
      </w:tr>
      <w:tr>
        <w:tc>
          <w:tcPr>
            <w:tcW w:type="dxa" w:w="3456"/>
          </w:tcPr>
          <w:p>
            <w:r>
              <w:rPr>
                <w:sz w:val="16"/>
              </w:rPr>
              <w:t>access_token</w:t>
            </w:r>
          </w:p>
        </w:tc>
        <w:tc>
          <w:tcPr>
            <w:tcW w:type="dxa" w:w="3456"/>
          </w:tcPr>
          <w:p>
            <w:r>
              <w:rPr>
                <w:sz w:val="16"/>
              </w:rPr>
              <w:t>Returned by Zerodha /session/token API</w:t>
            </w:r>
          </w:p>
        </w:tc>
        <w:tc>
          <w:tcPr>
            <w:tcW w:type="dxa" w:w="3456"/>
          </w:tcPr>
          <w:p>
            <w:r>
              <w:rPr>
                <w:sz w:val="16"/>
              </w:rPr>
              <w:t>Final session token used by the backend for authenticated Zerodha API requests.</w:t>
            </w:r>
          </w:p>
        </w:tc>
      </w:tr>
    </w:tbl>
    <w:p>
      <w:r>
        <w:rPr>
          <w:b/>
        </w:rPr>
        <w:t xml:space="preserve">Create / manage Kite Connect application: </w:t>
      </w:r>
      <w:hyperlink r:id="rId9">
        <w:r>
          <w:rPr>
            <w:color w:val="0563C1"/>
            <w:u w:val="single"/>
          </w:rPr>
          <w:t>Zerodha Developer Console</w:t>
        </w:r>
      </w:hyperlink>
    </w:p>
    <w:p>
      <w:r>
        <w:rPr>
          <w:b/>
        </w:rPr>
        <w:t xml:space="preserve">Official authentication documentation: </w:t>
      </w:r>
      <w:hyperlink r:id="rId10">
        <w:r>
          <w:rPr>
            <w:color w:val="0563C1"/>
            <w:u w:val="single"/>
          </w:rPr>
          <w:t>Kite Connect Login Flow</w:t>
        </w:r>
      </w:hyperlink>
    </w:p>
    <w:p>
      <w:pPr>
        <w:pStyle w:val="Heading1"/>
      </w:pPr>
      <w:r>
        <w:t>3. Configuration Required in Zerodha</w:t>
      </w:r>
    </w:p>
    <w:p>
      <w:pPr>
        <w:pStyle w:val="ListBullet"/>
      </w:pPr>
      <w:r>
        <w:t>Create a Kite Connect application and obtain its API Key and API Secret.</w:t>
      </w:r>
    </w:p>
    <w:p>
      <w:pPr>
        <w:pStyle w:val="ListBullet"/>
      </w:pPr>
      <w:r>
        <w:t>Configure the application's Redirect URL to the Tradebox backend callback endpoint. For local testing this can be the local callback; for UAT/live it must be the publicly reachable deployed backend callback.</w:t>
      </w:r>
    </w:p>
    <w:p>
      <w:pPr>
        <w:pStyle w:val="ListBullet"/>
      </w:pPr>
      <w:r>
        <w:t>The Redirect URL registered in Zerodha must match the callback used by the Tradebox authentication flow.</w:t>
      </w:r>
    </w:p>
    <w:p>
      <w:pPr>
        <w:pStyle w:val="Heading1"/>
      </w:pPr>
      <w:r>
        <w:t>4. Authentication Flow in Tradebox</w:t>
      </w:r>
    </w:p>
    <w:tbl>
      <w:tblPr>
        <w:tblStyle w:val="TableGrid"/>
        <w:tblW w:type="auto" w:w="0"/>
        <w:tblLook w:firstColumn="1" w:firstRow="1" w:lastColumn="0" w:lastRow="0" w:noHBand="0" w:noVBand="1" w:val="04A0"/>
      </w:tblPr>
      <w:tblGrid>
        <w:gridCol w:w="3456"/>
        <w:gridCol w:w="3456"/>
        <w:gridCol w:w="3456"/>
      </w:tblGrid>
      <w:tr>
        <w:tc>
          <w:tcPr>
            <w:tcW w:type="dxa" w:w="3456"/>
            <w:shd w:fill="ECFDF3"/>
          </w:tcPr>
          <w:p>
            <w:r>
              <w:rPr>
                <w:b/>
                <w:sz w:val="16"/>
              </w:rPr>
              <w:t>1</w:t>
            </w:r>
          </w:p>
        </w:tc>
        <w:tc>
          <w:tcPr>
            <w:tcW w:type="dxa" w:w="3456"/>
          </w:tcPr>
          <w:p>
            <w:r>
              <w:rPr>
                <w:b/>
                <w:sz w:val="16"/>
              </w:rPr>
              <w:t>User selects Zerodha</w:t>
            </w:r>
          </w:p>
        </w:tc>
        <w:tc>
          <w:tcPr>
            <w:tcW w:type="dxa" w:w="3456"/>
          </w:tcPr>
          <w:p>
            <w:r>
              <w:rPr>
                <w:sz w:val="16"/>
              </w:rPr>
              <w:t>Tradebox opens the Zerodha connection page.</w:t>
            </w:r>
          </w:p>
        </w:tc>
      </w:tr>
      <w:tr>
        <w:tc>
          <w:tcPr>
            <w:tcW w:type="dxa" w:w="3456"/>
            <w:shd w:fill="ECFDF3"/>
          </w:tcPr>
          <w:p>
            <w:r>
              <w:rPr>
                <w:b/>
                <w:sz w:val="16"/>
              </w:rPr>
              <w:t>2</w:t>
            </w:r>
          </w:p>
        </w:tc>
        <w:tc>
          <w:tcPr>
            <w:tcW w:type="dxa" w:w="3456"/>
          </w:tcPr>
          <w:p>
            <w:r>
              <w:rPr>
                <w:b/>
                <w:sz w:val="16"/>
              </w:rPr>
              <w:t>API Key + API Secret</w:t>
            </w:r>
          </w:p>
        </w:tc>
        <w:tc>
          <w:tcPr>
            <w:tcW w:type="dxa" w:w="3456"/>
          </w:tcPr>
          <w:p>
            <w:r>
              <w:rPr>
                <w:sz w:val="16"/>
              </w:rPr>
              <w:t>The credentials are submitted to the Tradebox backend. The secret must not be exposed publicly.</w:t>
            </w:r>
          </w:p>
        </w:tc>
      </w:tr>
      <w:tr>
        <w:tc>
          <w:tcPr>
            <w:tcW w:type="dxa" w:w="3456"/>
            <w:shd w:fill="ECFDF3"/>
          </w:tcPr>
          <w:p>
            <w:r>
              <w:rPr>
                <w:b/>
                <w:sz w:val="16"/>
              </w:rPr>
              <w:t>3</w:t>
            </w:r>
          </w:p>
        </w:tc>
        <w:tc>
          <w:tcPr>
            <w:tcW w:type="dxa" w:w="3456"/>
          </w:tcPr>
          <w:p>
            <w:r>
              <w:rPr>
                <w:b/>
                <w:sz w:val="16"/>
              </w:rPr>
              <w:t>Create Zerodha login URL</w:t>
            </w:r>
          </w:p>
        </w:tc>
        <w:tc>
          <w:tcPr>
            <w:tcW w:type="dxa" w:w="3456"/>
          </w:tcPr>
          <w:p>
            <w:r>
              <w:rPr>
                <w:sz w:val="16"/>
              </w:rPr>
              <w:t>Backend creates the Kite login URL using the API Key.</w:t>
            </w:r>
          </w:p>
        </w:tc>
      </w:tr>
      <w:tr>
        <w:tc>
          <w:tcPr>
            <w:tcW w:type="dxa" w:w="3456"/>
            <w:shd w:fill="ECFDF3"/>
          </w:tcPr>
          <w:p>
            <w:r>
              <w:rPr>
                <w:b/>
                <w:sz w:val="16"/>
              </w:rPr>
              <w:t>4</w:t>
            </w:r>
          </w:p>
        </w:tc>
        <w:tc>
          <w:tcPr>
            <w:tcW w:type="dxa" w:w="3456"/>
          </w:tcPr>
          <w:p>
            <w:r>
              <w:rPr>
                <w:b/>
                <w:sz w:val="16"/>
              </w:rPr>
              <w:t>User logs in at Zerodha</w:t>
            </w:r>
          </w:p>
        </w:tc>
        <w:tc>
          <w:tcPr>
            <w:tcW w:type="dxa" w:w="3456"/>
          </w:tcPr>
          <w:p>
            <w:r>
              <w:rPr>
                <w:sz w:val="16"/>
              </w:rPr>
              <w:t>Browser is redirected to Zerodha. Zerodha handles the user's account login/2FA.</w:t>
            </w:r>
          </w:p>
        </w:tc>
      </w:tr>
      <w:tr>
        <w:tc>
          <w:tcPr>
            <w:tcW w:type="dxa" w:w="3456"/>
            <w:shd w:fill="ECFDF3"/>
          </w:tcPr>
          <w:p>
            <w:r>
              <w:rPr>
                <w:b/>
                <w:sz w:val="16"/>
              </w:rPr>
              <w:t>5</w:t>
            </w:r>
          </w:p>
        </w:tc>
        <w:tc>
          <w:tcPr>
            <w:tcW w:type="dxa" w:w="3456"/>
          </w:tcPr>
          <w:p>
            <w:r>
              <w:rPr>
                <w:b/>
                <w:sz w:val="16"/>
              </w:rPr>
              <w:t>Callback with request_token</w:t>
            </w:r>
          </w:p>
        </w:tc>
        <w:tc>
          <w:tcPr>
            <w:tcW w:type="dxa" w:w="3456"/>
          </w:tcPr>
          <w:p>
            <w:r>
              <w:rPr>
                <w:sz w:val="16"/>
              </w:rPr>
              <w:t>After successful login, Zerodha redirects to the registered callback URL and appends request_token.</w:t>
            </w:r>
          </w:p>
        </w:tc>
      </w:tr>
      <w:tr>
        <w:tc>
          <w:tcPr>
            <w:tcW w:type="dxa" w:w="3456"/>
            <w:shd w:fill="ECFDF3"/>
          </w:tcPr>
          <w:p>
            <w:r>
              <w:rPr>
                <w:b/>
                <w:sz w:val="16"/>
              </w:rPr>
              <w:t>6</w:t>
            </w:r>
          </w:p>
        </w:tc>
        <w:tc>
          <w:tcPr>
            <w:tcW w:type="dxa" w:w="3456"/>
          </w:tcPr>
          <w:p>
            <w:r>
              <w:rPr>
                <w:b/>
                <w:sz w:val="16"/>
              </w:rPr>
              <w:t>Create checksum</w:t>
            </w:r>
          </w:p>
        </w:tc>
        <w:tc>
          <w:tcPr>
            <w:tcW w:type="dxa" w:w="3456"/>
          </w:tcPr>
          <w:p>
            <w:r>
              <w:rPr>
                <w:sz w:val="16"/>
              </w:rPr>
              <w:t>Backend calculates SHA-256(API Key + request_token + API Secret).</w:t>
            </w:r>
          </w:p>
        </w:tc>
      </w:tr>
      <w:tr>
        <w:tc>
          <w:tcPr>
            <w:tcW w:type="dxa" w:w="3456"/>
            <w:shd w:fill="ECFDF3"/>
          </w:tcPr>
          <w:p>
            <w:r>
              <w:rPr>
                <w:b/>
                <w:sz w:val="16"/>
              </w:rPr>
              <w:t>7</w:t>
            </w:r>
          </w:p>
        </w:tc>
        <w:tc>
          <w:tcPr>
            <w:tcW w:type="dxa" w:w="3456"/>
          </w:tcPr>
          <w:p>
            <w:r>
              <w:rPr>
                <w:b/>
                <w:sz w:val="16"/>
              </w:rPr>
              <w:t>Token exchange</w:t>
            </w:r>
          </w:p>
        </w:tc>
        <w:tc>
          <w:tcPr>
            <w:tcW w:type="dxa" w:w="3456"/>
          </w:tcPr>
          <w:p>
            <w:r>
              <w:rPr>
                <w:sz w:val="16"/>
              </w:rPr>
              <w:t>Backend POSTs API Key, request_token and checksum to Zerodha /session/token.</w:t>
            </w:r>
          </w:p>
        </w:tc>
      </w:tr>
      <w:tr>
        <w:tc>
          <w:tcPr>
            <w:tcW w:type="dxa" w:w="3456"/>
            <w:shd w:fill="ECFDF3"/>
          </w:tcPr>
          <w:p>
            <w:r>
              <w:rPr>
                <w:b/>
                <w:sz w:val="16"/>
              </w:rPr>
              <w:t>8</w:t>
            </w:r>
          </w:p>
        </w:tc>
        <w:tc>
          <w:tcPr>
            <w:tcW w:type="dxa" w:w="3456"/>
          </w:tcPr>
          <w:p>
            <w:r>
              <w:rPr>
                <w:b/>
                <w:sz w:val="16"/>
              </w:rPr>
              <w:t>Access token received</w:t>
            </w:r>
          </w:p>
        </w:tc>
        <w:tc>
          <w:tcPr>
            <w:tcW w:type="dxa" w:w="3456"/>
          </w:tcPr>
          <w:p>
            <w:r>
              <w:rPr>
                <w:sz w:val="16"/>
              </w:rPr>
              <w:t>Tradebox backend receives the access_token and can use it for authenticated broker API calls.</w:t>
            </w:r>
          </w:p>
        </w:tc>
      </w:tr>
    </w:tbl>
    <w:p>
      <w:pPr>
        <w:pStyle w:val="Heading1"/>
      </w:pPr>
      <w:r>
        <w:t>5. Exact Zerodha Token Logic</w:t>
      </w:r>
    </w:p>
    <w:p>
      <w:r>
        <w:rPr>
          <w:b/>
        </w:rPr>
        <w:t xml:space="preserve">Login URL: </w:t>
      </w:r>
      <w:r>
        <w:t>https://kite.zerodha.com/connect/login?v=3&amp;api_key=&lt;API_KEY&gt;</w:t>
      </w:r>
    </w:p>
    <w:p>
      <w:r>
        <w:rPr>
          <w:b/>
        </w:rPr>
        <w:t xml:space="preserve">Checksum: </w:t>
      </w:r>
      <w:r>
        <w:t>SHA-256(api_key + request_token + api_secret)</w:t>
      </w:r>
    </w:p>
    <w:p>
      <w:r>
        <w:rPr>
          <w:b/>
        </w:rPr>
        <w:t xml:space="preserve">Token endpoint: </w:t>
      </w:r>
      <w:r>
        <w:t>POST https://api.kite.trade/session/token</w:t>
      </w:r>
    </w:p>
    <w:p>
      <w:r>
        <w:rPr>
          <w:b/>
        </w:rPr>
        <w:t xml:space="preserve">Subsequent API authorization: </w:t>
      </w:r>
      <w:r>
        <w:t>Authorization: token &lt;api_key&gt;:&lt;access_token&gt;</w:t>
      </w:r>
    </w:p>
    <w:p>
      <w:pPr>
        <w:pStyle w:val="Heading1"/>
      </w:pPr>
      <w:r>
        <w:t>6. Local vs UAT / Live</w:t>
      </w:r>
    </w:p>
    <w:tbl>
      <w:tblPr>
        <w:tblStyle w:val="TableGrid"/>
        <w:tblW w:type="auto" w:w="0"/>
        <w:tblLook w:firstColumn="1" w:firstRow="1" w:lastColumn="0" w:lastRow="0" w:noHBand="0" w:noVBand="1" w:val="04A0"/>
      </w:tblPr>
      <w:tblGrid>
        <w:gridCol w:w="3456"/>
        <w:gridCol w:w="3456"/>
        <w:gridCol w:w="3456"/>
      </w:tblGrid>
      <w:tr>
        <w:tc>
          <w:tcPr>
            <w:tcW w:type="dxa" w:w="3456"/>
            <w:shd w:fill="166534"/>
          </w:tcPr>
          <w:p>
            <w:r>
              <w:rPr>
                <w:b/>
                <w:color w:val="FFFFFF"/>
                <w:sz w:val="17"/>
              </w:rPr>
              <w:t>Environment</w:t>
            </w:r>
          </w:p>
        </w:tc>
        <w:tc>
          <w:tcPr>
            <w:tcW w:type="dxa" w:w="3456"/>
            <w:shd w:fill="166534"/>
          </w:tcPr>
          <w:p>
            <w:r>
              <w:rPr>
                <w:b/>
                <w:color w:val="FFFFFF"/>
                <w:sz w:val="17"/>
              </w:rPr>
              <w:t>Callback / Redirect configuration</w:t>
            </w:r>
          </w:p>
        </w:tc>
        <w:tc>
          <w:tcPr>
            <w:tcW w:type="dxa" w:w="3456"/>
            <w:shd w:fill="166534"/>
          </w:tcPr>
          <w:p>
            <w:r>
              <w:rPr>
                <w:b/>
                <w:color w:val="FFFFFF"/>
                <w:sz w:val="17"/>
              </w:rPr>
              <w:t>Important point</w:t>
            </w:r>
          </w:p>
        </w:tc>
      </w:tr>
      <w:tr>
        <w:tc>
          <w:tcPr>
            <w:tcW w:type="dxa" w:w="3456"/>
          </w:tcPr>
          <w:p>
            <w:r>
              <w:rPr>
                <w:sz w:val="16"/>
              </w:rPr>
              <w:t>Local</w:t>
            </w:r>
          </w:p>
        </w:tc>
        <w:tc>
          <w:tcPr>
            <w:tcW w:type="dxa" w:w="3456"/>
          </w:tcPr>
          <w:p>
            <w:r>
              <w:rPr>
                <w:sz w:val="16"/>
              </w:rPr>
              <w:t>Use the local Tradebox backend callback configured for development.</w:t>
            </w:r>
          </w:p>
        </w:tc>
        <w:tc>
          <w:tcPr>
            <w:tcW w:type="dxa" w:w="3456"/>
          </w:tcPr>
          <w:p>
            <w:r>
              <w:rPr>
                <w:sz w:val="16"/>
              </w:rPr>
              <w:t>Backend must be running when the browser returns from Zerodha.</w:t>
            </w:r>
          </w:p>
        </w:tc>
      </w:tr>
      <w:tr>
        <w:tc>
          <w:tcPr>
            <w:tcW w:type="dxa" w:w="3456"/>
          </w:tcPr>
          <w:p>
            <w:r>
              <w:rPr>
                <w:sz w:val="16"/>
              </w:rPr>
              <w:t>UAT / Live</w:t>
            </w:r>
          </w:p>
        </w:tc>
        <w:tc>
          <w:tcPr>
            <w:tcW w:type="dxa" w:w="3456"/>
          </w:tcPr>
          <w:p>
            <w:r>
              <w:rPr>
                <w:sz w:val="16"/>
              </w:rPr>
              <w:t>Register the deployed Tradebox backend callback URL in the Kite Connect app.</w:t>
            </w:r>
          </w:p>
        </w:tc>
        <w:tc>
          <w:tcPr>
            <w:tcW w:type="dxa" w:w="3456"/>
          </w:tcPr>
          <w:p>
            <w:r>
              <w:rPr>
                <w:sz w:val="16"/>
              </w:rPr>
              <w:t>After token exchange, the backend can redirect the browser to the Tradebox UAT/live broker page.</w:t>
            </w:r>
          </w:p>
        </w:tc>
      </w:tr>
    </w:tbl>
    <w:p>
      <w:pPr>
        <w:pStyle w:val="Heading1"/>
      </w:pPr>
      <w:r>
        <w:t>7. Security / Handover Notes</w:t>
      </w:r>
    </w:p>
    <w:p>
      <w:pPr>
        <w:pStyle w:val="ListBullet"/>
      </w:pPr>
      <w:r>
        <w:t>Never put the API Secret in frontend code, localStorage, or a public URL.</w:t>
      </w:r>
    </w:p>
    <w:p>
      <w:pPr>
        <w:pStyle w:val="ListBullet"/>
      </w:pPr>
      <w:r>
        <w:t>The request_token is short-lived and intended for immediate exchange.</w:t>
      </w:r>
    </w:p>
    <w:p>
      <w:pPr>
        <w:pStyle w:val="ListBullet"/>
      </w:pPr>
      <w:r>
        <w:t>Keep the final access_token on the backend; do not expose it publicly.</w:t>
      </w:r>
    </w:p>
    <w:p>
      <w:pPr>
        <w:pStyle w:val="ListBullet"/>
      </w:pPr>
      <w:r>
        <w:t>For development, token logging can confirm the integration, but sensitive token logging should be removed or masked in UAT/live.</w:t>
      </w:r>
    </w:p>
    <w:p>
      <w:pPr>
        <w:pStyle w:val="ListBullet"/>
      </w:pPr>
      <w:r>
        <w:t>Zerodha states that the access token normally expires at 6 AM the next day unless invalidated earlier.</w:t>
      </w:r>
    </w:p>
    <w:p>
      <w:pPr>
        <w:pStyle w:val="Heading1"/>
      </w:pPr>
      <w:r>
        <w:t>8. One-Line Summary</w:t>
      </w:r>
    </w:p>
    <w:p>
      <w:r>
        <w:rPr>
          <w:b/>
        </w:rPr>
        <w:t>Tradebox → API Key/Secret → Zerodha Login → request_token → backend checksum → /session/token → access_token → authenticated Zerodha API calls.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6534"/>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kite.trade/apps" TargetMode="External"/><Relationship Id="rId10" Type="http://schemas.openxmlformats.org/officeDocument/2006/relationships/hyperlink" Target="https://kite.trade/docs/connect/v3/user/#login-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