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FC02" w14:textId="77777777" w:rsidR="00BA28FE" w:rsidRDefault="00BA28FE">
      <w:r>
        <w:t>IT Requests for RapidLR PL:</w:t>
      </w:r>
      <w:r>
        <w:br/>
        <w:t>Type 1: Clarification Requests</w:t>
      </w:r>
    </w:p>
    <w:p w14:paraId="4C0C7A32" w14:textId="77777777" w:rsidR="00544D98" w:rsidRDefault="00BA28FE" w:rsidP="00BA28FE">
      <w:pPr>
        <w:pStyle w:val="ListParagraph"/>
        <w:numPr>
          <w:ilvl w:val="0"/>
          <w:numId w:val="1"/>
        </w:numPr>
      </w:pPr>
      <w:r w:rsidRPr="00BA28FE">
        <w:rPr>
          <w:highlight w:val="yellow"/>
        </w:rPr>
        <w:t xml:space="preserve">IT Request </w:t>
      </w:r>
      <w:r w:rsidRPr="00BA28FE">
        <w:rPr>
          <w:highlight w:val="yellow"/>
        </w:rPr>
        <w:t>8071210</w:t>
      </w:r>
      <w:r w:rsidRPr="00BA28FE">
        <w:rPr>
          <w:highlight w:val="yellow"/>
        </w:rPr>
        <w:t xml:space="preserve">: </w:t>
      </w:r>
      <w:r w:rsidRPr="00BA28FE">
        <w:rPr>
          <w:highlight w:val="yellow"/>
        </w:rPr>
        <w:t>Data is not pushing on Prospect Staging for Growth SE</w:t>
      </w:r>
      <w:r>
        <w:br/>
      </w:r>
    </w:p>
    <w:p w14:paraId="048FE120" w14:textId="77777777" w:rsidR="00544D98" w:rsidRPr="00544D98" w:rsidRDefault="00544D98" w:rsidP="00544D98">
      <w:pPr>
        <w:pStyle w:val="ListParagraph"/>
        <w:rPr>
          <w:sz w:val="20"/>
          <w:szCs w:val="20"/>
        </w:rPr>
      </w:pPr>
      <w:r w:rsidRPr="00103921">
        <w:rPr>
          <w:b/>
          <w:bCs/>
          <w:sz w:val="20"/>
          <w:szCs w:val="20"/>
        </w:rPr>
        <w:t>Description:</w:t>
      </w:r>
      <w:r w:rsidRPr="00544D98">
        <w:rPr>
          <w:sz w:val="20"/>
          <w:szCs w:val="20"/>
        </w:rPr>
        <w:br/>
      </w:r>
      <w:r w:rsidRPr="00544D98">
        <w:rPr>
          <w:sz w:val="20"/>
          <w:szCs w:val="20"/>
        </w:rPr>
        <w:t>As discussed, please check the below sample logs ID, the data are not pushing on prospect stagging of Growth SE business. despite all master's have been updated.</w:t>
      </w:r>
    </w:p>
    <w:p w14:paraId="1EBC3B47" w14:textId="77777777" w:rsidR="00544D98" w:rsidRPr="00544D98" w:rsidRDefault="00544D98" w:rsidP="00544D98">
      <w:pPr>
        <w:pStyle w:val="ListParagraph"/>
        <w:rPr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</w:tblGrid>
      <w:tr w:rsidR="00544D98" w:rsidRPr="00544D98" w14:paraId="0C5E627E" w14:textId="77777777" w:rsidTr="00544D98">
        <w:tc>
          <w:tcPr>
            <w:tcW w:w="0" w:type="auto"/>
            <w:vAlign w:val="center"/>
            <w:hideMark/>
          </w:tcPr>
          <w:p w14:paraId="363AE48A" w14:textId="1727B858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logId</w:t>
            </w:r>
            <w:r>
              <w:rPr>
                <w:sz w:val="20"/>
                <w:szCs w:val="20"/>
              </w:rPr>
              <w:t xml:space="preserve">: </w:t>
            </w:r>
          </w:p>
        </w:tc>
      </w:tr>
      <w:tr w:rsidR="00544D98" w:rsidRPr="00544D98" w14:paraId="2B8694DE" w14:textId="77777777" w:rsidTr="00544D98">
        <w:tc>
          <w:tcPr>
            <w:tcW w:w="0" w:type="auto"/>
            <w:vAlign w:val="center"/>
            <w:hideMark/>
          </w:tcPr>
          <w:p w14:paraId="1BF545E1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09508632-bbb4-45d8-8651-fbe8b044494e</w:t>
            </w:r>
          </w:p>
        </w:tc>
      </w:tr>
      <w:tr w:rsidR="00544D98" w:rsidRPr="00544D98" w14:paraId="44A7C516" w14:textId="77777777" w:rsidTr="00544D98">
        <w:tc>
          <w:tcPr>
            <w:tcW w:w="0" w:type="auto"/>
            <w:vAlign w:val="center"/>
            <w:hideMark/>
          </w:tcPr>
          <w:p w14:paraId="6509D11A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a4150cd0-d148-4fef-96f0-1274b8635ca6</w:t>
            </w:r>
          </w:p>
        </w:tc>
      </w:tr>
      <w:tr w:rsidR="00544D98" w:rsidRPr="00544D98" w14:paraId="142EA101" w14:textId="77777777" w:rsidTr="00544D98">
        <w:tc>
          <w:tcPr>
            <w:tcW w:w="0" w:type="auto"/>
            <w:vAlign w:val="center"/>
            <w:hideMark/>
          </w:tcPr>
          <w:p w14:paraId="7340B362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1d776a1c-95c9-4ab3-9830-2b5f780a06d9</w:t>
            </w:r>
          </w:p>
        </w:tc>
      </w:tr>
      <w:tr w:rsidR="00544D98" w:rsidRPr="00544D98" w14:paraId="3B1FCC6F" w14:textId="77777777" w:rsidTr="00544D98">
        <w:tc>
          <w:tcPr>
            <w:tcW w:w="0" w:type="auto"/>
            <w:vAlign w:val="center"/>
            <w:hideMark/>
          </w:tcPr>
          <w:p w14:paraId="5BE35424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350115c6-8061-43e2-bdd6-67ec252771c5</w:t>
            </w:r>
          </w:p>
        </w:tc>
      </w:tr>
      <w:tr w:rsidR="00544D98" w:rsidRPr="00544D98" w14:paraId="6DEF9E7F" w14:textId="77777777" w:rsidTr="00544D98">
        <w:tc>
          <w:tcPr>
            <w:tcW w:w="0" w:type="auto"/>
            <w:vAlign w:val="center"/>
            <w:hideMark/>
          </w:tcPr>
          <w:p w14:paraId="4DF2929E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34e25689-c10b-4778-9462-ba0efb203925</w:t>
            </w:r>
          </w:p>
        </w:tc>
      </w:tr>
      <w:tr w:rsidR="00544D98" w:rsidRPr="00544D98" w14:paraId="5159D57D" w14:textId="77777777" w:rsidTr="00544D98">
        <w:tc>
          <w:tcPr>
            <w:tcW w:w="0" w:type="auto"/>
            <w:vAlign w:val="center"/>
            <w:hideMark/>
          </w:tcPr>
          <w:p w14:paraId="1CA06BF2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4cd55576-f2bf-45f8-82d9-bb0fe2a6fd29</w:t>
            </w:r>
          </w:p>
        </w:tc>
      </w:tr>
      <w:tr w:rsidR="00544D98" w:rsidRPr="00544D98" w14:paraId="45F4BEB4" w14:textId="77777777" w:rsidTr="00544D98">
        <w:tc>
          <w:tcPr>
            <w:tcW w:w="0" w:type="auto"/>
            <w:vAlign w:val="center"/>
            <w:hideMark/>
          </w:tcPr>
          <w:p w14:paraId="7E600D8C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009a7b27-7ffb-44a7-be6e-b6282065a7f1</w:t>
            </w:r>
          </w:p>
        </w:tc>
      </w:tr>
      <w:tr w:rsidR="00544D98" w:rsidRPr="00544D98" w14:paraId="3EE759C8" w14:textId="77777777" w:rsidTr="00544D98">
        <w:tc>
          <w:tcPr>
            <w:tcW w:w="0" w:type="auto"/>
            <w:vAlign w:val="center"/>
            <w:hideMark/>
          </w:tcPr>
          <w:p w14:paraId="5944C932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  <w:r w:rsidRPr="00544D98">
              <w:rPr>
                <w:sz w:val="20"/>
                <w:szCs w:val="20"/>
              </w:rPr>
              <w:t>aec1d09b-0f32-401d-9b1a-50700a2d6adf</w:t>
            </w:r>
          </w:p>
        </w:tc>
      </w:tr>
      <w:tr w:rsidR="00544D98" w:rsidRPr="00544D98" w14:paraId="03016D3B" w14:textId="77777777" w:rsidTr="00544D98">
        <w:tc>
          <w:tcPr>
            <w:tcW w:w="0" w:type="auto"/>
            <w:vAlign w:val="center"/>
          </w:tcPr>
          <w:p w14:paraId="5B5C67A8" w14:textId="77777777" w:rsidR="00544D98" w:rsidRPr="00544D98" w:rsidRDefault="00544D98" w:rsidP="00544D98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60345769" w14:textId="1712F693" w:rsidR="006825DE" w:rsidRPr="006825DE" w:rsidRDefault="006825DE" w:rsidP="006825DE">
      <w:pPr>
        <w:rPr>
          <w:b/>
          <w:bCs/>
        </w:rPr>
      </w:pPr>
      <w:r w:rsidRPr="006825DE">
        <w:rPr>
          <w:b/>
          <w:bCs/>
          <w:highlight w:val="yellow"/>
        </w:rPr>
        <w:t>Resolution Steps Followed</w:t>
      </w:r>
      <w:r w:rsidRPr="006825DE">
        <w:rPr>
          <w:b/>
          <w:bCs/>
          <w:highlight w:val="yellow"/>
        </w:rPr>
        <w:t>:</w:t>
      </w:r>
    </w:p>
    <w:p w14:paraId="530A4164" w14:textId="76101A89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t>Queried the RapidLR PL log view:</w:t>
      </w:r>
      <w:r w:rsidRPr="006825DE">
        <w:rPr>
          <w:b/>
          <w:bCs/>
        </w:rPr>
        <w:t xml:space="preserve"> </w:t>
      </w:r>
      <w:r w:rsidRPr="006825DE">
        <w:rPr>
          <w:b/>
          <w:bCs/>
        </w:rPr>
        <w:t>bfl_lake.icors_cosmos.vw_rapidlr_pl</w:t>
      </w:r>
      <w:r w:rsidRPr="006825DE">
        <w:t>.</w:t>
      </w:r>
    </w:p>
    <w:p w14:paraId="4B7B88E5" w14:textId="77777777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t xml:space="preserve">Using the provided </w:t>
      </w:r>
      <w:r w:rsidRPr="006825DE">
        <w:rPr>
          <w:b/>
          <w:bCs/>
        </w:rPr>
        <w:t>logId</w:t>
      </w:r>
      <w:r w:rsidRPr="006825DE">
        <w:t xml:space="preserve"> values, identified the corresponding record.</w:t>
      </w:r>
      <w:r w:rsidRPr="006825DE">
        <w:br/>
      </w:r>
      <w:r w:rsidRPr="006825DE">
        <w:rPr>
          <w:i/>
          <w:iCs/>
        </w:rPr>
        <w:t>Note: For each logId, only a single record/field is expected to be returned.</w:t>
      </w:r>
    </w:p>
    <w:p w14:paraId="5D3FA4C9" w14:textId="5E00B1FA" w:rsidR="006825DE" w:rsidRPr="006825DE" w:rsidRDefault="006825DE" w:rsidP="006825DE">
      <w:pPr>
        <w:pStyle w:val="ListParagraph"/>
        <w:numPr>
          <w:ilvl w:val="0"/>
          <w:numId w:val="4"/>
        </w:numPr>
      </w:pPr>
      <w:r>
        <w:t xml:space="preserve">The </w:t>
      </w:r>
      <w:r w:rsidRPr="006825DE">
        <w:t xml:space="preserve">Azure DevOps repository for RapidLR PL is </w:t>
      </w:r>
      <w:r w:rsidRPr="006825DE">
        <w:rPr>
          <w:b/>
          <w:bCs/>
        </w:rPr>
        <w:t>EDS-RapidLR-PL</w:t>
      </w:r>
      <w:r w:rsidRPr="006825DE">
        <w:t>.</w:t>
      </w:r>
    </w:p>
    <w:p w14:paraId="6DA1ACED" w14:textId="3EED2DB1" w:rsidR="006825DE" w:rsidRPr="006825DE" w:rsidRDefault="00103921" w:rsidP="006825DE">
      <w:pPr>
        <w:pStyle w:val="ListParagraph"/>
        <w:numPr>
          <w:ilvl w:val="0"/>
          <w:numId w:val="4"/>
        </w:numPr>
      </w:pPr>
      <w:r>
        <w:t xml:space="preserve">By </w:t>
      </w:r>
      <w:r w:rsidR="006825DE" w:rsidRPr="006825DE">
        <w:rPr>
          <w:i/>
          <w:iCs/>
        </w:rPr>
        <w:t>prospect staging</w:t>
      </w:r>
      <w:r w:rsidR="006825DE" w:rsidRPr="006825DE">
        <w:t xml:space="preserve"> </w:t>
      </w:r>
      <w:r>
        <w:t xml:space="preserve">they are referring </w:t>
      </w:r>
      <w:r w:rsidR="006825DE" w:rsidRPr="006825DE">
        <w:t xml:space="preserve">to leads not flowing into the </w:t>
      </w:r>
      <w:r w:rsidR="006825DE" w:rsidRPr="006825DE">
        <w:rPr>
          <w:b/>
          <w:bCs/>
        </w:rPr>
        <w:t>SFDC CRM</w:t>
      </w:r>
      <w:r w:rsidR="006825DE" w:rsidRPr="006825DE">
        <w:t>.</w:t>
      </w:r>
    </w:p>
    <w:p w14:paraId="6E73EE3D" w14:textId="0A5798B1" w:rsidR="006825DE" w:rsidRPr="006825DE" w:rsidRDefault="00103921" w:rsidP="006825DE">
      <w:pPr>
        <w:pStyle w:val="ListParagraph"/>
        <w:numPr>
          <w:ilvl w:val="0"/>
          <w:numId w:val="4"/>
        </w:numPr>
      </w:pPr>
      <w:r>
        <w:t>Then we t</w:t>
      </w:r>
      <w:r w:rsidR="006825DE" w:rsidRPr="006825DE">
        <w:t xml:space="preserve">raverse the complete processing flow within the </w:t>
      </w:r>
      <w:r w:rsidR="006825DE" w:rsidRPr="006825DE">
        <w:rPr>
          <w:b/>
          <w:bCs/>
        </w:rPr>
        <w:t>EDS-RapidLR-PL</w:t>
      </w:r>
      <w:r w:rsidR="006825DE" w:rsidRPr="006825DE">
        <w:t xml:space="preserve"> repository to identify:</w:t>
      </w:r>
    </w:p>
    <w:p w14:paraId="70879AF6" w14:textId="77777777" w:rsidR="006825DE" w:rsidRDefault="006825DE" w:rsidP="006825DE">
      <w:pPr>
        <w:pStyle w:val="ListParagraph"/>
        <w:numPr>
          <w:ilvl w:val="1"/>
          <w:numId w:val="4"/>
        </w:numPr>
      </w:pPr>
      <w:r w:rsidRPr="006825DE">
        <w:t>The master tables involved</w:t>
      </w:r>
    </w:p>
    <w:p w14:paraId="4B2DE296" w14:textId="12E41B6B" w:rsidR="00260E70" w:rsidRDefault="00260E70" w:rsidP="006825DE">
      <w:pPr>
        <w:pStyle w:val="ListParagraph"/>
        <w:numPr>
          <w:ilvl w:val="1"/>
          <w:numId w:val="4"/>
        </w:numPr>
      </w:pPr>
      <w:r>
        <w:t>Business Rule Engine logic.</w:t>
      </w:r>
    </w:p>
    <w:p w14:paraId="7C3238B9" w14:textId="638244DD" w:rsidR="00103921" w:rsidRPr="006825DE" w:rsidRDefault="00103921" w:rsidP="006825DE">
      <w:pPr>
        <w:pStyle w:val="ListParagraph"/>
        <w:numPr>
          <w:ilvl w:val="1"/>
          <w:numId w:val="4"/>
        </w:numPr>
      </w:pPr>
      <w:r>
        <w:t>The reason why it has not gone to the SFDC CRM.</w:t>
      </w:r>
    </w:p>
    <w:p w14:paraId="3BDC97F7" w14:textId="77777777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t xml:space="preserve">From repository analysis, it was determined that for the </w:t>
      </w:r>
      <w:r w:rsidRPr="006825DE">
        <w:rPr>
          <w:b/>
          <w:bCs/>
        </w:rPr>
        <w:t>PLPPL</w:t>
      </w:r>
      <w:r w:rsidRPr="006825DE">
        <w:t xml:space="preserve"> flow to send data to SFDC CRM:</w:t>
      </w:r>
    </w:p>
    <w:p w14:paraId="18BEB2CE" w14:textId="77777777" w:rsidR="006825DE" w:rsidRPr="006825DE" w:rsidRDefault="006825DE" w:rsidP="006825DE">
      <w:pPr>
        <w:pStyle w:val="ListParagraph"/>
        <w:numPr>
          <w:ilvl w:val="1"/>
          <w:numId w:val="4"/>
        </w:numPr>
      </w:pPr>
      <w:r w:rsidRPr="006825DE">
        <w:t xml:space="preserve">The </w:t>
      </w:r>
      <w:r w:rsidRPr="006825DE">
        <w:rPr>
          <w:b/>
          <w:bCs/>
        </w:rPr>
        <w:t>sendToSfdc</w:t>
      </w:r>
      <w:r w:rsidRPr="006825DE">
        <w:t xml:space="preserve"> flag must be set to true</w:t>
      </w:r>
    </w:p>
    <w:p w14:paraId="66DE34AB" w14:textId="77777777" w:rsidR="006825DE" w:rsidRPr="006825DE" w:rsidRDefault="006825DE" w:rsidP="006825DE">
      <w:pPr>
        <w:pStyle w:val="ListParagraph"/>
        <w:numPr>
          <w:ilvl w:val="1"/>
          <w:numId w:val="4"/>
        </w:numPr>
      </w:pPr>
      <w:r w:rsidRPr="006825DE">
        <w:t xml:space="preserve">The </w:t>
      </w:r>
      <w:r w:rsidRPr="006825DE">
        <w:rPr>
          <w:b/>
          <w:bCs/>
        </w:rPr>
        <w:t>sfdcFlag</w:t>
      </w:r>
      <w:r w:rsidRPr="006825DE">
        <w:t xml:space="preserve"> in </w:t>
      </w:r>
      <w:r w:rsidRPr="006825DE">
        <w:rPr>
          <w:b/>
          <w:bCs/>
        </w:rPr>
        <w:t>rapidLRMaster_plCtaControlMaster</w:t>
      </w:r>
      <w:r w:rsidRPr="006825DE">
        <w:t xml:space="preserve"> must also be set to true</w:t>
      </w:r>
    </w:p>
    <w:p w14:paraId="759767EC" w14:textId="77777777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t>Investigated why the data was not flowing to SFDC CRM by validating both flag values.</w:t>
      </w:r>
    </w:p>
    <w:p w14:paraId="4C7AC6D7" w14:textId="77777777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lastRenderedPageBreak/>
        <w:t xml:space="preserve">Root cause analysis revealed that although </w:t>
      </w:r>
      <w:r w:rsidRPr="006825DE">
        <w:rPr>
          <w:b/>
          <w:bCs/>
        </w:rPr>
        <w:t>sendToSfdc</w:t>
      </w:r>
      <w:r w:rsidRPr="006825DE">
        <w:t xml:space="preserve"> was set to true, the </w:t>
      </w:r>
      <w:r w:rsidRPr="006825DE">
        <w:rPr>
          <w:b/>
          <w:bCs/>
        </w:rPr>
        <w:t>sfdcFlag</w:t>
      </w:r>
      <w:r w:rsidRPr="006825DE">
        <w:t xml:space="preserve"> was set to false for the corresponding </w:t>
      </w:r>
      <w:r w:rsidRPr="006825DE">
        <w:rPr>
          <w:b/>
          <w:bCs/>
        </w:rPr>
        <w:t>responseBusiness</w:t>
      </w:r>
      <w:r w:rsidRPr="006825DE">
        <w:t xml:space="preserve"> in the </w:t>
      </w:r>
      <w:r w:rsidRPr="006825DE">
        <w:rPr>
          <w:b/>
          <w:bCs/>
        </w:rPr>
        <w:t>rapidLRMaster_plCtaControlMaster</w:t>
      </w:r>
      <w:r w:rsidRPr="006825DE">
        <w:t xml:space="preserve"> master table.</w:t>
      </w:r>
    </w:p>
    <w:p w14:paraId="1D2AF48F" w14:textId="77777777" w:rsidR="006825DE" w:rsidRPr="006825DE" w:rsidRDefault="006825DE" w:rsidP="006825DE">
      <w:pPr>
        <w:pStyle w:val="ListParagraph"/>
        <w:numPr>
          <w:ilvl w:val="0"/>
          <w:numId w:val="4"/>
        </w:numPr>
      </w:pPr>
      <w:r w:rsidRPr="006825DE">
        <w:t xml:space="preserve">As a resolution, the </w:t>
      </w:r>
      <w:r w:rsidRPr="006825DE">
        <w:rPr>
          <w:b/>
          <w:bCs/>
        </w:rPr>
        <w:t>rapidLRMaster_plCtaControlMaster</w:t>
      </w:r>
      <w:r w:rsidRPr="006825DE">
        <w:t xml:space="preserve"> master table was updated by setting </w:t>
      </w:r>
      <w:r w:rsidRPr="006825DE">
        <w:rPr>
          <w:b/>
          <w:bCs/>
        </w:rPr>
        <w:t>sfdcFlag = true</w:t>
      </w:r>
      <w:r w:rsidRPr="006825DE">
        <w:t xml:space="preserve"> for:</w:t>
      </w:r>
    </w:p>
    <w:p w14:paraId="13F4CC3F" w14:textId="77777777" w:rsidR="006825DE" w:rsidRPr="006825DE" w:rsidRDefault="006825DE" w:rsidP="006825DE">
      <w:pPr>
        <w:pStyle w:val="ListParagraph"/>
        <w:numPr>
          <w:ilvl w:val="1"/>
          <w:numId w:val="4"/>
        </w:numPr>
      </w:pPr>
      <w:r w:rsidRPr="006825DE">
        <w:rPr>
          <w:b/>
          <w:bCs/>
        </w:rPr>
        <w:t>offerProduct</w:t>
      </w:r>
      <w:r w:rsidRPr="006825DE">
        <w:t>: PLPPL</w:t>
      </w:r>
    </w:p>
    <w:p w14:paraId="7D0B1B34" w14:textId="77777777" w:rsidR="006825DE" w:rsidRPr="006825DE" w:rsidRDefault="006825DE" w:rsidP="006825DE">
      <w:pPr>
        <w:pStyle w:val="ListParagraph"/>
        <w:numPr>
          <w:ilvl w:val="1"/>
          <w:numId w:val="4"/>
        </w:numPr>
        <w:rPr>
          <w:b/>
          <w:bCs/>
        </w:rPr>
      </w:pPr>
      <w:r w:rsidRPr="006825DE">
        <w:rPr>
          <w:b/>
          <w:bCs/>
        </w:rPr>
        <w:t>responseBusiness</w:t>
      </w:r>
      <w:r w:rsidRPr="006825DE">
        <w:t>: GROWTH_SE</w:t>
      </w:r>
      <w:r w:rsidRPr="006825DE">
        <w:br/>
        <w:t>After the update, a master refresh was performed.</w:t>
      </w:r>
    </w:p>
    <w:p w14:paraId="7529C12E" w14:textId="7181AE91" w:rsidR="006825DE" w:rsidRPr="006825DE" w:rsidRDefault="006825DE" w:rsidP="006825DE">
      <w:pPr>
        <w:rPr>
          <w:b/>
          <w:bCs/>
        </w:rPr>
      </w:pPr>
      <w:r w:rsidRPr="006825DE">
        <w:rPr>
          <w:b/>
          <w:bCs/>
          <w:highlight w:val="yellow"/>
        </w:rPr>
        <w:t>Final RCA</w:t>
      </w:r>
      <w:r w:rsidRPr="006825DE">
        <w:rPr>
          <w:b/>
          <w:bCs/>
          <w:highlight w:val="yellow"/>
        </w:rPr>
        <w:t>:</w:t>
      </w:r>
    </w:p>
    <w:p w14:paraId="5DE4E643" w14:textId="77777777" w:rsidR="006825DE" w:rsidRPr="006825DE" w:rsidRDefault="006825DE" w:rsidP="006825DE">
      <w:pPr>
        <w:pStyle w:val="ListParagraph"/>
      </w:pPr>
      <w:r w:rsidRPr="006825DE">
        <w:t xml:space="preserve">The root cause was that the </w:t>
      </w:r>
      <w:r w:rsidRPr="006825DE">
        <w:rPr>
          <w:b/>
          <w:bCs/>
        </w:rPr>
        <w:t>sfdcFlag</w:t>
      </w:r>
      <w:r w:rsidRPr="006825DE">
        <w:t xml:space="preserve"> was incorrectly set to false in the </w:t>
      </w:r>
      <w:r w:rsidRPr="006825DE">
        <w:rPr>
          <w:b/>
          <w:bCs/>
        </w:rPr>
        <w:t>rapidLRMaster_plCtaControlMaster</w:t>
      </w:r>
      <w:r w:rsidRPr="006825DE">
        <w:t xml:space="preserve"> master table.</w:t>
      </w:r>
    </w:p>
    <w:p w14:paraId="31628F8D" w14:textId="77777777" w:rsidR="006825DE" w:rsidRDefault="006825DE" w:rsidP="006825DE">
      <w:pPr>
        <w:pStyle w:val="ListParagraph"/>
      </w:pPr>
      <w:r w:rsidRPr="006825DE">
        <w:t xml:space="preserve">The issue was resolved by updating the </w:t>
      </w:r>
      <w:r w:rsidRPr="006825DE">
        <w:rPr>
          <w:b/>
          <w:bCs/>
        </w:rPr>
        <w:t>sfdcFlag</w:t>
      </w:r>
      <w:r w:rsidRPr="006825DE">
        <w:t xml:space="preserve"> to true for the </w:t>
      </w:r>
      <w:r w:rsidRPr="006825DE">
        <w:rPr>
          <w:b/>
          <w:bCs/>
        </w:rPr>
        <w:t>PLPPL</w:t>
      </w:r>
      <w:r w:rsidRPr="006825DE">
        <w:t xml:space="preserve"> offerProduct and </w:t>
      </w:r>
      <w:r w:rsidRPr="006825DE">
        <w:rPr>
          <w:b/>
          <w:bCs/>
        </w:rPr>
        <w:t>GROWTH_SE</w:t>
      </w:r>
      <w:r w:rsidRPr="006825DE">
        <w:t xml:space="preserve"> responseBusiness.</w:t>
      </w:r>
    </w:p>
    <w:p w14:paraId="533A4D65" w14:textId="77777777" w:rsidR="00260E70" w:rsidRPr="00260E70" w:rsidRDefault="00260E70" w:rsidP="006825DE">
      <w:pPr>
        <w:pStyle w:val="ListParagraph"/>
        <w:rPr>
          <w:b/>
          <w:bCs/>
        </w:rPr>
      </w:pPr>
    </w:p>
    <w:p w14:paraId="305E8765" w14:textId="77777777" w:rsidR="00260E70" w:rsidRPr="00260E70" w:rsidRDefault="00260E70" w:rsidP="00260E70">
      <w:pPr>
        <w:rPr>
          <w:b/>
          <w:bCs/>
        </w:rPr>
      </w:pPr>
      <w:r w:rsidRPr="00260E70">
        <w:rPr>
          <w:b/>
          <w:bCs/>
          <w:highlight w:val="yellow"/>
        </w:rPr>
        <w:t>Generic:</w:t>
      </w:r>
      <w:r>
        <w:br/>
      </w:r>
      <w:r w:rsidRPr="00260E70">
        <w:rPr>
          <w:b/>
          <w:bCs/>
        </w:rPr>
        <w:t>Resolution Steps Followed (Generic)</w:t>
      </w:r>
    </w:p>
    <w:p w14:paraId="357CF506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Query the relevant log view for the affected flow.</w:t>
      </w:r>
    </w:p>
    <w:p w14:paraId="15D0BE06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 xml:space="preserve">Using the provided </w:t>
      </w:r>
      <w:r w:rsidRPr="00260E70">
        <w:rPr>
          <w:b/>
          <w:bCs/>
        </w:rPr>
        <w:t>logId</w:t>
      </w:r>
      <w:r w:rsidRPr="00260E70">
        <w:t xml:space="preserve"> values, identify the corresponding record.</w:t>
      </w:r>
      <w:r w:rsidRPr="00260E70">
        <w:br/>
      </w:r>
      <w:r w:rsidRPr="00260E70">
        <w:rPr>
          <w:i/>
          <w:iCs/>
        </w:rPr>
        <w:t>Note: For each logId, only a single record/field is expected to be returned.</w:t>
      </w:r>
    </w:p>
    <w:p w14:paraId="0416B3AA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Identify the source code repository for the affected flow in Azure DevOps.</w:t>
      </w:r>
    </w:p>
    <w:p w14:paraId="75F73F2C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 xml:space="preserve">Clarify the issue context (for example, </w:t>
      </w:r>
      <w:r w:rsidRPr="00260E70">
        <w:rPr>
          <w:i/>
          <w:iCs/>
        </w:rPr>
        <w:t>prospect staging</w:t>
      </w:r>
      <w:r w:rsidRPr="00260E70">
        <w:t xml:space="preserve"> indicating that records are not flowing to the downstream CRM/system).</w:t>
      </w:r>
    </w:p>
    <w:p w14:paraId="293F6097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Traverse the complete processing flow within the identified repository to determine:</w:t>
      </w:r>
    </w:p>
    <w:p w14:paraId="7F694004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Which master tables are involved</w:t>
      </w:r>
    </w:p>
    <w:p w14:paraId="03C9DE61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Where and how control flags are referenced and applied within the flow</w:t>
      </w:r>
    </w:p>
    <w:p w14:paraId="7264EBB4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From repository analysis, determine the required conditions for data to be sent to the downstream system.</w:t>
      </w:r>
      <w:r w:rsidRPr="00260E70">
        <w:br/>
        <w:t>Typically, this includes validating that:</w:t>
      </w:r>
    </w:p>
    <w:p w14:paraId="24B348A3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A flow-level control flag (for example, sendToTargetSystem) is set to true</w:t>
      </w:r>
    </w:p>
    <w:p w14:paraId="0CF64C97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A corresponding master-level flag (for example, targetSystemFlag) is also set to true</w:t>
      </w:r>
    </w:p>
    <w:p w14:paraId="5FE4F93F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Investigate which of the required flags is incorrectly set and how it impacts data movement to the downstream system.</w:t>
      </w:r>
    </w:p>
    <w:p w14:paraId="6E3ACF29" w14:textId="77777777" w:rsidR="00260E70" w:rsidRPr="00260E70" w:rsidRDefault="00260E70" w:rsidP="00260E70">
      <w:pPr>
        <w:pStyle w:val="ListParagraph"/>
        <w:numPr>
          <w:ilvl w:val="0"/>
          <w:numId w:val="5"/>
        </w:numPr>
      </w:pPr>
      <w:r w:rsidRPr="00260E70">
        <w:t>Perform root cause analysis to identify whether the issue originates from:</w:t>
      </w:r>
    </w:p>
    <w:p w14:paraId="612A3999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Incorrect master data configuration, or</w:t>
      </w:r>
    </w:p>
    <w:p w14:paraId="2BF09D64" w14:textId="77777777" w:rsidR="00260E70" w:rsidRPr="00260E70" w:rsidRDefault="00260E70" w:rsidP="00260E70">
      <w:pPr>
        <w:pStyle w:val="ListParagraph"/>
        <w:numPr>
          <w:ilvl w:val="1"/>
          <w:numId w:val="5"/>
        </w:numPr>
      </w:pPr>
      <w:r w:rsidRPr="00260E70">
        <w:t>Incorrect flow-level flag evaluation</w:t>
      </w:r>
    </w:p>
    <w:p w14:paraId="4299A3A6" w14:textId="77777777" w:rsidR="00260E70" w:rsidRPr="00260E70" w:rsidRDefault="00260E70" w:rsidP="00260E70">
      <w:pPr>
        <w:pStyle w:val="ListParagraph"/>
        <w:numPr>
          <w:ilvl w:val="0"/>
          <w:numId w:val="5"/>
        </w:numPr>
        <w:rPr>
          <w:b/>
          <w:bCs/>
        </w:rPr>
      </w:pPr>
      <w:r w:rsidRPr="00260E70">
        <w:lastRenderedPageBreak/>
        <w:t>Apply the required fix by updating the relevant master table configuration (for the applicable product, response type, or business context) and perform a master refresh or reload as required.</w:t>
      </w:r>
    </w:p>
    <w:p w14:paraId="5B41E2ED" w14:textId="76C7ED0B" w:rsidR="00260E70" w:rsidRPr="00260E70" w:rsidRDefault="00260E70" w:rsidP="00260E70">
      <w:pPr>
        <w:ind w:left="360"/>
        <w:rPr>
          <w:b/>
          <w:bCs/>
        </w:rPr>
      </w:pPr>
      <w:r w:rsidRPr="00260E70">
        <w:rPr>
          <w:b/>
          <w:bCs/>
        </w:rPr>
        <w:t>Final RCA (Generic)</w:t>
      </w:r>
      <w:r>
        <w:rPr>
          <w:b/>
          <w:bCs/>
        </w:rPr>
        <w:t>:</w:t>
      </w:r>
    </w:p>
    <w:p w14:paraId="09AB813B" w14:textId="77777777" w:rsidR="00260E70" w:rsidRPr="00260E70" w:rsidRDefault="00260E70" w:rsidP="00260E70">
      <w:pPr>
        <w:pStyle w:val="ListParagraph"/>
      </w:pPr>
      <w:r w:rsidRPr="00260E70">
        <w:t>The root cause was an incorrect configuration of a master-level control flag, which prevented records from being sent to the downstream system.</w:t>
      </w:r>
    </w:p>
    <w:p w14:paraId="1B2D32C2" w14:textId="050E4470" w:rsidR="00260E70" w:rsidRPr="00260E70" w:rsidRDefault="00260E70" w:rsidP="00260E70">
      <w:pPr>
        <w:pStyle w:val="ListParagraph"/>
      </w:pPr>
      <w:r w:rsidRPr="00260E70">
        <w:t>The issue was resolved by updating the corresponding master configuration to enable the required flag and refreshing the master data.</w:t>
      </w:r>
    </w:p>
    <w:p w14:paraId="529BD68F" w14:textId="68E5B5D1" w:rsidR="00260E70" w:rsidRPr="00260E70" w:rsidRDefault="00260E70" w:rsidP="00260E70">
      <w:pPr>
        <w:pStyle w:val="ListParagraph"/>
      </w:pPr>
    </w:p>
    <w:p w14:paraId="74783B60" w14:textId="3F83014B" w:rsidR="00260E70" w:rsidRPr="006825DE" w:rsidRDefault="00260E70" w:rsidP="006825DE">
      <w:pPr>
        <w:pStyle w:val="ListParagraph"/>
      </w:pPr>
    </w:p>
    <w:p w14:paraId="67C6A091" w14:textId="4C582490" w:rsidR="00A94E76" w:rsidRDefault="00A94E76" w:rsidP="00544D98">
      <w:pPr>
        <w:pStyle w:val="ListParagraph"/>
      </w:pPr>
    </w:p>
    <w:sectPr w:rsidR="00A94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E3980"/>
    <w:multiLevelType w:val="multilevel"/>
    <w:tmpl w:val="5E0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D3B1B"/>
    <w:multiLevelType w:val="multilevel"/>
    <w:tmpl w:val="793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111FE"/>
    <w:multiLevelType w:val="hybridMultilevel"/>
    <w:tmpl w:val="216A60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8061D"/>
    <w:multiLevelType w:val="multilevel"/>
    <w:tmpl w:val="802C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D3509"/>
    <w:multiLevelType w:val="multilevel"/>
    <w:tmpl w:val="CDD8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A5891"/>
    <w:multiLevelType w:val="multilevel"/>
    <w:tmpl w:val="1140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318495">
    <w:abstractNumId w:val="2"/>
  </w:num>
  <w:num w:numId="2" w16cid:durableId="241378800">
    <w:abstractNumId w:val="3"/>
  </w:num>
  <w:num w:numId="3" w16cid:durableId="1390571641">
    <w:abstractNumId w:val="0"/>
  </w:num>
  <w:num w:numId="4" w16cid:durableId="263417176">
    <w:abstractNumId w:val="4"/>
  </w:num>
  <w:num w:numId="5" w16cid:durableId="657878338">
    <w:abstractNumId w:val="5"/>
  </w:num>
  <w:num w:numId="6" w16cid:durableId="143532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FE"/>
    <w:rsid w:val="00103921"/>
    <w:rsid w:val="00260E70"/>
    <w:rsid w:val="002B0FFE"/>
    <w:rsid w:val="004E05EC"/>
    <w:rsid w:val="00544D98"/>
    <w:rsid w:val="006825DE"/>
    <w:rsid w:val="007854BD"/>
    <w:rsid w:val="008A3AD0"/>
    <w:rsid w:val="00A94E76"/>
    <w:rsid w:val="00BA28FE"/>
    <w:rsid w:val="00BE4083"/>
    <w:rsid w:val="00D474A0"/>
    <w:rsid w:val="00F0065F"/>
    <w:rsid w:val="00F13853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585F"/>
  <w15:chartTrackingRefBased/>
  <w15:docId w15:val="{FA431C01-5E39-4BBA-905C-0563C1EA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5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8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7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9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6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2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7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5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3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Pokala</dc:creator>
  <cp:keywords/>
  <dc:description/>
  <cp:lastModifiedBy>Mounika Pokala</cp:lastModifiedBy>
  <cp:revision>2</cp:revision>
  <dcterms:created xsi:type="dcterms:W3CDTF">2026-01-29T09:42:00Z</dcterms:created>
  <dcterms:modified xsi:type="dcterms:W3CDTF">2026-01-29T12:22:00Z</dcterms:modified>
</cp:coreProperties>
</file>