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have all the foundational data I need. Here is a comprehensive technical blueprint for your accelerator.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knr97osqv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Accelerator Blueprint: IntelliOps — AI-Powered DataOps Optimization Engine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intelligent action layer on Databricks that observes, predicts, heals, and governs your data platform — autonomously.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snrdjvlw4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Makes This an "Intelligent Action Layer" (Not Just Analytics)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monitoring tools </w:t>
      </w:r>
      <w:r w:rsidDel="00000000" w:rsidR="00000000" w:rsidRPr="00000000">
        <w:rPr>
          <w:b w:val="1"/>
          <w:bCs w:val="1"/>
          <w:rtl w:val="0"/>
        </w:rPr>
        <w:t xml:space="preserve">show you</w:t>
      </w:r>
      <w:r w:rsidDel="00000000" w:rsidR="00000000" w:rsidRPr="00000000">
        <w:rPr>
          <w:rtl w:val="0"/>
        </w:rPr>
        <w:t xml:space="preserve"> what happened. IntelliOps </w:t>
      </w:r>
      <w:r w:rsidDel="00000000" w:rsidR="00000000" w:rsidRPr="00000000">
        <w:rPr>
          <w:b w:val="1"/>
          <w:bCs w:val="1"/>
          <w:rtl w:val="0"/>
        </w:rPr>
        <w:t xml:space="preserve">acts</w:t>
      </w:r>
      <w:r w:rsidDel="00000000" w:rsidR="00000000" w:rsidRPr="00000000">
        <w:rPr>
          <w:rtl w:val="0"/>
        </w:rPr>
        <w:t xml:space="preserve"> on what it knows. The accelerator follows a 4-stage intelligence loop: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 → PREDICT → ACT → REPORT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(System Tables + Spark Logs)  →  (AI Agent)  →  (REST API Remediation)  →  (Business Dashboard)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s6gltqw1c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Data Foundation — What You Can Ingest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43s2hzypw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Available System Tables (Confirmed)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tables are located in a catalog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which is included in every Unity Catalog metastore, with schemas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containing the system tables. They contain operational data for all workspaces in your account.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4640"/>
        <w:tblGridChange w:id="0">
          <w:tblGrid>
            <w:gridCol w:w="4580"/>
            <w:gridCol w:w="4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Provides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system.billing.usage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DBU consumption, cost per job/cluster/SKU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system.billing.list_prices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Real-time pricing per SKU for cost calculation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system.compute.clusters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Full history of cluster configs (instance types, autoscale settings, owners)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system.compute.node_timeline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Minute-by-minute</w:t>
            </w:r>
            <w:r w:rsidDel="00000000" w:rsidR="00000000" w:rsidRPr="00000000">
              <w:rPr>
                <w:rtl w:val="0"/>
              </w:rPr>
              <w:t xml:space="preserve"> CPU, memory, disk I/O, network per node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system.compute.node_types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Available hardware specs per instance type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system.lakeflow.jobs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Job metadata, names, configurations</w:t>
            </w:r>
            <w:hyperlink r:id="rId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system.lakeflow.job_run_timeline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Run history, start/end times, status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system.lakeflow.job_task_run_timeline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Task-level timelines + compute IDs used</w:t>
            </w:r>
            <w:hyperlink r:id="rId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system.access.audit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Security events, user access, workspace activity</w:t>
            </w:r>
            <w:hyperlink r:id="rId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system.query.history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SQL query performance, execution plans, bottlenecks</w:t>
            </w:r>
            <w:hyperlink r:id="rId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802nv2t7d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Spark &amp; Pipeline Logs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Lakeflow Spark Declarative Pipelines event log captures a comprehensive record of all pipeline events including audit logs, data quality checks, pipeline progress, and data lineage — automatically enabled for all pipelines, accessible via the Pipeline UI, Pipelines API, or direct query.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Databricks cluster logs and metrics provide detailed insights into cluster performance including CPU, memory, disk I/O, network traffic, and other system metrics — crucial for optimizing cluster performance, managing resources efficiently, and troubleshooting issues.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 caveat on Spark event logs</w:t>
      </w:r>
      <w:r w:rsidDel="00000000" w:rsidR="00000000" w:rsidRPr="00000000">
        <w:rPr>
          <w:rtl w:val="0"/>
        </w:rPr>
        <w:t xml:space="preserve">: Raw Spark event logs (driver/executor logs) require cluster log delivery to be configured (DBFS or cloud storage). They are not natively in system tables. The accelerator handles both: structured system tables for analytics + raw cluster log parsing for deep Spark diagnostics.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u6rhchbmj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Architecture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                 DATA INGESTION LAYER      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system.billing.usage │ system.compute.node_timeline │ Pipeline Logs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system.lakeflow.*    │ system.access.audit          │ Cluster Logs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┌───────────▼───────────┐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│   FEATURE STORE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│  (Delta Tables in UC)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│  - Cost features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│  - Utilization trends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│  - Failure patterns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└───────────┬───────────┘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│                 │  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┌──────────▼──────┐ ┌───────▼────────┐ ┌─────▼──────────────┐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│  COST SPIKE     │ │  FAILURE       │ │  PIPELINE HEALTH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│  PREDICTION     │ │  PREDICTION    │ │  SCORING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│  MODEL (MLflow) │ │  MODEL         │ │  AGENT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└──────────┬──────┘ └───────┬────────┘ └─────┬──────────────┘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│                │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└────────────────▼─────────────────┘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┌──────────▼──────────┐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│   AI AGENT BRAIN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│  (Mosaic AI /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│   Agent Bricks)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┌───────────────────┼────────────────────┐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│                   │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┌────────▼──────┐   ┌────────▼──────┐   ┌────────▼──────┐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│  CLUSTER      │   │  PIPELINE     │   │  ALERT &amp;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│  AUTO-TUNE    │   │  AUTO-HEAL    │   │  REPORT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│  (REST API)   │   │  (Lakeflow)   │   │  (Genie/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└───────────────┘   └───────────────┘   │   Teams/Slack)│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└───────────────┘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kbb1nsv7q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Module 1: Observe — Signal Collection Engine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c5zf5x6f4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&amp; Job Intelligence Queries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system.compute.node_timeline</w:t>
      </w:r>
      <w:r w:rsidDel="00000000" w:rsidR="00000000" w:rsidRPr="00000000">
        <w:rPr>
          <w:rtl w:val="0"/>
        </w:rPr>
        <w:t xml:space="preserve"> table captures node-level resource utilization data at minute granularity — including CPU, memory, and utilization metrics for all-purpose compute, jobs compute, and Lakeflow Spark Declarative Pipelines compute.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signals collected: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-- 1. Cost per job with growth trend (7-day spike detection)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job_name, workspace_id, Last7DaySpend, Last14DaySpend,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(last7DaySpend - last14DaySpend) / last14DaySpend * 100 AS growth_pct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job_run_timeline_with_cost  -- joins system.billing.usage + list_prices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-- 2. Jobs running on expensive all-purpose compute (should be jobs compute)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 * FROM system.lakeflow.job_task_run_timeline 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LEFT JOIN system.compute.clusters c USING (workspace_id, cluster_id)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WHERE c.cluster_source = 'UI'  -- all-purpose, not job compute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-- 3. Node utilization heatmap (identify idle/over-provisioned nodes)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cluster_id, AVG(cpu_user_percent), AVG(mem_used_percent)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system.compute.node_timeline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GROUP BY cluster_id, date_trunc('hour', timestamp)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tables allow identifying the most expensive jobs over the past 30 days and tracking 7-day vs 14-day spend growth rates — enabling detection of cost spikes before they escalate.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djiplq32b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Module 2: Predict — AI Agent Cost &amp; Failure Intelligence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uzy6avwvz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Spike Prediction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trains a </w:t>
      </w:r>
      <w:r w:rsidDel="00000000" w:rsidR="00000000" w:rsidRPr="00000000">
        <w:rPr>
          <w:b w:val="1"/>
          <w:bCs w:val="1"/>
          <w:rtl w:val="0"/>
        </w:rPr>
        <w:t xml:space="preserve">time-series forecasting model</w:t>
      </w:r>
      <w:r w:rsidDel="00000000" w:rsidR="00000000" w:rsidRPr="00000000">
        <w:rPr>
          <w:rtl w:val="0"/>
        </w:rPr>
        <w:t xml:space="preserve"> (Prophet or LSTM via MLflow) on historical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system.billing.usage</w:t>
      </w:r>
      <w:r w:rsidDel="00000000" w:rsidR="00000000" w:rsidRPr="00000000">
        <w:rPr>
          <w:rtl w:val="0"/>
        </w:rPr>
        <w:t xml:space="preserve"> data. It learns: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Weekly/monthly job cost patterns per workspace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DBU growth rate per SKU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billing_origin_product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between node utilization spikes and cost overruns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Action:</w:t>
      </w:r>
      <w:r w:rsidDel="00000000" w:rsidR="00000000" w:rsidRPr="00000000">
        <w:rPr>
          <w:rtl w:val="0"/>
        </w:rPr>
        <w:t xml:space="preserve"> When predicted cost for next 7 days exceeds a threshold (e.g., &gt;20% over budget), the agent proactively alerts and pre-generates optimization recommendations.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jnrhyxjjr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Failure Prediction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system.workflow.job_runs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system.workflow.task_runs</w:t>
      </w:r>
      <w:r w:rsidDel="00000000" w:rsidR="00000000" w:rsidRPr="00000000">
        <w:rPr>
          <w:rtl w:val="0"/>
        </w:rPr>
        <w:t xml:space="preserve">, the agent tracks failure patterns, anomaly detection on job duration, and SLA breaches — enabling upstream failures that impact downstream workloads to be caught before they cascade.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ML model scores each job run at start time with a </w:t>
      </w:r>
      <w:r w:rsidDel="00000000" w:rsidR="00000000" w:rsidRPr="00000000">
        <w:rPr>
          <w:b w:val="1"/>
          <w:bCs w:val="1"/>
          <w:rtl w:val="0"/>
        </w:rPr>
        <w:t xml:space="preserve">failure probability score</w:t>
      </w:r>
      <w:r w:rsidDel="00000000" w:rsidR="00000000" w:rsidRPr="00000000">
        <w:rPr>
          <w:rtl w:val="0"/>
        </w:rPr>
        <w:t xml:space="preserve"> based on: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failure rate of the job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cluster CPU/memory pressure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node_timeline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volume anomalies from pipeline event logs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Time-of-day and data quality expectation pass rates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wyi6pdtpn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Module 3: Act — Autonomous Remediation Engine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differentiator. The agent doesn't just alert — it </w:t>
      </w:r>
      <w:r w:rsidDel="00000000" w:rsidR="00000000" w:rsidRPr="00000000">
        <w:rPr>
          <w:b w:val="1"/>
          <w:bCs w:val="1"/>
          <w:rtl w:val="0"/>
        </w:rPr>
        <w:t xml:space="preserve">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hr1syuwku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Auto-Optimization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Enhanced autoscaling proactively shuts down under-utilized nodes while guaranteeing there are no failed tasks during shutdown — using task slot utilization and task queue size as scaling metrics. It can be configured via the pipelines REST API.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accelerator goes further by using the </w:t>
      </w:r>
      <w:r w:rsidDel="00000000" w:rsidR="00000000" w:rsidRPr="00000000">
        <w:rPr>
          <w:b w:val="1"/>
          <w:bCs w:val="1"/>
          <w:rtl w:val="0"/>
        </w:rPr>
        <w:t xml:space="preserve">Clusters REST API</w:t>
      </w:r>
      <w:r w:rsidDel="00000000" w:rsidR="00000000" w:rsidRPr="00000000">
        <w:rPr>
          <w:rtl w:val="0"/>
        </w:rPr>
        <w:t xml:space="preserve"> to: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5675"/>
        <w:tblGridChange w:id="0">
          <w:tblGrid>
            <w:gridCol w:w="3545"/>
            <w:gridCol w:w="5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Detected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CPU &lt; 20% for 3+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max_workers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/api/2.0/clusters/edit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OOM failures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Upgrade instance type (vertical scale)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Job running on all-purpose 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Flag + recommend migration to job compute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Spot instance availability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Switch to on-demand preemptively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Idle cluster &gt;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Auto-terminate with notification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have cut Databricks compute costs by 40–60% just by switching from fixed-size clusters to properly configured auto-scaling clusters — the accelerator automates this tuning continuously.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1649j9wi8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Auto-Heal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violations in Lakeflow Spark Declarative Pipelines can be configured to retain, drop, or fail on invalid records — with all violations logged to event logs as Delta tables for monitoring and alerting.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accelerator's pipeline healer: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data quality expectation failures from the pipeline event log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Classifies failure type (schema drift, late data, volume anomaly, bad records)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targeted remediation: auto-quarantine bad records, trigger selective full-refresh, or reroute to dead-letter queue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Re-validates and confirms pipeline health before resuming downstream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4zrx1y9kd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Module 4: Report — Business-Impact Visibility Layer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on </w:t>
      </w:r>
      <w:r w:rsidDel="00000000" w:rsidR="00000000" w:rsidRPr="00000000">
        <w:rPr>
          <w:b w:val="1"/>
          <w:bCs w:val="1"/>
          <w:rtl w:val="0"/>
        </w:rPr>
        <w:t xml:space="preserve">AI/BI Genie + Unity Catalog Metrics</w:t>
      </w:r>
      <w:r w:rsidDel="00000000" w:rsidR="00000000" w:rsidRPr="00000000">
        <w:rPr>
          <w:rtl w:val="0"/>
        </w:rPr>
        <w:t xml:space="preserve">, the reporting layer translates technical metrics into business language:</w:t>
      </w:r>
    </w:p>
    <w:tbl>
      <w:tblPr>
        <w:tblStyle w:val="Table3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4205"/>
        <w:tblGridChange w:id="0">
          <w:tblGrid>
            <w:gridCol w:w="4100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Translation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DBU reduction from cluster right-sizing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💰 "$42,000 saved this month"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Job failure rate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"Pipeline reliability: 94% → 99.1%"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Avg job duration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⏱️ "Reports now available 2.3hrs earlier"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Data quality pass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📦 "98.7% of records meet SLA"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Delivered via: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AI/BI Dashboard embedded in Teams/Slack for leadership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AI-generated narrative digest ("Here's what your data platform did this week")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Genie Q&amp;A: </w:t>
      </w:r>
      <w:r w:rsidDel="00000000" w:rsidR="00000000" w:rsidRPr="00000000">
        <w:rPr>
          <w:i w:val="1"/>
          <w:iCs w:val="1"/>
          <w:rtl w:val="0"/>
        </w:rPr>
        <w:t xml:space="preserve">"Which jobs spiked cost this week and why?"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5sa04qnx5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Implementation Roadmap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6.357827476038"/>
        <w:gridCol w:w="5417.635782747603"/>
        <w:gridCol w:w="1246.0063897763578"/>
        <w:tblGridChange w:id="0">
          <w:tblGrid>
            <w:gridCol w:w="2696.357827476038"/>
            <w:gridCol w:w="5417.635782747603"/>
            <w:gridCol w:w="1246.00638977635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 —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Enable system tables, build cost/utilization feature store, Genie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Week 1–3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 —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Train cost spike + failure prediction models via MLflow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Week 3–5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 — Action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AI Agent with cluster REST API integration + pipeline healer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Week 5–8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 — Business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Executive AI/BI dashboard, Slack/Teams integration, narrative digest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Week 8–10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u5qbnxlxl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🚧 Known Constraints to Design Around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4865"/>
        <w:tblGridChange w:id="0">
          <w:tblGrid>
            <w:gridCol w:w="4355"/>
            <w:gridCol w:w="4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System tables do not support real-time monitoring — data is updated throughout the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Use 15-min micro-batch streaming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skipChangeCommits=true</w:t>
            </w:r>
            <w:r w:rsidDel="00000000" w:rsidR="00000000" w:rsidRPr="00000000">
              <w:rPr>
                <w:rtl w:val="0"/>
              </w:rPr>
              <w:t xml:space="preserve"> for near-real-time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Spark event logs not natively in system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Configure cluster log delivery to DBFS/S3/ADLS at workspace level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Precise cost calculation for jobs on all-purpose compute is not 100% accurate due to shared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Flag shared-compute jobs; recommend migration to job compute for accurate attribution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Cluster edits via REST API restart the 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Build human-in-the-loop approval step for production cluster changes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References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Billable Usage System Table Reference — Databricks AWS Docs</w:t>
        </w:r>
      </w:hyperlink>
      <w:r w:rsidDel="00000000" w:rsidR="00000000" w:rsidRPr="00000000">
        <w:rPr>
          <w:rtl w:val="0"/>
        </w:rPr>
        <w:t xml:space="preserve"> [2]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Compute System Tables Reference — Databricks AWS Docs</w:t>
        </w:r>
      </w:hyperlink>
      <w:r w:rsidDel="00000000" w:rsidR="00000000" w:rsidRPr="00000000">
        <w:rPr>
          <w:rtl w:val="0"/>
        </w:rPr>
        <w:t xml:space="preserve"> [3]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Jobs System Table Reference — Databricks AWS Docs</w:t>
        </w:r>
      </w:hyperlink>
      <w:r w:rsidDel="00000000" w:rsidR="00000000" w:rsidRPr="00000000">
        <w:rPr>
          <w:rtl w:val="0"/>
        </w:rPr>
        <w:t xml:space="preserve"> [4]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Monitor Account Activity with System Tables — Databricks AWS Docs</w:t>
        </w:r>
      </w:hyperlink>
      <w:r w:rsidDel="00000000" w:rsidR="00000000" w:rsidRPr="00000000">
        <w:rPr>
          <w:rtl w:val="0"/>
        </w:rPr>
        <w:t xml:space="preserve"> [5]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Monitor Job Costs &amp; Performance with System Tables — Databricks AWS Docs</w:t>
        </w:r>
      </w:hyperlink>
      <w:r w:rsidDel="00000000" w:rsidR="00000000" w:rsidRPr="00000000">
        <w:rPr>
          <w:rtl w:val="0"/>
        </w:rPr>
        <w:t xml:space="preserve"> [6]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Observability Best Practices for Jobs &amp; Pipelines — Databricks AWS Docs</w:t>
        </w:r>
      </w:hyperlink>
      <w:r w:rsidDel="00000000" w:rsidR="00000000" w:rsidRPr="00000000">
        <w:rPr>
          <w:rtl w:val="0"/>
        </w:rPr>
        <w:t xml:space="preserve"> [7]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Pipeline Expectations &amp; Data Quality — Databricks AWS Docs</w:t>
        </w:r>
      </w:hyperlink>
      <w:r w:rsidDel="00000000" w:rsidR="00000000" w:rsidRPr="00000000">
        <w:rPr>
          <w:rtl w:val="0"/>
        </w:rPr>
        <w:t xml:space="preserve"> [8]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Enhanced Autoscaling for Lakeflow Pipelines — Databricks AWS Docs</w:t>
        </w:r>
      </w:hyperlink>
      <w:r w:rsidDel="00000000" w:rsidR="00000000" w:rsidRPr="00000000">
        <w:rPr>
          <w:rtl w:val="0"/>
        </w:rPr>
        <w:t xml:space="preserve"> [9]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Azure Databricks Cluster Auto-Scaling Cost Optimization — OneUptime Blog, Feb 2026</w:t>
        </w:r>
      </w:hyperlink>
      <w:r w:rsidDel="00000000" w:rsidR="00000000" w:rsidRPr="00000000">
        <w:rPr>
          <w:rtl w:val="0"/>
        </w:rPr>
        <w:t xml:space="preserve"> [10]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Observability for Jobs &amp; Pipelines — Azure Databricks 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Absolutely yes</w:t>
      </w:r>
      <w:r w:rsidDel="00000000" w:rsidR="00000000" w:rsidRPr="00000000">
        <w:rPr>
          <w:rtl w:val="0"/>
        </w:rPr>
        <w:t xml:space="preserve"> — and honestly, it's the right way to start. System tables alone give you an enormous amount of signal. Here's a clean </w:t>
      </w:r>
      <w:r w:rsidDel="00000000" w:rsidR="00000000" w:rsidRPr="00000000">
        <w:rPr>
          <w:b w:val="1"/>
          <w:bCs w:val="1"/>
          <w:rtl w:val="0"/>
        </w:rPr>
        <w:t xml:space="preserve">V1 scope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only system tables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hcspxg9ti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IntelliOps V1 — System Tables Only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mt5u1p1q9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You Lose vs Full Vision</w:t>
      </w:r>
    </w:p>
    <w:tbl>
      <w:tblPr>
        <w:tblStyle w:val="Table6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0"/>
        <w:gridCol w:w="1340"/>
        <w:gridCol w:w="3020"/>
        <w:tblGridChange w:id="0">
          <w:tblGrid>
            <w:gridCol w:w="4160"/>
            <w:gridCol w:w="134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(System Tables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Spark task-level bottlenecks (skew, spill)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(needs Spark logs)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Pipeline data quality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(needs pipeline event log)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OOM / driver crash root cause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(needs cluster logs)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Real-time streaming backpressure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uxrns3r6p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You Still Get (Surprisingly Powerful)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5690"/>
        <w:tblGridChange w:id="0">
          <w:tblGrid>
            <w:gridCol w:w="3530"/>
            <w:gridCol w:w="5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Table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Cost spike prediction per job/cluster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system.billing.usage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list_prices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Cluster right-sizing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system.compute.node_timeline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Jobs on wrong compute type (all-purpose vs job compute)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system.compute.clusters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system.lakeflow.job_task_run_timeline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Job failure rate + SLA breach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system.lakeflow.job_run_timeline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Idle cluster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system.compute.node_timeline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system.compute.clusters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Cost by team/workspace/tag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system.billing.usage</w:t>
            </w:r>
            <w:r w:rsidDel="00000000" w:rsidR="00000000" w:rsidRPr="00000000">
              <w:rPr>
                <w:rtl w:val="0"/>
              </w:rPr>
              <w:t xml:space="preserve"> (custom_tags)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Spend growth rate + budget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system.billing.usage</w:t>
            </w:r>
            <w:r w:rsidDel="00000000" w:rsidR="00000000" w:rsidRPr="00000000">
              <w:rPr>
                <w:rtl w:val="0"/>
              </w:rPr>
              <w:t xml:space="preserve"> (7-day vs 14-day)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Autonomous cluster config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Clusters REST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AI-generated cost narrative for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Mosaic AI + AI/BI Genie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8br48jolj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V1 System Tables Data Model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system.billing.usage          ←─ Core cost attribution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system.billing.list_prices     (DBU → $$ conversion)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├── system.compute.clusters        (cluster config history)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│       └── system.compute.node_types    (hardware specs)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│       └── system.compute.node_timeline (min-by-min CPU/RAM)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└── system.lakeflow.jobs           (job metadata)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└── system.lakeflow.job_run_timeline       (run history)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└── system.lakeflow.job_task_run_timeline  (task-level)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u4ncwzydq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V1 Architecture (Simplified)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           SYSTEM TABLES (Read-Only)    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billing.usage │ compute.node_timeline │ lakeflow.*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│  (15-min micro-batch)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┌──────────▼──────────┐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│   FEATURE STORE  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│  (Delta Tables, UC)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│  - cost_features 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│  - utilization_feat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│  - job_health_feat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└──────────┬──────────┘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┌───────────────┼───────────────┐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│               │           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┌────────▼──────┐ ┌──────▼───────┐ ┌────▼──────────┐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COST SPIKE   │ │   JOB        │ │   CLUSTER     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PREDICTOR   │ │  HEALTH      │ │   OPTIMIZER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(MLflow)    │ │  SCORER      │ │   AGENT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└────────┬──────┘ └──────┬───────┘ └────┬──────────┘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└───────────────┼───────────────┘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┌──────────▼──────────┐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│   AI AGENT BRAIN 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│  (Mosaic AI /    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│   Agent Bricks) 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└──────────┬──────────┘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┌───────────────┼───────────────┐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│               │               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┌──────▼──────┐ ┌──────▼──────┐ ┌─────▼──────────┐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│  AUTO-TUNE  │ │  GENIE      │ │  SLACK / TEAMS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│  (REST API) │ │  DASHBOARD  │ │  DIGEST   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└─────────────┘ └─────────────┘ └────────────────┘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1vi0qyd9f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V1 Feature Store — Exact Tables to Build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vxhhlgzu5m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feat_cluster_utilization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node_timeline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cluster_id,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date_trunc('hour', timestamp)        AS hour_window,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AVG(cpu_user_percent)                AS avg_cpu_pct,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MAX(cpu_user_percent)                AS peak_cpu_pct,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AVG(mem_used_percent)                AS avg_mem_pct,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MAX(mem_used_percent)                AS peak_mem_pct,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COUNT(*)                             AS node_count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FROM system.compute.node_timeline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GROUP BY 1, 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3u7a5ozn4z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feat_job_cost_trend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billing.usage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lakeflow.jobs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WITH cost_enriched AS 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u.workspace_id,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u.usage_metadata.job_id,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j.name                              AS job_name,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u.usage_date,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SUM(u.usage_quantity * p.pricing.default) AS daily_cost_usd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FROM system.billing.usage u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JOIN system.billing.list_prices 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ON u.cloud = p.cloud AND u.sku_name = p.sku_name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LEFT JOIN system.lakeflow.jobs j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ON u.workspace_id = j.workspace_id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AND u.usage_metadata.job_id = j.job_id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WHERE u.billing_origin_product = 'JOBS'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GROUP BY ALL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SELECT *,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AVG(daily_cost_usd) OVER (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PARTITION BY workspace_id, job_id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ORDER BY usage_date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ROWS BETWEEN 13 PRECEDING AND 7 FOLLOWING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) AS rolling_14d_avg,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daily_cost_usd / NULLIF(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AVG(daily_cost_usd) OVER 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PARTITION BY workspace_id, job_id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ORDER BY usage_date ROWS BETWEEN 7 PRECEDING AND 1 PRECEDING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), 0) - 1  AS cost_growth_pct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FROM cost_enriched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ymnxtbcgm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feat_job_health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job_run_timeline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workspace_id,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job_id,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COUNT(*)                              AS total_runs,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SUM(CASE WHEN result_state = 'FAILED'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THEN 1 ELSE 0 END)               AS failed_runs,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AVG(DATEDIFF(SECOND,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period_start_time,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period_end_time))                 AS avg_duration_secs,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STDDEV(DATEDIFF(SECOND,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period_start_time,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period_end_time))                 AS stddev_duration,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MAX(DATEDIFF(SECOND,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period_start_time,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period_end_time))                 AS max_duration_secs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 system.lakeflow.job_run_timeline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WHERE period_start_time &gt;= CURRENT_DATE - INTERVAL 30 DAYS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GROUP BY 1, 2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m072un56r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V1 AI Agent — 5 Core Skills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fubyhp3sx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1: Cost Spike Alert + Root Cause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cost_growth_pct &gt; 0.25</w:t>
      </w:r>
      <w:r w:rsidDel="00000000" w:rsidR="00000000" w:rsidRPr="00000000">
        <w:rPr>
          <w:rtl w:val="0"/>
        </w:rPr>
        <w:t xml:space="preserve"> (25% week-over-week spike) </w:t>
      </w:r>
      <w:r w:rsidDel="00000000" w:rsidR="00000000" w:rsidRPr="00000000">
        <w:rPr>
          <w:b w:val="1"/>
          <w:bCs w:val="1"/>
          <w:rtl w:val="0"/>
        </w:rPr>
        <w:t xml:space="preserve">Agent does: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Identifies which job/cluster caused the spike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if a new compute config was applied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system.compute.clusters</w:t>
      </w:r>
      <w:r w:rsidDel="00000000" w:rsidR="00000000" w:rsidRPr="00000000">
        <w:rPr>
          <w:rtl w:val="0"/>
        </w:rPr>
        <w:t xml:space="preserve"> change_time)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if data volume increased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usage_quantity</w:t>
      </w:r>
      <w:r w:rsidDel="00000000" w:rsidR="00000000" w:rsidRPr="00000000">
        <w:rPr>
          <w:rtl w:val="0"/>
        </w:rPr>
        <w:t xml:space="preserve"> delta)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plain-English explanation: </w:t>
      </w:r>
      <w:r w:rsidDel="00000000" w:rsidR="00000000" w:rsidRPr="00000000">
        <w:rPr>
          <w:i w:val="1"/>
          <w:iCs w:val="1"/>
          <w:rtl w:val="0"/>
        </w:rPr>
        <w:t xml:space="preserve">"Job 'etl_customer_silver' cost 34% more this week — cluster was reconfigured from 4 to 8 workers on Apr 3rd"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mk4tr9zlc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2: Cluster Right-Sizing Recommendation + Auto-Apply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avg_cpu_pct &lt; 30%</w:t>
      </w:r>
      <w:r w:rsidDel="00000000" w:rsidR="00000000" w:rsidRPr="00000000">
        <w:rPr>
          <w:rtl w:val="0"/>
        </w:rPr>
        <w:t xml:space="preserve"> for 5+ consecutive hours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avg_mem_pct &lt; 40%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 does: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Calculates optimal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min_workers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max_workers</w:t>
      </w:r>
      <w:r w:rsidDel="00000000" w:rsidR="00000000" w:rsidRPr="00000000">
        <w:rPr>
          <w:rtl w:val="0"/>
        </w:rPr>
        <w:t xml:space="preserve"> from utilization percentiles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node type vs workload profile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/api/2.0/clusters/edit</w:t>
      </w:r>
      <w:r w:rsidDel="00000000" w:rsidR="00000000" w:rsidRPr="00000000">
        <w:rPr>
          <w:rtl w:val="0"/>
        </w:rPr>
        <w:t xml:space="preserve"> with new config (after human approval for prod)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recommendation to Unity Catalog with projected savings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hy46e22yb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3: Job Failure Risk Scorer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Any job_run starts </w:t>
      </w:r>
      <w:r w:rsidDel="00000000" w:rsidR="00000000" w:rsidRPr="00000000">
        <w:rPr>
          <w:b w:val="1"/>
          <w:bCs w:val="1"/>
          <w:rtl w:val="0"/>
        </w:rPr>
        <w:t xml:space="preserve">Agent does: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Scores failure probability based on: historical failure rate, current cluster CPU pressure, job duration anomaly (&gt; mean + 2σ)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score &gt; threshold: proactively alerts team before failure occurs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failure: classifies likely cause (timeout, resource pressure, dependency failure) from run timeline patterns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r1aokguyf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4: Wasteful Compute Detector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Scheduled daily scan </w:t>
      </w:r>
      <w:r w:rsidDel="00000000" w:rsidR="00000000" w:rsidRPr="00000000">
        <w:rPr>
          <w:b w:val="1"/>
          <w:bCs w:val="1"/>
          <w:rtl w:val="0"/>
        </w:rPr>
        <w:t xml:space="preserve">Agent does: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jobs running on all-purpose compute instead of job compute (higher DBU rate)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clusters idle for &gt; 2 hours with no attached notebooks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clusters with 0 active tasks but still running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ranked list: </w:t>
      </w:r>
      <w:r w:rsidDel="00000000" w:rsidR="00000000" w:rsidRPr="00000000">
        <w:rPr>
          <w:i w:val="1"/>
          <w:iCs w:val="1"/>
          <w:rtl w:val="0"/>
        </w:rPr>
        <w:t xml:space="preserve">"Top 5 changes that would save $X this week"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oei3g67z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5: Budget Forecast &amp; Guardrail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Daily, or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rolling_14d_avg</w:t>
      </w:r>
      <w:r w:rsidDel="00000000" w:rsidR="00000000" w:rsidRPr="00000000">
        <w:rPr>
          <w:rtl w:val="0"/>
        </w:rPr>
        <w:t xml:space="preserve"> trend is up </w:t>
      </w:r>
      <w:r w:rsidDel="00000000" w:rsidR="00000000" w:rsidRPr="00000000">
        <w:rPr>
          <w:b w:val="1"/>
          <w:bCs w:val="1"/>
          <w:rtl w:val="0"/>
        </w:rPr>
        <w:t xml:space="preserve">Agent does: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 end-of-month spend per workspace/team/tag using linear trend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billing.usage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against configured budget thresholds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forecast &gt; 90% of budget: auto-notifies owner + suggests which jobs to defer/optimize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vg213klbs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V1 Genie Dashboard — 4 Views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2.6315789473683"/>
        <w:gridCol w:w="2035.2153110047846"/>
        <w:gridCol w:w="4752.153110047847"/>
        <w:tblGridChange w:id="0">
          <w:tblGrid>
            <w:gridCol w:w="2572.6315789473683"/>
            <w:gridCol w:w="2035.2153110047846"/>
            <w:gridCol w:w="4752.1531100478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Command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Finance /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Monthly spend, forecast, top 10 cost drivers, savings captured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 Health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Platform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Utilization heatmap, over-provisioned clusters, idle compute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Data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Failure rates, SLA breach counts, duration anomalies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 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Actions taken by agent, $ saved, failures prevented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m539i7bcf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V1 Delivery Timeline</w:t>
      </w:r>
    </w:p>
    <w:tbl>
      <w:tblPr>
        <w:tblStyle w:val="Table9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7700"/>
        <w:tblGridChange w:id="0">
          <w:tblGrid>
            <w:gridCol w:w="800"/>
            <w:gridCol w:w="7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System table access setup, feature store Delta tables, cost + utilization queries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Job health scoring + failure rate baseline, cost growth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AI Agent — Skills 1, 2, 4 (cost spike, right-sizing, wasteful compute)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AI Agent — Skills 3, 5 (failure risk, budget forecast)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Genie dashboard + Slack/Teams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Human-in-the-loop approval workflow for auto-remediation, UAT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pucr74oo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🔼 Clear V2 Upgrade Path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V1 is proven, adding Spark logs and pipeline event logs simply </w:t>
      </w:r>
      <w:r w:rsidDel="00000000" w:rsidR="00000000" w:rsidRPr="00000000">
        <w:rPr>
          <w:b w:val="1"/>
          <w:bCs w:val="1"/>
          <w:rtl w:val="0"/>
        </w:rPr>
        <w:t xml:space="preserve">enriches</w:t>
      </w:r>
      <w:r w:rsidDel="00000000" w:rsidR="00000000" w:rsidRPr="00000000">
        <w:rPr>
          <w:rtl w:val="0"/>
        </w:rPr>
        <w:t xml:space="preserve"> the existing feature store — the agent architecture doesn't change, it just gets smarter signals: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 →  System Tables only         (Cost + Job + Cluster intelligence)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 →  + Pipeline event logs      (Data quality failures, lineage gaps)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  →  + Spark/cluster logs       (Task skew, OOM, spill diagnostics)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V4  →  + External cost APIs       (Cloud VM pricing, spot market signals)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V1 a safe, fast, high-value starting point — with a clear story for leadership on where it goes next.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databricks.com/aws/en/ldp/auto-scaling" TargetMode="External"/><Relationship Id="rId20" Type="http://schemas.openxmlformats.org/officeDocument/2006/relationships/hyperlink" Target="https://docs.databricks.com/aws/en/admin/system-tables/jobs" TargetMode="External"/><Relationship Id="rId42" Type="http://schemas.openxmlformats.org/officeDocument/2006/relationships/hyperlink" Target="https://oneuptime.com/blog/post/2026-02-16-how-to-configure-auto-scaling-for-azure-databricks-clusters-to-reduce-costs/view" TargetMode="External"/><Relationship Id="rId41" Type="http://schemas.openxmlformats.org/officeDocument/2006/relationships/hyperlink" Target="https://docs.databricks.com/aws/en/ldp/auto-scaling" TargetMode="External"/><Relationship Id="rId22" Type="http://schemas.openxmlformats.org/officeDocument/2006/relationships/hyperlink" Target="https://docs.databricks.com/aws/en/admin/system-tables/" TargetMode="External"/><Relationship Id="rId44" Type="http://schemas.openxmlformats.org/officeDocument/2006/relationships/hyperlink" Target="https://learn.microsoft.com/en-us/azure/databricks/data-engineering/observability-best-practices" TargetMode="External"/><Relationship Id="rId21" Type="http://schemas.openxmlformats.org/officeDocument/2006/relationships/hyperlink" Target="https://docs.databricks.com/aws/en/admin/system-tables/jobs" TargetMode="External"/><Relationship Id="rId43" Type="http://schemas.openxmlformats.org/officeDocument/2006/relationships/hyperlink" Target="https://oneuptime.com/blog/post/2026-02-16-how-to-configure-auto-scaling-for-azure-databricks-clusters-to-reduce-costs/view" TargetMode="External"/><Relationship Id="rId24" Type="http://schemas.openxmlformats.org/officeDocument/2006/relationships/hyperlink" Target="https://docs.databricks.com/aws/en/admin/system-tables/" TargetMode="External"/><Relationship Id="rId23" Type="http://schemas.openxmlformats.org/officeDocument/2006/relationships/hyperlink" Target="https://docs.databricks.com/aws/en/admin/system-tables/" TargetMode="External"/><Relationship Id="rId45" Type="http://schemas.openxmlformats.org/officeDocument/2006/relationships/hyperlink" Target="https://learn.microsoft.com/en-us/azure/databricks/data-engineering/observability-best-practic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atabricks.com/aws/en/admin/system-tables/billing" TargetMode="External"/><Relationship Id="rId26" Type="http://schemas.openxmlformats.org/officeDocument/2006/relationships/hyperlink" Target="https://docs.databricks.com/aws/en/admin/system-tables/billing" TargetMode="External"/><Relationship Id="rId25" Type="http://schemas.openxmlformats.org/officeDocument/2006/relationships/hyperlink" Target="https://docs.databricks.com/aws/en/admin/system-tables/" TargetMode="External"/><Relationship Id="rId28" Type="http://schemas.openxmlformats.org/officeDocument/2006/relationships/hyperlink" Target="https://docs.databricks.com/aws/en/admin/system-tables/compute" TargetMode="External"/><Relationship Id="rId27" Type="http://schemas.openxmlformats.org/officeDocument/2006/relationships/hyperlink" Target="https://docs.databricks.com/aws/en/admin/system-tables/bill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atabricks.com/aws/en/admin/system-tables/billing" TargetMode="External"/><Relationship Id="rId29" Type="http://schemas.openxmlformats.org/officeDocument/2006/relationships/hyperlink" Target="https://docs.databricks.com/aws/en/admin/system-tables/compute" TargetMode="External"/><Relationship Id="rId7" Type="http://schemas.openxmlformats.org/officeDocument/2006/relationships/hyperlink" Target="https://docs.databricks.com/aws/en/admin/system-tables/billing" TargetMode="External"/><Relationship Id="rId8" Type="http://schemas.openxmlformats.org/officeDocument/2006/relationships/hyperlink" Target="https://docs.databricks.com/aws/en/admin/system-tables/billing" TargetMode="External"/><Relationship Id="rId31" Type="http://schemas.openxmlformats.org/officeDocument/2006/relationships/hyperlink" Target="https://docs.databricks.com/aws/en/admin/system-tables/jobs" TargetMode="External"/><Relationship Id="rId30" Type="http://schemas.openxmlformats.org/officeDocument/2006/relationships/hyperlink" Target="https://docs.databricks.com/aws/en/admin/system-tables/jobs" TargetMode="External"/><Relationship Id="rId11" Type="http://schemas.openxmlformats.org/officeDocument/2006/relationships/hyperlink" Target="https://docs.databricks.com/aws/en/admin/system-tables/compute" TargetMode="External"/><Relationship Id="rId33" Type="http://schemas.openxmlformats.org/officeDocument/2006/relationships/hyperlink" Target="https://docs.databricks.com/aws/en/admin/system-tables/" TargetMode="External"/><Relationship Id="rId10" Type="http://schemas.openxmlformats.org/officeDocument/2006/relationships/hyperlink" Target="https://docs.databricks.com/aws/en/admin/system-tables/compute" TargetMode="External"/><Relationship Id="rId32" Type="http://schemas.openxmlformats.org/officeDocument/2006/relationships/hyperlink" Target="https://docs.databricks.com/aws/en/admin/system-tables/" TargetMode="External"/><Relationship Id="rId13" Type="http://schemas.openxmlformats.org/officeDocument/2006/relationships/hyperlink" Target="https://docs.databricks.com/aws/en/admin/system-tables/compute" TargetMode="External"/><Relationship Id="rId35" Type="http://schemas.openxmlformats.org/officeDocument/2006/relationships/hyperlink" Target="https://docs.databricks.com/aws/en/admin/system-tables/jobs-cost" TargetMode="External"/><Relationship Id="rId12" Type="http://schemas.openxmlformats.org/officeDocument/2006/relationships/hyperlink" Target="https://docs.databricks.com/aws/en/admin/system-tables/compute" TargetMode="External"/><Relationship Id="rId34" Type="http://schemas.openxmlformats.org/officeDocument/2006/relationships/hyperlink" Target="https://docs.databricks.com/aws/en/admin/system-tables/jobs-cost" TargetMode="External"/><Relationship Id="rId15" Type="http://schemas.openxmlformats.org/officeDocument/2006/relationships/hyperlink" Target="https://docs.databricks.com/aws/en/admin/system-tables/compute" TargetMode="External"/><Relationship Id="rId37" Type="http://schemas.openxmlformats.org/officeDocument/2006/relationships/hyperlink" Target="https://docs.databricks.com/aws/en/data-engineering/observability-best-practices" TargetMode="External"/><Relationship Id="rId14" Type="http://schemas.openxmlformats.org/officeDocument/2006/relationships/hyperlink" Target="https://docs.databricks.com/aws/en/admin/system-tables/compute" TargetMode="External"/><Relationship Id="rId36" Type="http://schemas.openxmlformats.org/officeDocument/2006/relationships/hyperlink" Target="https://docs.databricks.com/aws/en/data-engineering/observability-best-practices" TargetMode="External"/><Relationship Id="rId17" Type="http://schemas.openxmlformats.org/officeDocument/2006/relationships/hyperlink" Target="https://docs.databricks.com/aws/en/admin/system-tables/jobs" TargetMode="External"/><Relationship Id="rId39" Type="http://schemas.openxmlformats.org/officeDocument/2006/relationships/hyperlink" Target="https://docs.databricks.com/aws/en/ldp/expectations" TargetMode="External"/><Relationship Id="rId16" Type="http://schemas.openxmlformats.org/officeDocument/2006/relationships/hyperlink" Target="https://docs.databricks.com/aws/en/admin/system-tables/jobs" TargetMode="External"/><Relationship Id="rId38" Type="http://schemas.openxmlformats.org/officeDocument/2006/relationships/hyperlink" Target="https://docs.databricks.com/aws/en/ldp/expectations" TargetMode="External"/><Relationship Id="rId19" Type="http://schemas.openxmlformats.org/officeDocument/2006/relationships/hyperlink" Target="https://docs.databricks.com/aws/en/admin/system-tables/jobs" TargetMode="External"/><Relationship Id="rId18" Type="http://schemas.openxmlformats.org/officeDocument/2006/relationships/hyperlink" Target="https://docs.databricks.com/aws/en/admin/system-tables/job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