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6BFAE6D" w14:textId="77777777" w:rsidR="006B0EED" w:rsidRDefault="00000000" w:rsidP="00AF6447">
      <w:r>
        <w:t>Q1. Which two operator overloading methods can you use in your classes to support iteration?</w:t>
      </w:r>
    </w:p>
    <w:p w14:paraId="02934EF6" w14:textId="77777777" w:rsidR="006B0EED" w:rsidRDefault="006B0EED" w:rsidP="00AF6447"/>
    <w:p w14:paraId="6848F228" w14:textId="77777777" w:rsidR="006B0EED" w:rsidRDefault="006B0EED" w:rsidP="00AF6447"/>
    <w:p w14:paraId="517ECA9D" w14:textId="77777777" w:rsidR="006B0EED" w:rsidRDefault="006B0EED" w:rsidP="00AF6447"/>
    <w:p w14:paraId="082FD0F7" w14:textId="77777777" w:rsidR="006B0EED" w:rsidRDefault="00000000" w:rsidP="00AF6447">
      <w:r>
        <w:t>Q2. In what contexts do the two operator overloading methods manage printing?</w:t>
      </w:r>
    </w:p>
    <w:p w14:paraId="2D7044BC" w14:textId="77777777" w:rsidR="006B0EED" w:rsidRDefault="006B0EED" w:rsidP="00AF6447"/>
    <w:p w14:paraId="4709B232" w14:textId="77777777" w:rsidR="006B0EED" w:rsidRDefault="006B0EED" w:rsidP="00AF6447"/>
    <w:p w14:paraId="5A05F018" w14:textId="77777777" w:rsidR="006B0EED" w:rsidRDefault="006B0EED" w:rsidP="00AF6447"/>
    <w:p w14:paraId="30D8B0F2" w14:textId="77777777" w:rsidR="006B0EED" w:rsidRDefault="00000000" w:rsidP="00AF6447">
      <w:r>
        <w:t>Q3. In a class, how do you intercept slice operations?</w:t>
      </w:r>
    </w:p>
    <w:p w14:paraId="040900CB" w14:textId="77777777" w:rsidR="006B0EED" w:rsidRDefault="006B0EED" w:rsidP="00AF6447"/>
    <w:p w14:paraId="68702D28" w14:textId="77777777" w:rsidR="006B0EED" w:rsidRDefault="006B0EED" w:rsidP="00AF6447"/>
    <w:p w14:paraId="32814753" w14:textId="77777777" w:rsidR="006B0EED" w:rsidRDefault="006B0EED" w:rsidP="00AF6447"/>
    <w:p w14:paraId="249A154B" w14:textId="77777777" w:rsidR="006B0EED" w:rsidRDefault="00000000" w:rsidP="00AF6447">
      <w:r>
        <w:t>Q4. In a class, how do you capture in-place addition?</w:t>
      </w:r>
    </w:p>
    <w:p w14:paraId="462FA56E" w14:textId="77777777" w:rsidR="006B0EED" w:rsidRDefault="006B0EED" w:rsidP="00AF6447"/>
    <w:p w14:paraId="2CEA35DE" w14:textId="77777777" w:rsidR="006B0EED" w:rsidRDefault="006B0EED" w:rsidP="00AF6447"/>
    <w:p w14:paraId="30215560" w14:textId="77777777" w:rsidR="006B0EED" w:rsidRDefault="006B0EED" w:rsidP="00AF6447"/>
    <w:p w14:paraId="09D5018B" w14:textId="30238CE9" w:rsidR="006B0EED" w:rsidRDefault="00000000" w:rsidP="00AF6447">
      <w:r>
        <w:t>Q5. When is it appropriate to use operator overloading?</w:t>
      </w:r>
    </w:p>
    <w:p w14:paraId="5EE1A008" w14:textId="10C5477F" w:rsidR="00AF6447" w:rsidRDefault="00AF6447" w:rsidP="00AF6447"/>
    <w:p w14:paraId="7B549EE3" w14:textId="21C5E8C4" w:rsidR="00AF6447" w:rsidRDefault="00AF6447" w:rsidP="00AF6447">
      <w:r>
        <w:t>Answer:</w:t>
      </w:r>
    </w:p>
    <w:p w14:paraId="407F7B93" w14:textId="75B47E1B" w:rsidR="00AF6447" w:rsidRDefault="00AF6447" w:rsidP="00AF6447"/>
    <w:p w14:paraId="55ED0788" w14:textId="77777777" w:rsidR="00AF6447" w:rsidRDefault="00AF6447" w:rsidP="00AF6447">
      <w:pPr>
        <w:pStyle w:val="NormalWeb"/>
        <w:spacing w:before="0" w:beforeAutospacing="0" w:after="300" w:afterAutospacing="0"/>
        <w:rPr>
          <w:rFonts w:ascii="Segoe UI" w:hAnsi="Segoe UI" w:cs="Segoe UI"/>
          <w:color w:val="374151"/>
        </w:rPr>
      </w:pPr>
      <w:r>
        <w:rPr>
          <w:rFonts w:ascii="Segoe UI" w:hAnsi="Segoe UI" w:cs="Segoe UI"/>
          <w:color w:val="374151"/>
        </w:rPr>
        <w:t>Q1. The two operator overloading methods that can be used in classes to support iteration are "</w:t>
      </w:r>
      <w:proofErr w:type="spellStart"/>
      <w:r>
        <w:rPr>
          <w:rStyle w:val="Strong"/>
          <w:rFonts w:ascii="Segoe UI" w:hAnsi="Segoe UI" w:cs="Segoe UI"/>
          <w:color w:val="374151"/>
          <w:bdr w:val="single" w:sz="2" w:space="0" w:color="D9D9E3" w:frame="1"/>
        </w:rPr>
        <w:t>iter</w:t>
      </w:r>
      <w:proofErr w:type="spellEnd"/>
      <w:r>
        <w:rPr>
          <w:rFonts w:ascii="Segoe UI" w:hAnsi="Segoe UI" w:cs="Segoe UI"/>
          <w:color w:val="374151"/>
        </w:rPr>
        <w:t>" and "</w:t>
      </w:r>
      <w:r>
        <w:rPr>
          <w:rStyle w:val="Strong"/>
          <w:rFonts w:ascii="Segoe UI" w:hAnsi="Segoe UI" w:cs="Segoe UI"/>
          <w:color w:val="374151"/>
          <w:bdr w:val="single" w:sz="2" w:space="0" w:color="D9D9E3" w:frame="1"/>
        </w:rPr>
        <w:t>next</w:t>
      </w:r>
      <w:r>
        <w:rPr>
          <w:rFonts w:ascii="Segoe UI" w:hAnsi="Segoe UI" w:cs="Segoe UI"/>
          <w:color w:val="374151"/>
        </w:rPr>
        <w:t>". "</w:t>
      </w:r>
      <w:proofErr w:type="spellStart"/>
      <w:r>
        <w:rPr>
          <w:rStyle w:val="Strong"/>
          <w:rFonts w:ascii="Segoe UI" w:hAnsi="Segoe UI" w:cs="Segoe UI"/>
          <w:color w:val="374151"/>
          <w:bdr w:val="single" w:sz="2" w:space="0" w:color="D9D9E3" w:frame="1"/>
        </w:rPr>
        <w:t>iter</w:t>
      </w:r>
      <w:proofErr w:type="spellEnd"/>
      <w:r>
        <w:rPr>
          <w:rFonts w:ascii="Segoe UI" w:hAnsi="Segoe UI" w:cs="Segoe UI"/>
          <w:color w:val="374151"/>
        </w:rPr>
        <w:t>" is used to define the object as an iterator, and "</w:t>
      </w:r>
      <w:r>
        <w:rPr>
          <w:rStyle w:val="Strong"/>
          <w:rFonts w:ascii="Segoe UI" w:hAnsi="Segoe UI" w:cs="Segoe UI"/>
          <w:color w:val="374151"/>
          <w:bdr w:val="single" w:sz="2" w:space="0" w:color="D9D9E3" w:frame="1"/>
        </w:rPr>
        <w:t>next</w:t>
      </w:r>
      <w:r>
        <w:rPr>
          <w:rFonts w:ascii="Segoe UI" w:hAnsi="Segoe UI" w:cs="Segoe UI"/>
          <w:color w:val="374151"/>
        </w:rPr>
        <w:t>" is used to define the behavior of the iterator when it advances to the next element.</w:t>
      </w:r>
    </w:p>
    <w:p w14:paraId="0146D456" w14:textId="77777777" w:rsidR="00AF6447" w:rsidRDefault="00AF6447" w:rsidP="00AF6447">
      <w:pPr>
        <w:pStyle w:val="NormalWeb"/>
        <w:spacing w:before="300" w:beforeAutospacing="0" w:after="300" w:afterAutospacing="0"/>
        <w:rPr>
          <w:rFonts w:ascii="Segoe UI" w:hAnsi="Segoe UI" w:cs="Segoe UI"/>
          <w:color w:val="374151"/>
        </w:rPr>
      </w:pPr>
      <w:r>
        <w:rPr>
          <w:rFonts w:ascii="Segoe UI" w:hAnsi="Segoe UI" w:cs="Segoe UI"/>
          <w:color w:val="374151"/>
        </w:rPr>
        <w:t>Q2. The two operator overloading methods that manage printing in different contexts are "</w:t>
      </w:r>
      <w:r>
        <w:rPr>
          <w:rStyle w:val="Strong"/>
          <w:rFonts w:ascii="Segoe UI" w:hAnsi="Segoe UI" w:cs="Segoe UI"/>
          <w:color w:val="374151"/>
          <w:bdr w:val="single" w:sz="2" w:space="0" w:color="D9D9E3" w:frame="1"/>
        </w:rPr>
        <w:t>str</w:t>
      </w:r>
      <w:r>
        <w:rPr>
          <w:rFonts w:ascii="Segoe UI" w:hAnsi="Segoe UI" w:cs="Segoe UI"/>
          <w:color w:val="374151"/>
        </w:rPr>
        <w:t>" and "</w:t>
      </w:r>
      <w:proofErr w:type="spellStart"/>
      <w:r>
        <w:rPr>
          <w:rStyle w:val="Strong"/>
          <w:rFonts w:ascii="Segoe UI" w:hAnsi="Segoe UI" w:cs="Segoe UI"/>
          <w:color w:val="374151"/>
          <w:bdr w:val="single" w:sz="2" w:space="0" w:color="D9D9E3" w:frame="1"/>
        </w:rPr>
        <w:t>repr</w:t>
      </w:r>
      <w:proofErr w:type="spellEnd"/>
      <w:r>
        <w:rPr>
          <w:rFonts w:ascii="Segoe UI" w:hAnsi="Segoe UI" w:cs="Segoe UI"/>
          <w:color w:val="374151"/>
        </w:rPr>
        <w:t>". "</w:t>
      </w:r>
      <w:r>
        <w:rPr>
          <w:rStyle w:val="Strong"/>
          <w:rFonts w:ascii="Segoe UI" w:hAnsi="Segoe UI" w:cs="Segoe UI"/>
          <w:color w:val="374151"/>
          <w:bdr w:val="single" w:sz="2" w:space="0" w:color="D9D9E3" w:frame="1"/>
        </w:rPr>
        <w:t>str</w:t>
      </w:r>
      <w:r>
        <w:rPr>
          <w:rFonts w:ascii="Segoe UI" w:hAnsi="Segoe UI" w:cs="Segoe UI"/>
          <w:color w:val="374151"/>
        </w:rPr>
        <w:t>" is used to define the behavior when the object is printed as a string (</w:t>
      </w:r>
      <w:proofErr w:type="gramStart"/>
      <w:r>
        <w:rPr>
          <w:rFonts w:ascii="Segoe UI" w:hAnsi="Segoe UI" w:cs="Segoe UI"/>
          <w:color w:val="374151"/>
        </w:rPr>
        <w:t>e.g.</w:t>
      </w:r>
      <w:proofErr w:type="gramEnd"/>
      <w:r>
        <w:rPr>
          <w:rFonts w:ascii="Segoe UI" w:hAnsi="Segoe UI" w:cs="Segoe UI"/>
          <w:color w:val="374151"/>
        </w:rPr>
        <w:t xml:space="preserve"> when using the "print" function), while "</w:t>
      </w:r>
      <w:proofErr w:type="spellStart"/>
      <w:r>
        <w:rPr>
          <w:rStyle w:val="Strong"/>
          <w:rFonts w:ascii="Segoe UI" w:hAnsi="Segoe UI" w:cs="Segoe UI"/>
          <w:color w:val="374151"/>
          <w:bdr w:val="single" w:sz="2" w:space="0" w:color="D9D9E3" w:frame="1"/>
        </w:rPr>
        <w:t>repr</w:t>
      </w:r>
      <w:proofErr w:type="spellEnd"/>
      <w:r>
        <w:rPr>
          <w:rFonts w:ascii="Segoe UI" w:hAnsi="Segoe UI" w:cs="Segoe UI"/>
          <w:color w:val="374151"/>
        </w:rPr>
        <w:t>" is used to define the behavior when the object is printed as a representation (e.g. in the interactive interpreter or debugger).</w:t>
      </w:r>
    </w:p>
    <w:p w14:paraId="154C9840" w14:textId="77777777" w:rsidR="00AF6447" w:rsidRDefault="00AF6447" w:rsidP="00AF6447">
      <w:pPr>
        <w:pStyle w:val="NormalWeb"/>
        <w:spacing w:before="300" w:beforeAutospacing="0" w:after="300" w:afterAutospacing="0"/>
        <w:rPr>
          <w:rFonts w:ascii="Segoe UI" w:hAnsi="Segoe UI" w:cs="Segoe UI"/>
          <w:color w:val="374151"/>
        </w:rPr>
      </w:pPr>
      <w:r>
        <w:rPr>
          <w:rFonts w:ascii="Segoe UI" w:hAnsi="Segoe UI" w:cs="Segoe UI"/>
          <w:color w:val="374151"/>
        </w:rPr>
        <w:t>Q3. In a class, slice operations can be intercepted using the "</w:t>
      </w:r>
      <w:proofErr w:type="spellStart"/>
      <w:r>
        <w:rPr>
          <w:rStyle w:val="Strong"/>
          <w:rFonts w:ascii="Segoe UI" w:hAnsi="Segoe UI" w:cs="Segoe UI"/>
          <w:color w:val="374151"/>
          <w:bdr w:val="single" w:sz="2" w:space="0" w:color="D9D9E3" w:frame="1"/>
        </w:rPr>
        <w:t>getitem</w:t>
      </w:r>
      <w:proofErr w:type="spellEnd"/>
      <w:r>
        <w:rPr>
          <w:rFonts w:ascii="Segoe UI" w:hAnsi="Segoe UI" w:cs="Segoe UI"/>
          <w:color w:val="374151"/>
        </w:rPr>
        <w:t>" method, which is called when an item is accessed using square brackets. By defining the "</w:t>
      </w:r>
      <w:proofErr w:type="spellStart"/>
      <w:r>
        <w:rPr>
          <w:rStyle w:val="Strong"/>
          <w:rFonts w:ascii="Segoe UI" w:hAnsi="Segoe UI" w:cs="Segoe UI"/>
          <w:color w:val="374151"/>
          <w:bdr w:val="single" w:sz="2" w:space="0" w:color="D9D9E3" w:frame="1"/>
        </w:rPr>
        <w:t>getitem</w:t>
      </w:r>
      <w:proofErr w:type="spellEnd"/>
      <w:r>
        <w:rPr>
          <w:rFonts w:ascii="Segoe UI" w:hAnsi="Segoe UI" w:cs="Segoe UI"/>
          <w:color w:val="374151"/>
        </w:rPr>
        <w:t>" method to handle slice objects (</w:t>
      </w:r>
      <w:proofErr w:type="gramStart"/>
      <w:r>
        <w:rPr>
          <w:rFonts w:ascii="Segoe UI" w:hAnsi="Segoe UI" w:cs="Segoe UI"/>
          <w:color w:val="374151"/>
        </w:rPr>
        <w:t>i.e.</w:t>
      </w:r>
      <w:proofErr w:type="gramEnd"/>
      <w:r>
        <w:rPr>
          <w:rFonts w:ascii="Segoe UI" w:hAnsi="Segoe UI" w:cs="Segoe UI"/>
          <w:color w:val="374151"/>
        </w:rPr>
        <w:t xml:space="preserve"> objects with a start, stop, and step), you can customize the behavior of the slice operation for your class.</w:t>
      </w:r>
    </w:p>
    <w:p w14:paraId="36797AC9" w14:textId="77777777" w:rsidR="00AF6447" w:rsidRDefault="00AF6447" w:rsidP="00AF6447">
      <w:pPr>
        <w:pStyle w:val="NormalWeb"/>
        <w:spacing w:before="300" w:beforeAutospacing="0" w:after="300" w:afterAutospacing="0"/>
        <w:rPr>
          <w:rFonts w:ascii="Segoe UI" w:hAnsi="Segoe UI" w:cs="Segoe UI"/>
          <w:color w:val="374151"/>
        </w:rPr>
      </w:pPr>
      <w:r>
        <w:rPr>
          <w:rFonts w:ascii="Segoe UI" w:hAnsi="Segoe UI" w:cs="Segoe UI"/>
          <w:color w:val="374151"/>
        </w:rPr>
        <w:t>Q4. In a class, in-place addition can be captured using the "</w:t>
      </w:r>
      <w:proofErr w:type="spellStart"/>
      <w:r>
        <w:rPr>
          <w:rStyle w:val="Strong"/>
          <w:rFonts w:ascii="Segoe UI" w:hAnsi="Segoe UI" w:cs="Segoe UI"/>
          <w:color w:val="374151"/>
          <w:bdr w:val="single" w:sz="2" w:space="0" w:color="D9D9E3" w:frame="1"/>
        </w:rPr>
        <w:t>iadd</w:t>
      </w:r>
      <w:proofErr w:type="spellEnd"/>
      <w:r>
        <w:rPr>
          <w:rFonts w:ascii="Segoe UI" w:hAnsi="Segoe UI" w:cs="Segoe UI"/>
          <w:color w:val="374151"/>
        </w:rPr>
        <w:t>" method, which is called when the "+=" operator is used on an object. By defining the "</w:t>
      </w:r>
      <w:proofErr w:type="spellStart"/>
      <w:r>
        <w:rPr>
          <w:rStyle w:val="Strong"/>
          <w:rFonts w:ascii="Segoe UI" w:hAnsi="Segoe UI" w:cs="Segoe UI"/>
          <w:color w:val="374151"/>
          <w:bdr w:val="single" w:sz="2" w:space="0" w:color="D9D9E3" w:frame="1"/>
        </w:rPr>
        <w:t>iadd</w:t>
      </w:r>
      <w:proofErr w:type="spellEnd"/>
      <w:r>
        <w:rPr>
          <w:rFonts w:ascii="Segoe UI" w:hAnsi="Segoe UI" w:cs="Segoe UI"/>
          <w:color w:val="374151"/>
        </w:rPr>
        <w:t>" method, you can customize the behavior of in-place addition for your class.</w:t>
      </w:r>
    </w:p>
    <w:p w14:paraId="6D684473" w14:textId="77777777" w:rsidR="00AF6447" w:rsidRDefault="00AF6447" w:rsidP="00AF6447">
      <w:pPr>
        <w:pStyle w:val="NormalWeb"/>
        <w:spacing w:before="300" w:beforeAutospacing="0" w:after="0" w:afterAutospacing="0"/>
        <w:rPr>
          <w:rFonts w:ascii="Segoe UI" w:hAnsi="Segoe UI" w:cs="Segoe UI"/>
          <w:color w:val="374151"/>
        </w:rPr>
      </w:pPr>
      <w:r>
        <w:rPr>
          <w:rFonts w:ascii="Segoe UI" w:hAnsi="Segoe UI" w:cs="Segoe UI"/>
          <w:color w:val="374151"/>
        </w:rPr>
        <w:t>Q5. Operator overloading should be used when it makes sense for the class in question and when it improves the readability and expressiveness of the code that uses the class. Operator overloading can be a powerful tool for creating custom data types and improving the interface of your code, but it should be used judiciously and with careful consideration of the potential downsides, such as reduced readability or unexpected behavior. In general, operator overloading is most appropriate when the overloaded operator has a natural and intuitive meaning in the context of the class.</w:t>
      </w:r>
    </w:p>
    <w:p w14:paraId="2856CB7E" w14:textId="77777777" w:rsidR="00AF6447" w:rsidRDefault="00AF6447" w:rsidP="00AF6447"/>
    <w:sectPr w:rsidR="00AF6447">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5551CD" w14:textId="77777777" w:rsidR="008B5FBE" w:rsidRDefault="008B5FBE">
      <w:r>
        <w:separator/>
      </w:r>
    </w:p>
  </w:endnote>
  <w:endnote w:type="continuationSeparator" w:id="0">
    <w:p w14:paraId="164B72C6" w14:textId="77777777" w:rsidR="008B5FBE" w:rsidRDefault="008B5F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E7597"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4778B" w14:textId="77777777" w:rsidR="008B5FBE" w:rsidRDefault="008B5FBE">
      <w:r>
        <w:separator/>
      </w:r>
    </w:p>
  </w:footnote>
  <w:footnote w:type="continuationSeparator" w:id="0">
    <w:p w14:paraId="1EA3CAEA" w14:textId="77777777" w:rsidR="008B5FBE" w:rsidRDefault="008B5F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B2C47"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C30FD3"/>
    <w:multiLevelType w:val="hybridMultilevel"/>
    <w:tmpl w:val="A64AF3F6"/>
    <w:lvl w:ilvl="0" w:tplc="D48A655C">
      <w:start w:val="1"/>
      <w:numFmt w:val="bullet"/>
      <w:lvlText w:val="●"/>
      <w:lvlJc w:val="left"/>
      <w:pPr>
        <w:ind w:left="720" w:hanging="360"/>
      </w:pPr>
    </w:lvl>
    <w:lvl w:ilvl="1" w:tplc="19BEE704">
      <w:start w:val="1"/>
      <w:numFmt w:val="bullet"/>
      <w:lvlText w:val="○"/>
      <w:lvlJc w:val="left"/>
      <w:pPr>
        <w:ind w:left="1440" w:hanging="360"/>
      </w:pPr>
    </w:lvl>
    <w:lvl w:ilvl="2" w:tplc="2D7AE942">
      <w:start w:val="1"/>
      <w:numFmt w:val="bullet"/>
      <w:lvlText w:val="■"/>
      <w:lvlJc w:val="left"/>
      <w:pPr>
        <w:ind w:left="2160" w:hanging="360"/>
      </w:pPr>
    </w:lvl>
    <w:lvl w:ilvl="3" w:tplc="07A81702">
      <w:start w:val="1"/>
      <w:numFmt w:val="bullet"/>
      <w:lvlText w:val="●"/>
      <w:lvlJc w:val="left"/>
      <w:pPr>
        <w:ind w:left="2880" w:hanging="360"/>
      </w:pPr>
    </w:lvl>
    <w:lvl w:ilvl="4" w:tplc="1CECD5C6">
      <w:start w:val="1"/>
      <w:numFmt w:val="bullet"/>
      <w:lvlText w:val="○"/>
      <w:lvlJc w:val="left"/>
      <w:pPr>
        <w:ind w:left="3600" w:hanging="360"/>
      </w:pPr>
    </w:lvl>
    <w:lvl w:ilvl="5" w:tplc="97E25778">
      <w:start w:val="1"/>
      <w:numFmt w:val="bullet"/>
      <w:lvlText w:val="■"/>
      <w:lvlJc w:val="left"/>
      <w:pPr>
        <w:ind w:left="4320" w:hanging="360"/>
      </w:pPr>
    </w:lvl>
    <w:lvl w:ilvl="6" w:tplc="21A2A592">
      <w:start w:val="1"/>
      <w:numFmt w:val="bullet"/>
      <w:lvlText w:val="●"/>
      <w:lvlJc w:val="left"/>
      <w:pPr>
        <w:ind w:left="5040" w:hanging="360"/>
      </w:pPr>
    </w:lvl>
    <w:lvl w:ilvl="7" w:tplc="66ECEE74">
      <w:start w:val="1"/>
      <w:numFmt w:val="bullet"/>
      <w:lvlText w:val="●"/>
      <w:lvlJc w:val="left"/>
      <w:pPr>
        <w:ind w:left="5760" w:hanging="360"/>
      </w:pPr>
    </w:lvl>
    <w:lvl w:ilvl="8" w:tplc="807A34A8">
      <w:start w:val="1"/>
      <w:numFmt w:val="bullet"/>
      <w:lvlText w:val="●"/>
      <w:lvlJc w:val="left"/>
      <w:pPr>
        <w:ind w:left="6480" w:hanging="360"/>
      </w:pPr>
    </w:lvl>
  </w:abstractNum>
  <w:num w:numId="1" w16cid:durableId="1963806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B0EED"/>
    <w:rsid w:val="006B0EED"/>
    <w:rsid w:val="008B5FBE"/>
    <w:rsid w:val="00AF6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940D1"/>
  <w15:docId w15:val="{D02CBB52-A793-4C73-8767-865755A3B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AF6447"/>
    <w:pPr>
      <w:spacing w:before="100" w:beforeAutospacing="1" w:after="100" w:afterAutospacing="1"/>
    </w:pPr>
    <w:rPr>
      <w:sz w:val="24"/>
      <w:szCs w:val="24"/>
    </w:rPr>
  </w:style>
  <w:style w:type="character" w:styleId="Strong">
    <w:name w:val="Strong"/>
    <w:basedOn w:val="DefaultParagraphFont"/>
    <w:uiPriority w:val="22"/>
    <w:qFormat/>
    <w:rsid w:val="00AF64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2917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316</Words>
  <Characters>1803</Characters>
  <Application>Microsoft Office Word</Application>
  <DocSecurity>0</DocSecurity>
  <Lines>15</Lines>
  <Paragraphs>4</Paragraphs>
  <ScaleCrop>false</ScaleCrop>
  <Company/>
  <LinksUpToDate>false</LinksUpToDate>
  <CharactersWithSpaces>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Sourav Mandal</cp:lastModifiedBy>
  <cp:revision>2</cp:revision>
  <dcterms:created xsi:type="dcterms:W3CDTF">2021-03-04T00:12:00Z</dcterms:created>
  <dcterms:modified xsi:type="dcterms:W3CDTF">2023-02-17T16:11:00Z</dcterms:modified>
</cp:coreProperties>
</file>