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4A64C8" w14:textId="77777777" w:rsidR="00157656" w:rsidRDefault="00000000" w:rsidP="00126469">
      <w:r>
        <w:t>Q1. What are the two latest user-defined exception constraints in Python 3.X?</w:t>
      </w:r>
    </w:p>
    <w:p w14:paraId="65094DD5" w14:textId="77777777" w:rsidR="00157656" w:rsidRDefault="00157656" w:rsidP="00126469"/>
    <w:p w14:paraId="30FBC3EA" w14:textId="77777777" w:rsidR="00157656" w:rsidRDefault="00157656" w:rsidP="00126469"/>
    <w:p w14:paraId="4597B230" w14:textId="77777777" w:rsidR="00157656" w:rsidRDefault="00157656" w:rsidP="00126469"/>
    <w:p w14:paraId="679BAE88" w14:textId="77777777" w:rsidR="00157656" w:rsidRDefault="00000000" w:rsidP="00126469">
      <w:r>
        <w:t>Q2. How are class-based exceptions that have been raised matched to handlers?</w:t>
      </w:r>
    </w:p>
    <w:p w14:paraId="5A83821A" w14:textId="77777777" w:rsidR="00157656" w:rsidRDefault="00157656" w:rsidP="00126469"/>
    <w:p w14:paraId="02231277" w14:textId="77777777" w:rsidR="00157656" w:rsidRDefault="00157656" w:rsidP="00126469"/>
    <w:p w14:paraId="16880BBE" w14:textId="77777777" w:rsidR="00157656" w:rsidRDefault="00157656" w:rsidP="00126469"/>
    <w:p w14:paraId="7C372774" w14:textId="77777777" w:rsidR="00157656" w:rsidRDefault="00000000" w:rsidP="00126469">
      <w:r>
        <w:t>Q3. Describe two methods for attaching context information to exception artefacts.</w:t>
      </w:r>
    </w:p>
    <w:p w14:paraId="6AF17D28" w14:textId="77777777" w:rsidR="00157656" w:rsidRDefault="00157656" w:rsidP="00126469"/>
    <w:p w14:paraId="4D5B56A6" w14:textId="77777777" w:rsidR="00157656" w:rsidRDefault="00157656" w:rsidP="00126469"/>
    <w:p w14:paraId="44180688" w14:textId="77777777" w:rsidR="00157656" w:rsidRDefault="00157656" w:rsidP="00126469"/>
    <w:p w14:paraId="68BF5C48" w14:textId="77777777" w:rsidR="00157656" w:rsidRDefault="00000000" w:rsidP="00126469">
      <w:r>
        <w:t>Q4. Describe two methods for specifying the text of an exception object's error message.</w:t>
      </w:r>
    </w:p>
    <w:p w14:paraId="10441DEF" w14:textId="77777777" w:rsidR="00157656" w:rsidRDefault="00157656" w:rsidP="00126469"/>
    <w:p w14:paraId="203D2342" w14:textId="77777777" w:rsidR="00157656" w:rsidRDefault="00157656" w:rsidP="00126469"/>
    <w:p w14:paraId="647E4EC0" w14:textId="77777777" w:rsidR="00157656" w:rsidRDefault="00157656" w:rsidP="00126469"/>
    <w:p w14:paraId="5CA0094B" w14:textId="7C857C10" w:rsidR="00157656" w:rsidRDefault="00000000" w:rsidP="00126469">
      <w:r>
        <w:t>Q5. Why do you no longer use string-based exceptions?</w:t>
      </w:r>
    </w:p>
    <w:p w14:paraId="27F56E32" w14:textId="0D913BB9" w:rsidR="00126469" w:rsidRDefault="00126469" w:rsidP="00126469"/>
    <w:p w14:paraId="17ACED98" w14:textId="7AAE1F3C" w:rsidR="00126469" w:rsidRDefault="00126469" w:rsidP="00126469">
      <w:r>
        <w:t>Answer:</w:t>
      </w:r>
    </w:p>
    <w:p w14:paraId="04F1469F" w14:textId="372F0520" w:rsidR="00126469" w:rsidRDefault="00126469" w:rsidP="00126469"/>
    <w:p w14:paraId="20BF3231" w14:textId="77777777" w:rsidR="00126469" w:rsidRPr="00126469" w:rsidRDefault="00126469" w:rsidP="00126469">
      <w:pPr>
        <w:spacing w:after="300"/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>Q1. The two latest user-defined exception constraints in Python 3.x are:</w:t>
      </w:r>
    </w:p>
    <w:p w14:paraId="61F53FC4" w14:textId="77777777" w:rsidR="00126469" w:rsidRPr="00126469" w:rsidRDefault="00126469" w:rsidP="00126469">
      <w:pPr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>Exception chaining: This allows exceptions to include information about the original exception that caused them, making it easier to diagnose and fix errors.</w:t>
      </w:r>
    </w:p>
    <w:p w14:paraId="189C245D" w14:textId="77777777" w:rsidR="00126469" w:rsidRPr="00126469" w:rsidRDefault="00126469" w:rsidP="00126469">
      <w:pPr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>Exception suppression: This allows exceptions to be suppressed and not reported, which can be useful in certain situations where a recoverable error occurs.</w:t>
      </w:r>
    </w:p>
    <w:p w14:paraId="392BB550" w14:textId="77777777" w:rsidR="00126469" w:rsidRPr="00126469" w:rsidRDefault="00126469" w:rsidP="00126469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 xml:space="preserve">Q2. Class-based exceptions that have been raised are matched to handlers based on their inheritance hierarchy. Python searches for a handler for the exception type by looking for the first except block with a matching exception class or one of its </w:t>
      </w:r>
      <w:proofErr w:type="spellStart"/>
      <w:r w:rsidRPr="00126469">
        <w:rPr>
          <w:rFonts w:ascii="Segoe UI" w:hAnsi="Segoe UI" w:cs="Segoe UI"/>
          <w:color w:val="374151"/>
          <w:sz w:val="24"/>
          <w:szCs w:val="24"/>
        </w:rPr>
        <w:t>superclasses</w:t>
      </w:r>
      <w:proofErr w:type="spellEnd"/>
      <w:r w:rsidRPr="00126469">
        <w:rPr>
          <w:rFonts w:ascii="Segoe UI" w:hAnsi="Segoe UI" w:cs="Segoe UI"/>
          <w:color w:val="374151"/>
          <w:sz w:val="24"/>
          <w:szCs w:val="24"/>
        </w:rPr>
        <w:t>. If no match is found, the exception is propagated up the call stack until it is caught or the program terminates.</w:t>
      </w:r>
    </w:p>
    <w:p w14:paraId="5CD79A5F" w14:textId="77777777" w:rsidR="00126469" w:rsidRPr="00126469" w:rsidRDefault="00126469" w:rsidP="00126469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>Q3. Two methods for attaching context information to exception artifacts are:</w:t>
      </w:r>
    </w:p>
    <w:p w14:paraId="564A2652" w14:textId="77777777" w:rsidR="00126469" w:rsidRPr="00126469" w:rsidRDefault="00126469" w:rsidP="00126469">
      <w:pPr>
        <w:numPr>
          <w:ilvl w:val="0"/>
          <w:numId w:val="3"/>
        </w:numPr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 xml:space="preserve">Using exception attributes: Python exceptions have several built-in attributes, including </w:t>
      </w:r>
      <w:proofErr w:type="spellStart"/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args</w:t>
      </w:r>
      <w:proofErr w:type="spellEnd"/>
      <w:r w:rsidRPr="00126469">
        <w:rPr>
          <w:rFonts w:ascii="Segoe UI" w:hAnsi="Segoe UI" w:cs="Segoe UI"/>
          <w:color w:val="374151"/>
          <w:sz w:val="24"/>
          <w:szCs w:val="24"/>
        </w:rPr>
        <w:t xml:space="preserve">,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__cause__</w:t>
      </w:r>
      <w:r w:rsidRPr="00126469">
        <w:rPr>
          <w:rFonts w:ascii="Segoe UI" w:hAnsi="Segoe UI" w:cs="Segoe UI"/>
          <w:color w:val="374151"/>
          <w:sz w:val="24"/>
          <w:szCs w:val="24"/>
        </w:rPr>
        <w:t xml:space="preserve">, and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__context__</w:t>
      </w:r>
      <w:r w:rsidRPr="00126469">
        <w:rPr>
          <w:rFonts w:ascii="Segoe UI" w:hAnsi="Segoe UI" w:cs="Segoe UI"/>
          <w:color w:val="374151"/>
          <w:sz w:val="24"/>
          <w:szCs w:val="24"/>
        </w:rPr>
        <w:t>, that can be used to attach additional information to the exception object.</w:t>
      </w:r>
    </w:p>
    <w:p w14:paraId="75AD02A2" w14:textId="77777777" w:rsidR="00126469" w:rsidRPr="00126469" w:rsidRDefault="00126469" w:rsidP="00126469">
      <w:pPr>
        <w:numPr>
          <w:ilvl w:val="0"/>
          <w:numId w:val="3"/>
        </w:numPr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 xml:space="preserve">Using exception chaining: When one exception causes another, the original exception can be attached to the new exception using the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__cause__</w:t>
      </w:r>
      <w:r w:rsidRPr="00126469">
        <w:rPr>
          <w:rFonts w:ascii="Segoe UI" w:hAnsi="Segoe UI" w:cs="Segoe UI"/>
          <w:color w:val="374151"/>
          <w:sz w:val="24"/>
          <w:szCs w:val="24"/>
        </w:rPr>
        <w:t xml:space="preserve"> or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__context__</w:t>
      </w:r>
      <w:r w:rsidRPr="00126469">
        <w:rPr>
          <w:rFonts w:ascii="Segoe UI" w:hAnsi="Segoe UI" w:cs="Segoe UI"/>
          <w:color w:val="374151"/>
          <w:sz w:val="24"/>
          <w:szCs w:val="24"/>
        </w:rPr>
        <w:t xml:space="preserve"> attributes, allowing for more detailed error reporting.</w:t>
      </w:r>
    </w:p>
    <w:p w14:paraId="094B01CF" w14:textId="77777777" w:rsidR="00126469" w:rsidRPr="00126469" w:rsidRDefault="00126469" w:rsidP="00126469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>Q4. Two methods for specifying the text of an exception object's error message are:</w:t>
      </w:r>
    </w:p>
    <w:p w14:paraId="1D91068B" w14:textId="77777777" w:rsidR="00126469" w:rsidRPr="00126469" w:rsidRDefault="00126469" w:rsidP="00126469">
      <w:pPr>
        <w:numPr>
          <w:ilvl w:val="0"/>
          <w:numId w:val="4"/>
        </w:numPr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 xml:space="preserve">Using the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raise</w:t>
      </w:r>
      <w:r w:rsidRPr="00126469">
        <w:rPr>
          <w:rFonts w:ascii="Segoe UI" w:hAnsi="Segoe UI" w:cs="Segoe UI"/>
          <w:color w:val="374151"/>
          <w:sz w:val="24"/>
          <w:szCs w:val="24"/>
        </w:rPr>
        <w:t xml:space="preserve"> statement with a string argument: When raising an exception, you can provide a string argument that specifies the error message.</w:t>
      </w:r>
    </w:p>
    <w:p w14:paraId="5FB4B9A4" w14:textId="77777777" w:rsidR="00126469" w:rsidRPr="00126469" w:rsidRDefault="00126469" w:rsidP="00126469">
      <w:pPr>
        <w:numPr>
          <w:ilvl w:val="0"/>
          <w:numId w:val="4"/>
        </w:numPr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lastRenderedPageBreak/>
        <w:t xml:space="preserve">Defining a custom exception class with a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__str__</w:t>
      </w:r>
      <w:r w:rsidRPr="00126469">
        <w:rPr>
          <w:rFonts w:ascii="Segoe UI" w:hAnsi="Segoe UI" w:cs="Segoe UI"/>
          <w:color w:val="374151"/>
          <w:sz w:val="24"/>
          <w:szCs w:val="24"/>
        </w:rPr>
        <w:t xml:space="preserve"> method: By defining a custom exception class and implementing a </w:t>
      </w:r>
      <w:r w:rsidRPr="00126469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__str__</w:t>
      </w:r>
      <w:r w:rsidRPr="00126469">
        <w:rPr>
          <w:rFonts w:ascii="Segoe UI" w:hAnsi="Segoe UI" w:cs="Segoe UI"/>
          <w:color w:val="374151"/>
          <w:sz w:val="24"/>
          <w:szCs w:val="24"/>
        </w:rPr>
        <w:t xml:space="preserve"> method, you can customize the error message that is displayed when the exception is raised.</w:t>
      </w:r>
    </w:p>
    <w:p w14:paraId="3342BCCB" w14:textId="77777777" w:rsidR="00126469" w:rsidRPr="00126469" w:rsidRDefault="00126469" w:rsidP="00126469">
      <w:pPr>
        <w:spacing w:before="300"/>
        <w:rPr>
          <w:rFonts w:ascii="Segoe UI" w:hAnsi="Segoe UI" w:cs="Segoe UI"/>
          <w:color w:val="374151"/>
          <w:sz w:val="24"/>
          <w:szCs w:val="24"/>
        </w:rPr>
      </w:pPr>
      <w:r w:rsidRPr="00126469">
        <w:rPr>
          <w:rFonts w:ascii="Segoe UI" w:hAnsi="Segoe UI" w:cs="Segoe UI"/>
          <w:color w:val="374151"/>
          <w:sz w:val="24"/>
          <w:szCs w:val="24"/>
        </w:rPr>
        <w:t>Q5. String-based exceptions are no longer used because they are not as flexible or extensible as class-based exceptions. String-based exceptions did not allow for the full range of functionality that is available with class-based exceptions, such as exception inheritance and chaining, custom exception types, and the ability to attach additional context information to exceptions. Class-based exceptions also provide a more structured and organized way to handle errors in Python code.</w:t>
      </w:r>
    </w:p>
    <w:p w14:paraId="21E45B6B" w14:textId="77777777" w:rsidR="00126469" w:rsidRDefault="00126469" w:rsidP="00126469"/>
    <w:sectPr w:rsidR="001264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D11B" w14:textId="77777777" w:rsidR="00C60D12" w:rsidRDefault="00C60D12">
      <w:r>
        <w:separator/>
      </w:r>
    </w:p>
  </w:endnote>
  <w:endnote w:type="continuationSeparator" w:id="0">
    <w:p w14:paraId="0CBE965D" w14:textId="77777777" w:rsidR="00C60D12" w:rsidRDefault="00C6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79C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3E65" w14:textId="77777777" w:rsidR="00C60D12" w:rsidRDefault="00C60D12">
      <w:r>
        <w:separator/>
      </w:r>
    </w:p>
  </w:footnote>
  <w:footnote w:type="continuationSeparator" w:id="0">
    <w:p w14:paraId="18C39042" w14:textId="77777777" w:rsidR="00C60D12" w:rsidRDefault="00C60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B33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113"/>
    <w:multiLevelType w:val="multilevel"/>
    <w:tmpl w:val="511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26330"/>
    <w:multiLevelType w:val="multilevel"/>
    <w:tmpl w:val="F22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6E2E50"/>
    <w:multiLevelType w:val="multilevel"/>
    <w:tmpl w:val="D4F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DE02D5"/>
    <w:multiLevelType w:val="hybridMultilevel"/>
    <w:tmpl w:val="B7EEB754"/>
    <w:lvl w:ilvl="0" w:tplc="BB428A5C">
      <w:start w:val="1"/>
      <w:numFmt w:val="bullet"/>
      <w:lvlText w:val="●"/>
      <w:lvlJc w:val="left"/>
      <w:pPr>
        <w:ind w:left="720" w:hanging="360"/>
      </w:pPr>
    </w:lvl>
    <w:lvl w:ilvl="1" w:tplc="8CAE9326">
      <w:start w:val="1"/>
      <w:numFmt w:val="bullet"/>
      <w:lvlText w:val="○"/>
      <w:lvlJc w:val="left"/>
      <w:pPr>
        <w:ind w:left="1440" w:hanging="360"/>
      </w:pPr>
    </w:lvl>
    <w:lvl w:ilvl="2" w:tplc="9CCA6820">
      <w:start w:val="1"/>
      <w:numFmt w:val="bullet"/>
      <w:lvlText w:val="■"/>
      <w:lvlJc w:val="left"/>
      <w:pPr>
        <w:ind w:left="2160" w:hanging="360"/>
      </w:pPr>
    </w:lvl>
    <w:lvl w:ilvl="3" w:tplc="1D128CB2">
      <w:start w:val="1"/>
      <w:numFmt w:val="bullet"/>
      <w:lvlText w:val="●"/>
      <w:lvlJc w:val="left"/>
      <w:pPr>
        <w:ind w:left="2880" w:hanging="360"/>
      </w:pPr>
    </w:lvl>
    <w:lvl w:ilvl="4" w:tplc="1BAE4A3E">
      <w:start w:val="1"/>
      <w:numFmt w:val="bullet"/>
      <w:lvlText w:val="○"/>
      <w:lvlJc w:val="left"/>
      <w:pPr>
        <w:ind w:left="3600" w:hanging="360"/>
      </w:pPr>
    </w:lvl>
    <w:lvl w:ilvl="5" w:tplc="B73025A0">
      <w:start w:val="1"/>
      <w:numFmt w:val="bullet"/>
      <w:lvlText w:val="■"/>
      <w:lvlJc w:val="left"/>
      <w:pPr>
        <w:ind w:left="4320" w:hanging="360"/>
      </w:pPr>
    </w:lvl>
    <w:lvl w:ilvl="6" w:tplc="CBD41C84">
      <w:start w:val="1"/>
      <w:numFmt w:val="bullet"/>
      <w:lvlText w:val="●"/>
      <w:lvlJc w:val="left"/>
      <w:pPr>
        <w:ind w:left="5040" w:hanging="360"/>
      </w:pPr>
    </w:lvl>
    <w:lvl w:ilvl="7" w:tplc="70C6C0E6">
      <w:start w:val="1"/>
      <w:numFmt w:val="bullet"/>
      <w:lvlText w:val="●"/>
      <w:lvlJc w:val="left"/>
      <w:pPr>
        <w:ind w:left="5760" w:hanging="360"/>
      </w:pPr>
    </w:lvl>
    <w:lvl w:ilvl="8" w:tplc="B85E6C12">
      <w:start w:val="1"/>
      <w:numFmt w:val="bullet"/>
      <w:lvlText w:val="●"/>
      <w:lvlJc w:val="left"/>
      <w:pPr>
        <w:ind w:left="6480" w:hanging="360"/>
      </w:pPr>
    </w:lvl>
  </w:abstractNum>
  <w:num w:numId="1" w16cid:durableId="188762133">
    <w:abstractNumId w:val="3"/>
  </w:num>
  <w:num w:numId="2" w16cid:durableId="952173447">
    <w:abstractNumId w:val="0"/>
  </w:num>
  <w:num w:numId="3" w16cid:durableId="31275109">
    <w:abstractNumId w:val="2"/>
  </w:num>
  <w:num w:numId="4" w16cid:durableId="106518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656"/>
    <w:rsid w:val="00126469"/>
    <w:rsid w:val="00157656"/>
    <w:rsid w:val="00C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B703"/>
  <w15:docId w15:val="{D02CBB52-A793-4C73-8767-865755A3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6469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6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Sourav Mandal</cp:lastModifiedBy>
  <cp:revision>2</cp:revision>
  <dcterms:created xsi:type="dcterms:W3CDTF">2021-03-04T00:22:00Z</dcterms:created>
  <dcterms:modified xsi:type="dcterms:W3CDTF">2023-02-17T16:17:00Z</dcterms:modified>
</cp:coreProperties>
</file>