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2232" w14:textId="77777777" w:rsidR="00F426D0" w:rsidRDefault="00CF0940" w:rsidP="00CF0940">
      <w:pPr>
        <w:jc w:val="center"/>
        <w:rPr>
          <w:rFonts w:ascii="Times New Roman" w:hAnsi="Times New Roman" w:cs="Times New Roman"/>
          <w:b/>
          <w:sz w:val="28"/>
          <w:szCs w:val="28"/>
        </w:rPr>
      </w:pPr>
      <w:r>
        <w:rPr>
          <w:rFonts w:ascii="Times New Roman" w:hAnsi="Times New Roman" w:cs="Times New Roman"/>
          <w:b/>
          <w:sz w:val="28"/>
          <w:szCs w:val="28"/>
        </w:rPr>
        <w:t xml:space="preserve">AML </w:t>
      </w:r>
      <w:r w:rsidR="00D21297">
        <w:rPr>
          <w:rFonts w:ascii="Times New Roman" w:hAnsi="Times New Roman" w:cs="Times New Roman"/>
          <w:b/>
          <w:sz w:val="28"/>
          <w:szCs w:val="28"/>
        </w:rPr>
        <w:t xml:space="preserve">and OFAC </w:t>
      </w:r>
      <w:r>
        <w:rPr>
          <w:rFonts w:ascii="Times New Roman" w:hAnsi="Times New Roman" w:cs="Times New Roman"/>
          <w:b/>
          <w:sz w:val="28"/>
          <w:szCs w:val="28"/>
        </w:rPr>
        <w:t>Risk Assessment Methodology</w:t>
      </w:r>
    </w:p>
    <w:p w14:paraId="65E5C0E9" w14:textId="77777777" w:rsidR="00CF0940" w:rsidRDefault="00CF0940" w:rsidP="00CF0940">
      <w:pPr>
        <w:jc w:val="center"/>
        <w:rPr>
          <w:rFonts w:ascii="Times New Roman" w:hAnsi="Times New Roman" w:cs="Times New Roman"/>
          <w:sz w:val="24"/>
          <w:szCs w:val="24"/>
        </w:rPr>
      </w:pPr>
    </w:p>
    <w:p w14:paraId="3A26A873" w14:textId="77777777" w:rsidR="00CF0940" w:rsidRDefault="000E7711" w:rsidP="00CF0940">
      <w:pPr>
        <w:rPr>
          <w:rFonts w:ascii="Times New Roman" w:hAnsi="Times New Roman" w:cs="Times New Roman"/>
          <w:sz w:val="24"/>
          <w:szCs w:val="24"/>
        </w:rPr>
      </w:pPr>
      <w:r>
        <w:rPr>
          <w:rFonts w:ascii="Times New Roman" w:hAnsi="Times New Roman" w:cs="Times New Roman"/>
          <w:sz w:val="24"/>
          <w:szCs w:val="24"/>
        </w:rPr>
        <w:t>The Bank’s AML</w:t>
      </w:r>
      <w:r w:rsidR="00D21297">
        <w:rPr>
          <w:rFonts w:ascii="Times New Roman" w:hAnsi="Times New Roman" w:cs="Times New Roman"/>
          <w:sz w:val="24"/>
          <w:szCs w:val="24"/>
        </w:rPr>
        <w:t xml:space="preserve"> and OFAC</w:t>
      </w:r>
      <w:r>
        <w:rPr>
          <w:rFonts w:ascii="Times New Roman" w:hAnsi="Times New Roman" w:cs="Times New Roman"/>
          <w:sz w:val="24"/>
          <w:szCs w:val="24"/>
        </w:rPr>
        <w:t xml:space="preserve"> Risk Assessment process was designed after careful consideration of the guidance provided in the FFIEC Bank Secrecy Act Anti-Money Laundering Examination </w:t>
      </w:r>
      <w:r w:rsidR="00673E88">
        <w:rPr>
          <w:rFonts w:ascii="Times New Roman" w:hAnsi="Times New Roman" w:cs="Times New Roman"/>
          <w:sz w:val="24"/>
          <w:szCs w:val="24"/>
        </w:rPr>
        <w:t>Manual.  The process began with a review of the Bank’s overall organization structure and business mix, including product lines, geographic locations, and control functions.  The</w:t>
      </w:r>
      <w:r w:rsidR="00CF0940">
        <w:rPr>
          <w:rFonts w:ascii="Times New Roman" w:hAnsi="Times New Roman" w:cs="Times New Roman"/>
          <w:sz w:val="24"/>
          <w:szCs w:val="24"/>
        </w:rPr>
        <w:t xml:space="preserve"> risk assessment</w:t>
      </w:r>
      <w:r w:rsidR="00D21297">
        <w:rPr>
          <w:rFonts w:ascii="Times New Roman" w:hAnsi="Times New Roman" w:cs="Times New Roman"/>
          <w:sz w:val="24"/>
          <w:szCs w:val="24"/>
        </w:rPr>
        <w:t>s</w:t>
      </w:r>
      <w:r w:rsidR="00CF0940">
        <w:rPr>
          <w:rFonts w:ascii="Times New Roman" w:hAnsi="Times New Roman" w:cs="Times New Roman"/>
          <w:sz w:val="24"/>
          <w:szCs w:val="24"/>
        </w:rPr>
        <w:t xml:space="preserve"> ha</w:t>
      </w:r>
      <w:r w:rsidR="00D21297">
        <w:rPr>
          <w:rFonts w:ascii="Times New Roman" w:hAnsi="Times New Roman" w:cs="Times New Roman"/>
          <w:sz w:val="24"/>
          <w:szCs w:val="24"/>
        </w:rPr>
        <w:t>ve</w:t>
      </w:r>
      <w:r w:rsidR="00CF0940">
        <w:rPr>
          <w:rFonts w:ascii="Times New Roman" w:hAnsi="Times New Roman" w:cs="Times New Roman"/>
          <w:sz w:val="24"/>
          <w:szCs w:val="24"/>
        </w:rPr>
        <w:t xml:space="preserve"> been developed identifying risks along with the associated mitigants.  Th</w:t>
      </w:r>
      <w:r w:rsidR="00D21297">
        <w:rPr>
          <w:rFonts w:ascii="Times New Roman" w:hAnsi="Times New Roman" w:cs="Times New Roman"/>
          <w:sz w:val="24"/>
          <w:szCs w:val="24"/>
        </w:rPr>
        <w:t>ese</w:t>
      </w:r>
      <w:r w:rsidR="00CF0940">
        <w:rPr>
          <w:rFonts w:ascii="Times New Roman" w:hAnsi="Times New Roman" w:cs="Times New Roman"/>
          <w:sz w:val="24"/>
          <w:szCs w:val="24"/>
        </w:rPr>
        <w:t xml:space="preserve"> assessment</w:t>
      </w:r>
      <w:r w:rsidR="00D21297">
        <w:rPr>
          <w:rFonts w:ascii="Times New Roman" w:hAnsi="Times New Roman" w:cs="Times New Roman"/>
          <w:sz w:val="24"/>
          <w:szCs w:val="24"/>
        </w:rPr>
        <w:t>s</w:t>
      </w:r>
      <w:r w:rsidR="00CF0940">
        <w:rPr>
          <w:rFonts w:ascii="Times New Roman" w:hAnsi="Times New Roman" w:cs="Times New Roman"/>
          <w:sz w:val="24"/>
          <w:szCs w:val="24"/>
        </w:rPr>
        <w:t xml:space="preserve"> </w:t>
      </w:r>
      <w:r w:rsidR="00D21297">
        <w:rPr>
          <w:rFonts w:ascii="Times New Roman" w:hAnsi="Times New Roman" w:cs="Times New Roman"/>
          <w:sz w:val="24"/>
          <w:szCs w:val="24"/>
        </w:rPr>
        <w:t>are</w:t>
      </w:r>
      <w:r w:rsidR="00CF0940">
        <w:rPr>
          <w:rFonts w:ascii="Times New Roman" w:hAnsi="Times New Roman" w:cs="Times New Roman"/>
          <w:sz w:val="24"/>
          <w:szCs w:val="24"/>
        </w:rPr>
        <w:t xml:space="preserve"> </w:t>
      </w:r>
      <w:r w:rsidR="00210F1B">
        <w:rPr>
          <w:rFonts w:ascii="Times New Roman" w:hAnsi="Times New Roman" w:cs="Times New Roman"/>
          <w:sz w:val="24"/>
          <w:szCs w:val="24"/>
        </w:rPr>
        <w:t>ongoing process</w:t>
      </w:r>
      <w:r w:rsidR="00D21297">
        <w:rPr>
          <w:rFonts w:ascii="Times New Roman" w:hAnsi="Times New Roman" w:cs="Times New Roman"/>
          <w:sz w:val="24"/>
          <w:szCs w:val="24"/>
        </w:rPr>
        <w:t>es</w:t>
      </w:r>
      <w:r w:rsidR="00210F1B">
        <w:rPr>
          <w:rFonts w:ascii="Times New Roman" w:hAnsi="Times New Roman" w:cs="Times New Roman"/>
          <w:sz w:val="24"/>
          <w:szCs w:val="24"/>
        </w:rPr>
        <w:t xml:space="preserve">, </w:t>
      </w:r>
      <w:r w:rsidR="009C08F1">
        <w:rPr>
          <w:rFonts w:ascii="Times New Roman" w:hAnsi="Times New Roman" w:cs="Times New Roman"/>
          <w:sz w:val="24"/>
          <w:szCs w:val="24"/>
        </w:rPr>
        <w:t>updated according to changes in activities, services, customers/entities, etc.</w:t>
      </w:r>
      <w:r w:rsidR="00210F1B">
        <w:rPr>
          <w:rFonts w:ascii="Times New Roman" w:hAnsi="Times New Roman" w:cs="Times New Roman"/>
          <w:sz w:val="24"/>
          <w:szCs w:val="24"/>
        </w:rPr>
        <w:t xml:space="preserve">, </w:t>
      </w:r>
      <w:r w:rsidR="00CF0940">
        <w:rPr>
          <w:rFonts w:ascii="Times New Roman" w:hAnsi="Times New Roman" w:cs="Times New Roman"/>
          <w:sz w:val="24"/>
          <w:szCs w:val="24"/>
        </w:rPr>
        <w:t>and presented to the Board of Directors for their review and approval.</w:t>
      </w:r>
      <w:r w:rsidR="00210F1B">
        <w:rPr>
          <w:rFonts w:ascii="Times New Roman" w:hAnsi="Times New Roman" w:cs="Times New Roman"/>
          <w:sz w:val="24"/>
          <w:szCs w:val="24"/>
        </w:rPr>
        <w:t xml:space="preserve">  Even </w:t>
      </w:r>
      <w:proofErr w:type="gramStart"/>
      <w:r w:rsidR="00210F1B">
        <w:rPr>
          <w:rFonts w:ascii="Times New Roman" w:hAnsi="Times New Roman" w:cs="Times New Roman"/>
          <w:sz w:val="24"/>
          <w:szCs w:val="24"/>
        </w:rPr>
        <w:t>is</w:t>
      </w:r>
      <w:proofErr w:type="gramEnd"/>
      <w:r w:rsidR="00210F1B">
        <w:rPr>
          <w:rFonts w:ascii="Times New Roman" w:hAnsi="Times New Roman" w:cs="Times New Roman"/>
          <w:sz w:val="24"/>
          <w:szCs w:val="24"/>
        </w:rPr>
        <w:t xml:space="preserve"> the absence of such changes, these BSA/AML</w:t>
      </w:r>
      <w:r w:rsidR="00D21297">
        <w:rPr>
          <w:rFonts w:ascii="Times New Roman" w:hAnsi="Times New Roman" w:cs="Times New Roman"/>
          <w:sz w:val="24"/>
          <w:szCs w:val="24"/>
        </w:rPr>
        <w:t>/OFAC</w:t>
      </w:r>
      <w:r w:rsidR="00210F1B">
        <w:rPr>
          <w:rFonts w:ascii="Times New Roman" w:hAnsi="Times New Roman" w:cs="Times New Roman"/>
          <w:sz w:val="24"/>
          <w:szCs w:val="24"/>
        </w:rPr>
        <w:t xml:space="preserve"> risks will be reassess at least every 12 to 18 months.</w:t>
      </w:r>
      <w:r w:rsidR="00821B41">
        <w:rPr>
          <w:rFonts w:ascii="Times New Roman" w:hAnsi="Times New Roman" w:cs="Times New Roman"/>
          <w:sz w:val="24"/>
          <w:szCs w:val="24"/>
        </w:rPr>
        <w:t xml:space="preserve"> </w:t>
      </w:r>
      <w:r w:rsidR="002E542E">
        <w:rPr>
          <w:rFonts w:ascii="Times New Roman" w:hAnsi="Times New Roman" w:cs="Times New Roman"/>
          <w:sz w:val="24"/>
          <w:szCs w:val="24"/>
        </w:rPr>
        <w:t xml:space="preserve">  </w:t>
      </w:r>
      <w:r w:rsidR="00737D5B">
        <w:rPr>
          <w:rFonts w:ascii="Times New Roman" w:hAnsi="Times New Roman" w:cs="Times New Roman"/>
          <w:sz w:val="24"/>
          <w:szCs w:val="24"/>
        </w:rPr>
        <w:t xml:space="preserve">           </w:t>
      </w:r>
    </w:p>
    <w:p w14:paraId="78191CA4" w14:textId="77777777" w:rsidR="00CF0940" w:rsidRDefault="00CF0940" w:rsidP="00CF0940">
      <w:pPr>
        <w:rPr>
          <w:rFonts w:ascii="Times New Roman" w:hAnsi="Times New Roman" w:cs="Times New Roman"/>
          <w:sz w:val="24"/>
          <w:szCs w:val="24"/>
        </w:rPr>
      </w:pPr>
      <w:r>
        <w:rPr>
          <w:rFonts w:ascii="Times New Roman" w:hAnsi="Times New Roman" w:cs="Times New Roman"/>
          <w:sz w:val="24"/>
          <w:szCs w:val="24"/>
        </w:rPr>
        <w:t>Using risk factors and assigning points to these factors permits the AML officer, executive management, and Board of Directors to gain a thorough understanding of the AML</w:t>
      </w:r>
      <w:r w:rsidR="00D21297">
        <w:rPr>
          <w:rFonts w:ascii="Times New Roman" w:hAnsi="Times New Roman" w:cs="Times New Roman"/>
          <w:sz w:val="24"/>
          <w:szCs w:val="24"/>
        </w:rPr>
        <w:t xml:space="preserve"> and OFAC</w:t>
      </w:r>
      <w:r>
        <w:rPr>
          <w:rFonts w:ascii="Times New Roman" w:hAnsi="Times New Roman" w:cs="Times New Roman"/>
          <w:sz w:val="24"/>
          <w:szCs w:val="24"/>
        </w:rPr>
        <w:t xml:space="preserve"> risk profile</w:t>
      </w:r>
      <w:r w:rsidR="00D21297">
        <w:rPr>
          <w:rFonts w:ascii="Times New Roman" w:hAnsi="Times New Roman" w:cs="Times New Roman"/>
          <w:sz w:val="24"/>
          <w:szCs w:val="24"/>
        </w:rPr>
        <w:t>s</w:t>
      </w:r>
      <w:r>
        <w:rPr>
          <w:rFonts w:ascii="Times New Roman" w:hAnsi="Times New Roman" w:cs="Times New Roman"/>
          <w:sz w:val="24"/>
          <w:szCs w:val="24"/>
        </w:rPr>
        <w:t xml:space="preserve"> of the Bank.  </w:t>
      </w:r>
      <w:r w:rsidR="00C46595">
        <w:rPr>
          <w:rFonts w:ascii="Times New Roman" w:hAnsi="Times New Roman" w:cs="Times New Roman"/>
          <w:sz w:val="24"/>
          <w:szCs w:val="24"/>
        </w:rPr>
        <w:t>The risk assessment</w:t>
      </w:r>
      <w:r w:rsidR="00D21297">
        <w:rPr>
          <w:rFonts w:ascii="Times New Roman" w:hAnsi="Times New Roman" w:cs="Times New Roman"/>
          <w:sz w:val="24"/>
          <w:szCs w:val="24"/>
        </w:rPr>
        <w:t>s</w:t>
      </w:r>
      <w:r w:rsidR="00C46595">
        <w:rPr>
          <w:rFonts w:ascii="Times New Roman" w:hAnsi="Times New Roman" w:cs="Times New Roman"/>
          <w:sz w:val="24"/>
          <w:szCs w:val="24"/>
        </w:rPr>
        <w:t xml:space="preserve"> also serve as a tool to identify, prioritize and ultimately manage risk.  </w:t>
      </w:r>
      <w:r>
        <w:rPr>
          <w:rFonts w:ascii="Times New Roman" w:hAnsi="Times New Roman" w:cs="Times New Roman"/>
          <w:sz w:val="24"/>
          <w:szCs w:val="24"/>
        </w:rPr>
        <w:t xml:space="preserve">This also allows for the concentration of those areas where the Bank has the greatest potential for exposure. </w:t>
      </w:r>
      <w:r w:rsidR="00202ECD">
        <w:rPr>
          <w:rFonts w:ascii="Times New Roman" w:hAnsi="Times New Roman" w:cs="Times New Roman"/>
          <w:sz w:val="24"/>
          <w:szCs w:val="24"/>
        </w:rPr>
        <w:t>Therefore, the objectives of th</w:t>
      </w:r>
      <w:r w:rsidR="00D21297">
        <w:rPr>
          <w:rFonts w:ascii="Times New Roman" w:hAnsi="Times New Roman" w:cs="Times New Roman"/>
          <w:sz w:val="24"/>
          <w:szCs w:val="24"/>
        </w:rPr>
        <w:t>ese</w:t>
      </w:r>
      <w:r w:rsidR="00202ECD">
        <w:rPr>
          <w:rFonts w:ascii="Times New Roman" w:hAnsi="Times New Roman" w:cs="Times New Roman"/>
          <w:sz w:val="24"/>
          <w:szCs w:val="24"/>
        </w:rPr>
        <w:t xml:space="preserve"> risk assessment</w:t>
      </w:r>
      <w:r w:rsidR="00D21297">
        <w:rPr>
          <w:rFonts w:ascii="Times New Roman" w:hAnsi="Times New Roman" w:cs="Times New Roman"/>
          <w:sz w:val="24"/>
          <w:szCs w:val="24"/>
        </w:rPr>
        <w:t>s</w:t>
      </w:r>
      <w:r w:rsidR="00202ECD">
        <w:rPr>
          <w:rFonts w:ascii="Times New Roman" w:hAnsi="Times New Roman" w:cs="Times New Roman"/>
          <w:sz w:val="24"/>
          <w:szCs w:val="24"/>
        </w:rPr>
        <w:t xml:space="preserve"> are as follows:</w:t>
      </w:r>
    </w:p>
    <w:p w14:paraId="766CA9C0" w14:textId="77777777" w:rsidR="00202ECD" w:rsidRDefault="00202ECD" w:rsidP="00202E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Help</w:t>
      </w:r>
      <w:r w:rsidR="00CA373B">
        <w:rPr>
          <w:rFonts w:ascii="Times New Roman" w:hAnsi="Times New Roman" w:cs="Times New Roman"/>
          <w:sz w:val="24"/>
          <w:szCs w:val="24"/>
        </w:rPr>
        <w:t>s</w:t>
      </w:r>
      <w:r>
        <w:rPr>
          <w:rFonts w:ascii="Times New Roman" w:hAnsi="Times New Roman" w:cs="Times New Roman"/>
          <w:sz w:val="24"/>
          <w:szCs w:val="24"/>
        </w:rPr>
        <w:t xml:space="preserve"> to identify the areas requiring increased resources;</w:t>
      </w:r>
    </w:p>
    <w:p w14:paraId="41B9136D" w14:textId="77777777" w:rsidR="00202ECD" w:rsidRDefault="00202ECD" w:rsidP="00202E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Clarif</w:t>
      </w:r>
      <w:r w:rsidR="00CA373B">
        <w:rPr>
          <w:rFonts w:ascii="Times New Roman" w:hAnsi="Times New Roman" w:cs="Times New Roman"/>
          <w:sz w:val="24"/>
          <w:szCs w:val="24"/>
        </w:rPr>
        <w:t>ies</w:t>
      </w:r>
      <w:r>
        <w:rPr>
          <w:rFonts w:ascii="Times New Roman" w:hAnsi="Times New Roman" w:cs="Times New Roman"/>
          <w:sz w:val="24"/>
          <w:szCs w:val="24"/>
        </w:rPr>
        <w:t xml:space="preserve"> cost/benefits decision as to whether it makes sense to continue to offer a product or to modify a product offering;</w:t>
      </w:r>
    </w:p>
    <w:p w14:paraId="742B0CFE" w14:textId="77777777" w:rsidR="00202ECD" w:rsidRPr="00202ECD" w:rsidRDefault="00202ECD" w:rsidP="00202E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Help</w:t>
      </w:r>
      <w:r w:rsidR="00CA373B">
        <w:rPr>
          <w:rFonts w:ascii="Times New Roman" w:hAnsi="Times New Roman" w:cs="Times New Roman"/>
          <w:sz w:val="24"/>
          <w:szCs w:val="24"/>
        </w:rPr>
        <w:t>s</w:t>
      </w:r>
      <w:r>
        <w:rPr>
          <w:rFonts w:ascii="Times New Roman" w:hAnsi="Times New Roman" w:cs="Times New Roman"/>
          <w:sz w:val="24"/>
          <w:szCs w:val="24"/>
        </w:rPr>
        <w:t xml:space="preserve"> to identify the need for additional monitoring/risk mitigation.</w:t>
      </w:r>
    </w:p>
    <w:p w14:paraId="329E68A8" w14:textId="77777777" w:rsidR="00CF0940" w:rsidRDefault="00CF0940" w:rsidP="00CF0940">
      <w:pPr>
        <w:rPr>
          <w:rFonts w:ascii="Times New Roman" w:hAnsi="Times New Roman" w:cs="Times New Roman"/>
          <w:sz w:val="24"/>
          <w:szCs w:val="24"/>
        </w:rPr>
      </w:pPr>
      <w:r>
        <w:rPr>
          <w:rFonts w:ascii="Times New Roman" w:hAnsi="Times New Roman" w:cs="Times New Roman"/>
          <w:sz w:val="24"/>
          <w:szCs w:val="24"/>
        </w:rPr>
        <w:t xml:space="preserve">The risk factors utilized in the </w:t>
      </w:r>
      <w:r w:rsidR="00D21297">
        <w:rPr>
          <w:rFonts w:ascii="Times New Roman" w:hAnsi="Times New Roman" w:cs="Times New Roman"/>
          <w:sz w:val="24"/>
          <w:szCs w:val="24"/>
        </w:rPr>
        <w:t xml:space="preserve">AML </w:t>
      </w:r>
      <w:r>
        <w:rPr>
          <w:rFonts w:ascii="Times New Roman" w:hAnsi="Times New Roman" w:cs="Times New Roman"/>
          <w:sz w:val="24"/>
          <w:szCs w:val="24"/>
        </w:rPr>
        <w:t>assessment</w:t>
      </w:r>
      <w:r w:rsidR="007B593B">
        <w:rPr>
          <w:rFonts w:ascii="Times New Roman" w:hAnsi="Times New Roman" w:cs="Times New Roman"/>
          <w:sz w:val="24"/>
          <w:szCs w:val="24"/>
        </w:rPr>
        <w:t xml:space="preserve"> are as follows:</w:t>
      </w:r>
    </w:p>
    <w:p w14:paraId="0221BC98" w14:textId="77777777" w:rsidR="007814A8" w:rsidRDefault="007814A8"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Customer base risk</w:t>
      </w:r>
      <w:r>
        <w:rPr>
          <w:rFonts w:ascii="Times New Roman" w:hAnsi="Times New Roman" w:cs="Times New Roman"/>
          <w:sz w:val="24"/>
          <w:szCs w:val="24"/>
        </w:rPr>
        <w:t xml:space="preserve"> is the risk arising from rapid growth and in diverse geographic areas resulting in the Bank not being well-familiar with their customer base.</w:t>
      </w:r>
    </w:p>
    <w:p w14:paraId="634CB23D" w14:textId="77777777" w:rsidR="007814A8" w:rsidRDefault="007814A8"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Use of third part</w:t>
      </w:r>
      <w:r w:rsidR="00D50ECC">
        <w:rPr>
          <w:rFonts w:ascii="Times New Roman" w:hAnsi="Times New Roman" w:cs="Times New Roman"/>
          <w:sz w:val="24"/>
          <w:szCs w:val="24"/>
          <w:u w:val="single"/>
        </w:rPr>
        <w:t>y loan brokers</w:t>
      </w:r>
      <w:r w:rsidR="00FC05BC">
        <w:rPr>
          <w:rFonts w:ascii="Times New Roman" w:hAnsi="Times New Roman" w:cs="Times New Roman"/>
          <w:sz w:val="24"/>
          <w:szCs w:val="24"/>
        </w:rPr>
        <w:t xml:space="preserve"> is</w:t>
      </w:r>
      <w:r>
        <w:rPr>
          <w:rFonts w:ascii="Times New Roman" w:hAnsi="Times New Roman" w:cs="Times New Roman"/>
          <w:sz w:val="24"/>
          <w:szCs w:val="24"/>
        </w:rPr>
        <w:t xml:space="preserve"> the risk arising where the Bank relies heavily on third parties</w:t>
      </w:r>
      <w:r w:rsidR="00FC05BC">
        <w:rPr>
          <w:rFonts w:ascii="Times New Roman" w:hAnsi="Times New Roman" w:cs="Times New Roman"/>
          <w:sz w:val="24"/>
          <w:szCs w:val="24"/>
        </w:rPr>
        <w:t xml:space="preserve"> instead of </w:t>
      </w:r>
      <w:proofErr w:type="spellStart"/>
      <w:r w:rsidR="00FC05BC">
        <w:rPr>
          <w:rFonts w:ascii="Times New Roman" w:hAnsi="Times New Roman" w:cs="Times New Roman"/>
          <w:sz w:val="24"/>
          <w:szCs w:val="24"/>
        </w:rPr>
        <w:t>well known</w:t>
      </w:r>
      <w:proofErr w:type="spellEnd"/>
      <w:r w:rsidR="00FC05BC">
        <w:rPr>
          <w:rFonts w:ascii="Times New Roman" w:hAnsi="Times New Roman" w:cs="Times New Roman"/>
          <w:sz w:val="24"/>
          <w:szCs w:val="24"/>
        </w:rPr>
        <w:t xml:space="preserve"> and well established sources.  </w:t>
      </w:r>
    </w:p>
    <w:p w14:paraId="105EAFA6" w14:textId="77777777" w:rsidR="00D50ECC" w:rsidRDefault="00D50ECC"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Purchase</w:t>
      </w:r>
      <w:r w:rsidR="009C08F1">
        <w:rPr>
          <w:rFonts w:ascii="Times New Roman" w:hAnsi="Times New Roman" w:cs="Times New Roman"/>
          <w:sz w:val="24"/>
          <w:szCs w:val="24"/>
          <w:u w:val="single"/>
        </w:rPr>
        <w:t>/Funding of Loans</w:t>
      </w:r>
      <w:r>
        <w:rPr>
          <w:rFonts w:ascii="Times New Roman" w:hAnsi="Times New Roman" w:cs="Times New Roman"/>
          <w:sz w:val="24"/>
          <w:szCs w:val="24"/>
        </w:rPr>
        <w:t xml:space="preserve"> is the risk arising </w:t>
      </w:r>
      <w:r w:rsidR="00CA373B">
        <w:rPr>
          <w:rFonts w:ascii="Times New Roman" w:hAnsi="Times New Roman" w:cs="Times New Roman"/>
          <w:sz w:val="24"/>
          <w:szCs w:val="24"/>
        </w:rPr>
        <w:t>where</w:t>
      </w:r>
      <w:r w:rsidR="00F177AD">
        <w:rPr>
          <w:rFonts w:ascii="Times New Roman" w:hAnsi="Times New Roman" w:cs="Times New Roman"/>
          <w:sz w:val="24"/>
          <w:szCs w:val="24"/>
        </w:rPr>
        <w:t xml:space="preserve"> the Bank is relying on the credit provider for CIP/AML compliance to regulations.</w:t>
      </w:r>
    </w:p>
    <w:p w14:paraId="1B85237C" w14:textId="77777777" w:rsidR="00F177AD" w:rsidRDefault="00F177AD"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Internet Banking</w:t>
      </w:r>
      <w:r>
        <w:rPr>
          <w:rFonts w:ascii="Times New Roman" w:hAnsi="Times New Roman" w:cs="Times New Roman"/>
          <w:sz w:val="24"/>
          <w:szCs w:val="24"/>
        </w:rPr>
        <w:t xml:space="preserve"> is the risk arising </w:t>
      </w:r>
      <w:r w:rsidR="00CA373B">
        <w:rPr>
          <w:rFonts w:ascii="Times New Roman" w:hAnsi="Times New Roman" w:cs="Times New Roman"/>
          <w:sz w:val="24"/>
          <w:szCs w:val="24"/>
        </w:rPr>
        <w:t>from</w:t>
      </w:r>
      <w:r>
        <w:rPr>
          <w:rFonts w:ascii="Times New Roman" w:hAnsi="Times New Roman" w:cs="Times New Roman"/>
          <w:sz w:val="24"/>
          <w:szCs w:val="24"/>
        </w:rPr>
        <w:t xml:space="preserve"> the number and nature of electronic banking services provided</w:t>
      </w:r>
      <w:r w:rsidR="00C03234">
        <w:rPr>
          <w:rFonts w:ascii="Times New Roman" w:hAnsi="Times New Roman" w:cs="Times New Roman"/>
          <w:sz w:val="24"/>
          <w:szCs w:val="24"/>
        </w:rPr>
        <w:t xml:space="preserve"> such as</w:t>
      </w:r>
      <w:r>
        <w:rPr>
          <w:rFonts w:ascii="Times New Roman" w:hAnsi="Times New Roman" w:cs="Times New Roman"/>
          <w:sz w:val="24"/>
          <w:szCs w:val="24"/>
        </w:rPr>
        <w:t xml:space="preserve"> e-banking, transfers, bill-pay, accounts opened, etc.</w:t>
      </w:r>
    </w:p>
    <w:p w14:paraId="5DAF1E04" w14:textId="77777777" w:rsidR="00F177AD" w:rsidRPr="007814A8" w:rsidRDefault="00F177AD" w:rsidP="00F177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Presence of high risk customers or businesses</w:t>
      </w:r>
      <w:r>
        <w:rPr>
          <w:rFonts w:ascii="Times New Roman" w:hAnsi="Times New Roman" w:cs="Times New Roman"/>
          <w:sz w:val="24"/>
          <w:szCs w:val="24"/>
        </w:rPr>
        <w:t xml:space="preserve"> is the risk arising from the volume of high risk customers/businesses such as MSBs, high volume cash businesses, foreign customers/NRAs, international, payable through, etc.</w:t>
      </w:r>
    </w:p>
    <w:p w14:paraId="221F74B8" w14:textId="77777777" w:rsidR="00F177AD" w:rsidRDefault="00F177AD" w:rsidP="00F177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Monitoring of high risk activity</w:t>
      </w:r>
      <w:r>
        <w:rPr>
          <w:rFonts w:ascii="Times New Roman" w:hAnsi="Times New Roman" w:cs="Times New Roman"/>
          <w:sz w:val="24"/>
          <w:szCs w:val="24"/>
        </w:rPr>
        <w:t xml:space="preserve"> is the risk arising from the effectiveness of the Bank’s established procedures in initial account opening; the monitoring of deviations from </w:t>
      </w:r>
      <w:r>
        <w:rPr>
          <w:rFonts w:ascii="Times New Roman" w:hAnsi="Times New Roman" w:cs="Times New Roman"/>
          <w:sz w:val="24"/>
          <w:szCs w:val="24"/>
        </w:rPr>
        <w:lastRenderedPageBreak/>
        <w:t>expected activity (manual or systematic); sets parameters for rule-based volume and frequency; and the system of investigation.</w:t>
      </w:r>
    </w:p>
    <w:p w14:paraId="2BCD7496" w14:textId="77777777" w:rsidR="00FC05BC" w:rsidRDefault="009C08F1"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Volume of large currency transactions</w:t>
      </w:r>
      <w:r w:rsidR="00FC05BC">
        <w:rPr>
          <w:rFonts w:ascii="Times New Roman" w:hAnsi="Times New Roman" w:cs="Times New Roman"/>
          <w:sz w:val="24"/>
          <w:szCs w:val="24"/>
        </w:rPr>
        <w:t xml:space="preserve"> is the risk arising from the volume of </w:t>
      </w:r>
      <w:r w:rsidR="00C03234">
        <w:rPr>
          <w:rFonts w:ascii="Times New Roman" w:hAnsi="Times New Roman" w:cs="Times New Roman"/>
          <w:sz w:val="24"/>
          <w:szCs w:val="24"/>
        </w:rPr>
        <w:t xml:space="preserve">cash </w:t>
      </w:r>
      <w:r w:rsidR="00FC05BC">
        <w:rPr>
          <w:rFonts w:ascii="Times New Roman" w:hAnsi="Times New Roman" w:cs="Times New Roman"/>
          <w:sz w:val="24"/>
          <w:szCs w:val="24"/>
        </w:rPr>
        <w:t>transactions being conducted by the deposit base.</w:t>
      </w:r>
    </w:p>
    <w:p w14:paraId="03FE6BBF" w14:textId="77777777" w:rsidR="00C03234" w:rsidRDefault="00C03234"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Senior, foreign officials and politically expose</w:t>
      </w:r>
      <w:r w:rsidR="00CA373B">
        <w:rPr>
          <w:rFonts w:ascii="Times New Roman" w:hAnsi="Times New Roman" w:cs="Times New Roman"/>
          <w:sz w:val="24"/>
          <w:szCs w:val="24"/>
          <w:u w:val="single"/>
        </w:rPr>
        <w:t>d</w:t>
      </w:r>
      <w:r>
        <w:rPr>
          <w:rFonts w:ascii="Times New Roman" w:hAnsi="Times New Roman" w:cs="Times New Roman"/>
          <w:sz w:val="24"/>
          <w:szCs w:val="24"/>
          <w:u w:val="single"/>
        </w:rPr>
        <w:t xml:space="preserve"> persons</w:t>
      </w:r>
      <w:r>
        <w:rPr>
          <w:rFonts w:ascii="Times New Roman" w:hAnsi="Times New Roman" w:cs="Times New Roman"/>
          <w:sz w:val="24"/>
          <w:szCs w:val="24"/>
        </w:rPr>
        <w:t xml:space="preserve"> is the risk arising considering the level that the Bank engages or solicits senior political officials and foreign government staff.</w:t>
      </w:r>
    </w:p>
    <w:p w14:paraId="52783C47" w14:textId="77777777" w:rsidR="00C03234" w:rsidRDefault="00C03234"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High Risk Products and Services</w:t>
      </w:r>
      <w:r>
        <w:rPr>
          <w:rFonts w:ascii="Times New Roman" w:hAnsi="Times New Roman" w:cs="Times New Roman"/>
          <w:sz w:val="24"/>
          <w:szCs w:val="24"/>
        </w:rPr>
        <w:t xml:space="preserve"> is the risk arising </w:t>
      </w:r>
      <w:r w:rsidR="00CA373B">
        <w:rPr>
          <w:rFonts w:ascii="Times New Roman" w:hAnsi="Times New Roman" w:cs="Times New Roman"/>
          <w:sz w:val="24"/>
          <w:szCs w:val="24"/>
        </w:rPr>
        <w:t>from</w:t>
      </w:r>
      <w:r>
        <w:rPr>
          <w:rFonts w:ascii="Times New Roman" w:hAnsi="Times New Roman" w:cs="Times New Roman"/>
          <w:sz w:val="24"/>
          <w:szCs w:val="24"/>
        </w:rPr>
        <w:t xml:space="preserve"> the number and nature of products such as cash management services, merchant processing, etc.</w:t>
      </w:r>
    </w:p>
    <w:p w14:paraId="69AD4AFA" w14:textId="77777777" w:rsidR="00CC7F53" w:rsidRPr="007D3420" w:rsidRDefault="00CC7F53" w:rsidP="007814A8">
      <w:pPr>
        <w:pStyle w:val="ListParagraph"/>
        <w:numPr>
          <w:ilvl w:val="0"/>
          <w:numId w:val="2"/>
        </w:numPr>
        <w:rPr>
          <w:rFonts w:ascii="Times New Roman" w:hAnsi="Times New Roman" w:cs="Times New Roman"/>
          <w:sz w:val="24"/>
          <w:szCs w:val="24"/>
        </w:rPr>
      </w:pPr>
      <w:r w:rsidRPr="007D3420">
        <w:rPr>
          <w:rFonts w:ascii="Times New Roman" w:hAnsi="Times New Roman" w:cs="Times New Roman"/>
          <w:sz w:val="24"/>
          <w:szCs w:val="24"/>
          <w:u w:val="single"/>
        </w:rPr>
        <w:t>Medium Risk Products and Services</w:t>
      </w:r>
      <w:r w:rsidRPr="00CC7F53">
        <w:rPr>
          <w:rFonts w:ascii="Times New Roman" w:hAnsi="Times New Roman" w:cs="Times New Roman"/>
          <w:sz w:val="24"/>
          <w:szCs w:val="24"/>
          <w:u w:val="single"/>
        </w:rPr>
        <w:t xml:space="preserve"> is the risk arising from the number and nature of products such as remote deposit capture, etc.</w:t>
      </w:r>
      <w:r>
        <w:rPr>
          <w:rFonts w:ascii="Times New Roman" w:hAnsi="Times New Roman" w:cs="Times New Roman"/>
          <w:sz w:val="24"/>
          <w:szCs w:val="24"/>
          <w:u w:val="single"/>
        </w:rPr>
        <w:t xml:space="preserve">  </w:t>
      </w:r>
    </w:p>
    <w:p w14:paraId="38225B32" w14:textId="77777777" w:rsidR="00921A4A" w:rsidRDefault="00C03234"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Foreign correspondent bank relationships</w:t>
      </w:r>
      <w:r w:rsidR="00CA373B">
        <w:rPr>
          <w:rFonts w:ascii="Times New Roman" w:hAnsi="Times New Roman" w:cs="Times New Roman"/>
          <w:sz w:val="24"/>
          <w:szCs w:val="24"/>
        </w:rPr>
        <w:t xml:space="preserve"> </w:t>
      </w:r>
      <w:r>
        <w:rPr>
          <w:rFonts w:ascii="Times New Roman" w:hAnsi="Times New Roman" w:cs="Times New Roman"/>
          <w:sz w:val="24"/>
          <w:szCs w:val="24"/>
        </w:rPr>
        <w:t xml:space="preserve">is the risk arising </w:t>
      </w:r>
      <w:r w:rsidR="00CA373B">
        <w:rPr>
          <w:rFonts w:ascii="Times New Roman" w:hAnsi="Times New Roman" w:cs="Times New Roman"/>
          <w:sz w:val="24"/>
          <w:szCs w:val="24"/>
        </w:rPr>
        <w:t>from</w:t>
      </w:r>
      <w:r w:rsidR="00781921">
        <w:rPr>
          <w:rFonts w:ascii="Times New Roman" w:hAnsi="Times New Roman" w:cs="Times New Roman"/>
          <w:sz w:val="24"/>
          <w:szCs w:val="24"/>
        </w:rPr>
        <w:t xml:space="preserve"> the volume of activities such as overseas wires, foreign exchange, pouch activity</w:t>
      </w:r>
      <w:r w:rsidR="00921A4A">
        <w:rPr>
          <w:rFonts w:ascii="Times New Roman" w:hAnsi="Times New Roman" w:cs="Times New Roman"/>
          <w:sz w:val="24"/>
          <w:szCs w:val="24"/>
        </w:rPr>
        <w:t>, concentration accounts, etc. processed through a foreign correspondent.</w:t>
      </w:r>
    </w:p>
    <w:p w14:paraId="1911691B" w14:textId="77777777" w:rsidR="00921A4A" w:rsidRDefault="00921A4A"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Trust, fiduciary, private banking</w:t>
      </w:r>
      <w:r>
        <w:rPr>
          <w:rFonts w:ascii="Times New Roman" w:hAnsi="Times New Roman" w:cs="Times New Roman"/>
          <w:sz w:val="24"/>
          <w:szCs w:val="24"/>
        </w:rPr>
        <w:t xml:space="preserve"> is the risk arising based on the level of trust and fiduciary offerings.</w:t>
      </w:r>
    </w:p>
    <w:p w14:paraId="4BF9DF6A" w14:textId="77777777" w:rsidR="00921A4A" w:rsidRDefault="00921A4A"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 xml:space="preserve">International </w:t>
      </w:r>
      <w:r w:rsidRPr="009C08F1">
        <w:rPr>
          <w:rFonts w:ascii="Times New Roman" w:hAnsi="Times New Roman" w:cs="Times New Roman"/>
          <w:sz w:val="24"/>
          <w:szCs w:val="24"/>
          <w:u w:val="single"/>
        </w:rPr>
        <w:t>banking</w:t>
      </w:r>
      <w:r w:rsidR="009C08F1" w:rsidRPr="009C08F1">
        <w:rPr>
          <w:rFonts w:ascii="Times New Roman" w:hAnsi="Times New Roman" w:cs="Times New Roman"/>
          <w:sz w:val="24"/>
          <w:szCs w:val="24"/>
          <w:u w:val="single"/>
        </w:rPr>
        <w:t xml:space="preserve"> operations</w:t>
      </w:r>
      <w:r w:rsidR="009C08F1">
        <w:rPr>
          <w:rFonts w:ascii="Times New Roman" w:hAnsi="Times New Roman" w:cs="Times New Roman"/>
          <w:sz w:val="24"/>
          <w:szCs w:val="24"/>
        </w:rPr>
        <w:t xml:space="preserve"> </w:t>
      </w:r>
      <w:r>
        <w:rPr>
          <w:rFonts w:ascii="Times New Roman" w:hAnsi="Times New Roman" w:cs="Times New Roman"/>
          <w:sz w:val="24"/>
          <w:szCs w:val="24"/>
        </w:rPr>
        <w:t>is the risk arising based on the volume of international transactions/activity.</w:t>
      </w:r>
    </w:p>
    <w:p w14:paraId="4BFCBE99" w14:textId="77777777" w:rsidR="00C03234" w:rsidRDefault="00921A4A"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OFAC risk – problems, exposure, communication with OFAC</w:t>
      </w:r>
      <w:r>
        <w:rPr>
          <w:rFonts w:ascii="Times New Roman" w:hAnsi="Times New Roman" w:cs="Times New Roman"/>
          <w:sz w:val="24"/>
          <w:szCs w:val="24"/>
        </w:rPr>
        <w:t xml:space="preserve"> is the risk arising from negati</w:t>
      </w:r>
      <w:r w:rsidR="001C22C9">
        <w:rPr>
          <w:rFonts w:ascii="Times New Roman" w:hAnsi="Times New Roman" w:cs="Times New Roman"/>
          <w:sz w:val="24"/>
          <w:szCs w:val="24"/>
        </w:rPr>
        <w:t>ve comments or violations communicated</w:t>
      </w:r>
      <w:r w:rsidR="00781921">
        <w:rPr>
          <w:rFonts w:ascii="Times New Roman" w:hAnsi="Times New Roman" w:cs="Times New Roman"/>
          <w:sz w:val="24"/>
          <w:szCs w:val="24"/>
        </w:rPr>
        <w:t xml:space="preserve"> </w:t>
      </w:r>
      <w:r w:rsidR="001C22C9">
        <w:rPr>
          <w:rFonts w:ascii="Times New Roman" w:hAnsi="Times New Roman" w:cs="Times New Roman"/>
          <w:sz w:val="24"/>
          <w:szCs w:val="24"/>
        </w:rPr>
        <w:t>from OFAC.</w:t>
      </w:r>
    </w:p>
    <w:p w14:paraId="3A28CC4C" w14:textId="77777777" w:rsidR="004B70D4" w:rsidRDefault="001C22C9"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Bank locale-designated HIDTA and HIFCA</w:t>
      </w:r>
      <w:r w:rsidR="004B70D4">
        <w:rPr>
          <w:rFonts w:ascii="Times New Roman" w:hAnsi="Times New Roman" w:cs="Times New Roman"/>
          <w:sz w:val="24"/>
          <w:szCs w:val="24"/>
        </w:rPr>
        <w:t xml:space="preserve"> is the risk arising based on whether the bank is located and/or does business in an area of high intensity drug-trafficking or financial crime.</w:t>
      </w:r>
    </w:p>
    <w:p w14:paraId="4A325BD9" w14:textId="77777777" w:rsidR="00D87FC3" w:rsidRDefault="004B70D4"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Wire Transfers</w:t>
      </w:r>
      <w:r>
        <w:rPr>
          <w:rFonts w:ascii="Times New Roman" w:hAnsi="Times New Roman" w:cs="Times New Roman"/>
          <w:sz w:val="24"/>
          <w:szCs w:val="24"/>
        </w:rPr>
        <w:t xml:space="preserve"> is the risk arising </w:t>
      </w:r>
      <w:r w:rsidR="00CA373B">
        <w:rPr>
          <w:rFonts w:ascii="Times New Roman" w:hAnsi="Times New Roman" w:cs="Times New Roman"/>
          <w:sz w:val="24"/>
          <w:szCs w:val="24"/>
        </w:rPr>
        <w:t>from</w:t>
      </w:r>
      <w:r>
        <w:rPr>
          <w:rFonts w:ascii="Times New Roman" w:hAnsi="Times New Roman" w:cs="Times New Roman"/>
          <w:sz w:val="24"/>
          <w:szCs w:val="24"/>
        </w:rPr>
        <w:t xml:space="preserve"> the volume and/or nature of wire activity</w:t>
      </w:r>
      <w:r w:rsidR="00D87FC3">
        <w:rPr>
          <w:rFonts w:ascii="Times New Roman" w:hAnsi="Times New Roman" w:cs="Times New Roman"/>
          <w:sz w:val="24"/>
          <w:szCs w:val="24"/>
        </w:rPr>
        <w:t xml:space="preserve"> such as foreign activity especially suspect regions, offshore activity, high-risk jurisdictions, etc.</w:t>
      </w:r>
    </w:p>
    <w:p w14:paraId="08FA5E50" w14:textId="77777777" w:rsidR="001C22C9" w:rsidRDefault="00D87FC3" w:rsidP="00781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Staff Experience/Turnover</w:t>
      </w:r>
      <w:r>
        <w:rPr>
          <w:rFonts w:ascii="Times New Roman" w:hAnsi="Times New Roman" w:cs="Times New Roman"/>
          <w:sz w:val="24"/>
          <w:szCs w:val="24"/>
        </w:rPr>
        <w:t xml:space="preserve"> is the risk arising based on frequency of turnover of key (front-line) customer contact staff.</w:t>
      </w:r>
      <w:r w:rsidR="004B70D4">
        <w:rPr>
          <w:rFonts w:ascii="Times New Roman" w:hAnsi="Times New Roman" w:cs="Times New Roman"/>
          <w:sz w:val="24"/>
          <w:szCs w:val="24"/>
        </w:rPr>
        <w:t xml:space="preserve"> </w:t>
      </w:r>
    </w:p>
    <w:p w14:paraId="0800EBAC" w14:textId="77777777" w:rsidR="00D21297" w:rsidRDefault="00D21297" w:rsidP="00D21297">
      <w:pPr>
        <w:rPr>
          <w:rFonts w:ascii="Times New Roman" w:hAnsi="Times New Roman" w:cs="Times New Roman"/>
          <w:sz w:val="24"/>
          <w:szCs w:val="24"/>
        </w:rPr>
      </w:pPr>
      <w:r>
        <w:rPr>
          <w:rFonts w:ascii="Times New Roman" w:hAnsi="Times New Roman" w:cs="Times New Roman"/>
          <w:sz w:val="24"/>
          <w:szCs w:val="24"/>
        </w:rPr>
        <w:t>The risk factors utilized in the OFAC assessment are as follows:</w:t>
      </w:r>
    </w:p>
    <w:p w14:paraId="265DD956" w14:textId="77777777" w:rsidR="00266B01" w:rsidRDefault="00D21297" w:rsidP="00266B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Customer Base</w:t>
      </w:r>
      <w:r w:rsidR="00266B01" w:rsidRPr="00266B01">
        <w:rPr>
          <w:rFonts w:ascii="Times New Roman" w:hAnsi="Times New Roman" w:cs="Times New Roman"/>
          <w:sz w:val="24"/>
          <w:szCs w:val="24"/>
        </w:rPr>
        <w:t xml:space="preserve"> </w:t>
      </w:r>
      <w:r w:rsidR="00266B01">
        <w:rPr>
          <w:rFonts w:ascii="Times New Roman" w:hAnsi="Times New Roman" w:cs="Times New Roman"/>
          <w:sz w:val="24"/>
          <w:szCs w:val="24"/>
        </w:rPr>
        <w:t>is the risk arising from rapid growth and in diverse geographic areas resulting in the Bank not being well-familiar with their customer base.</w:t>
      </w:r>
    </w:p>
    <w:p w14:paraId="79678664" w14:textId="77777777" w:rsidR="00266B01" w:rsidRPr="007814A8" w:rsidRDefault="00D21297" w:rsidP="00266B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High Risk Customers or Businesses</w:t>
      </w:r>
      <w:r w:rsidR="00266B01">
        <w:rPr>
          <w:rFonts w:ascii="Times New Roman" w:hAnsi="Times New Roman" w:cs="Times New Roman"/>
          <w:sz w:val="24"/>
          <w:szCs w:val="24"/>
        </w:rPr>
        <w:t xml:space="preserve"> is the risk arising from the volume of high risk customers/businesses such as MSBs, foreign customers/NRAs, international, payable through, etc.</w:t>
      </w:r>
    </w:p>
    <w:p w14:paraId="139B957B" w14:textId="77777777" w:rsidR="00266B01" w:rsidRDefault="00D21297" w:rsidP="00266B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Internet/Electronic Banking</w:t>
      </w:r>
      <w:r w:rsidR="00266B01" w:rsidRPr="00266B01">
        <w:rPr>
          <w:rFonts w:ascii="Times New Roman" w:hAnsi="Times New Roman" w:cs="Times New Roman"/>
          <w:sz w:val="24"/>
          <w:szCs w:val="24"/>
        </w:rPr>
        <w:t xml:space="preserve"> </w:t>
      </w:r>
      <w:r w:rsidR="00266B01">
        <w:rPr>
          <w:rFonts w:ascii="Times New Roman" w:hAnsi="Times New Roman" w:cs="Times New Roman"/>
          <w:sz w:val="24"/>
          <w:szCs w:val="24"/>
        </w:rPr>
        <w:t>is the risk arising from the number and nature of electronic banking services provided such as e-banking, transfers, bill-pay, accounts opened, etc.</w:t>
      </w:r>
    </w:p>
    <w:p w14:paraId="52C23991" w14:textId="77777777" w:rsidR="00266B01" w:rsidRDefault="00D21297" w:rsidP="00266B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International Activity</w:t>
      </w:r>
      <w:r w:rsidR="00266B01" w:rsidRPr="00266B01">
        <w:rPr>
          <w:rFonts w:ascii="Times New Roman" w:hAnsi="Times New Roman" w:cs="Times New Roman"/>
          <w:sz w:val="24"/>
          <w:szCs w:val="24"/>
        </w:rPr>
        <w:t xml:space="preserve"> </w:t>
      </w:r>
      <w:r w:rsidR="00266B01">
        <w:rPr>
          <w:rFonts w:ascii="Times New Roman" w:hAnsi="Times New Roman" w:cs="Times New Roman"/>
          <w:sz w:val="24"/>
          <w:szCs w:val="24"/>
        </w:rPr>
        <w:t>is the risk arising based on the volume of international transactions/activity.</w:t>
      </w:r>
    </w:p>
    <w:p w14:paraId="00275E20" w14:textId="77777777" w:rsidR="00D21297" w:rsidRPr="00266B01" w:rsidRDefault="00D21297" w:rsidP="00266B01">
      <w:pPr>
        <w:rPr>
          <w:rFonts w:ascii="Times New Roman" w:hAnsi="Times New Roman" w:cs="Times New Roman"/>
          <w:sz w:val="24"/>
          <w:szCs w:val="24"/>
        </w:rPr>
      </w:pPr>
    </w:p>
    <w:p w14:paraId="01529B11" w14:textId="77777777" w:rsidR="00266B01" w:rsidRDefault="00D21297" w:rsidP="00266B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lastRenderedPageBreak/>
        <w:t>Funds Transfer</w:t>
      </w:r>
      <w:r w:rsidR="00266B01">
        <w:rPr>
          <w:rFonts w:ascii="Times New Roman" w:hAnsi="Times New Roman" w:cs="Times New Roman"/>
          <w:sz w:val="24"/>
          <w:szCs w:val="24"/>
          <w:u w:val="single"/>
        </w:rPr>
        <w:t xml:space="preserve"> </w:t>
      </w:r>
      <w:r w:rsidR="00266B01">
        <w:rPr>
          <w:rFonts w:ascii="Times New Roman" w:hAnsi="Times New Roman" w:cs="Times New Roman"/>
          <w:sz w:val="24"/>
          <w:szCs w:val="24"/>
        </w:rPr>
        <w:t>is the risk arising from the volume and/or nature of wire activity such as foreign activity especially suspect regions, offshore activity, high-risk jurisdictions, etc.</w:t>
      </w:r>
    </w:p>
    <w:p w14:paraId="59137972" w14:textId="77777777" w:rsidR="00D21297" w:rsidRPr="00266B01" w:rsidRDefault="00266B01" w:rsidP="00D212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u w:val="single"/>
        </w:rPr>
        <w:t>ACH Transactions</w:t>
      </w:r>
      <w:r w:rsidR="002B375D">
        <w:rPr>
          <w:rFonts w:ascii="Times New Roman" w:hAnsi="Times New Roman" w:cs="Times New Roman"/>
          <w:sz w:val="24"/>
          <w:szCs w:val="24"/>
        </w:rPr>
        <w:t xml:space="preserve"> is the risk arising from commercial customers originating ACH transactions.</w:t>
      </w:r>
    </w:p>
    <w:p w14:paraId="5B270150" w14:textId="77777777" w:rsidR="00266B01" w:rsidRPr="00266B01" w:rsidRDefault="00266B01" w:rsidP="00D212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u w:val="single"/>
        </w:rPr>
        <w:t>Non Customer Transactions</w:t>
      </w:r>
      <w:r>
        <w:rPr>
          <w:rFonts w:ascii="Times New Roman" w:hAnsi="Times New Roman" w:cs="Times New Roman"/>
          <w:sz w:val="24"/>
          <w:szCs w:val="24"/>
        </w:rPr>
        <w:t xml:space="preserve"> is the risk arising from conducting transactions for individuals who are not known to the bank.</w:t>
      </w:r>
    </w:p>
    <w:p w14:paraId="026A32A2" w14:textId="77777777" w:rsidR="00266B01" w:rsidRPr="00266B01" w:rsidRDefault="00266B01" w:rsidP="00D212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u w:val="single"/>
        </w:rPr>
        <w:t>Foreign Relationships</w:t>
      </w:r>
      <w:r w:rsidR="002B375D">
        <w:rPr>
          <w:rFonts w:ascii="Times New Roman" w:hAnsi="Times New Roman" w:cs="Times New Roman"/>
          <w:sz w:val="24"/>
          <w:szCs w:val="24"/>
        </w:rPr>
        <w:t xml:space="preserve"> is the risk arising from having overseas branches and correspondent accounts with foreign banks. </w:t>
      </w:r>
    </w:p>
    <w:p w14:paraId="3F2518CA" w14:textId="77777777" w:rsidR="00266B01" w:rsidRDefault="00266B01" w:rsidP="00266B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OFAC Exposure/Communication</w:t>
      </w:r>
      <w:r w:rsidRPr="00266B01">
        <w:rPr>
          <w:rFonts w:ascii="Times New Roman" w:hAnsi="Times New Roman" w:cs="Times New Roman"/>
          <w:sz w:val="24"/>
          <w:szCs w:val="24"/>
        </w:rPr>
        <w:t xml:space="preserve"> </w:t>
      </w:r>
      <w:r>
        <w:rPr>
          <w:rFonts w:ascii="Times New Roman" w:hAnsi="Times New Roman" w:cs="Times New Roman"/>
          <w:sz w:val="24"/>
          <w:szCs w:val="24"/>
        </w:rPr>
        <w:t>is the risk arising from negative comments or violations communicated from OFAC.</w:t>
      </w:r>
    </w:p>
    <w:p w14:paraId="0D34D01C" w14:textId="77777777" w:rsidR="00266B01" w:rsidRDefault="00266B01" w:rsidP="00266B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Bank locale-designated HIDTA and HIFCA</w:t>
      </w:r>
      <w:r w:rsidRPr="00266B01">
        <w:rPr>
          <w:rFonts w:ascii="Times New Roman" w:hAnsi="Times New Roman" w:cs="Times New Roman"/>
          <w:sz w:val="24"/>
          <w:szCs w:val="24"/>
        </w:rPr>
        <w:t xml:space="preserve"> </w:t>
      </w:r>
      <w:r>
        <w:rPr>
          <w:rFonts w:ascii="Times New Roman" w:hAnsi="Times New Roman" w:cs="Times New Roman"/>
          <w:sz w:val="24"/>
          <w:szCs w:val="24"/>
        </w:rPr>
        <w:t>is the risk arising based on whether the bank is located and/or does business in an area of high intensity drug-trafficking or financial crime.</w:t>
      </w:r>
    </w:p>
    <w:p w14:paraId="3E207AAB" w14:textId="77777777" w:rsidR="007B593B" w:rsidRDefault="007B593B" w:rsidP="00CF0940">
      <w:pPr>
        <w:rPr>
          <w:rFonts w:ascii="Times New Roman" w:hAnsi="Times New Roman" w:cs="Times New Roman"/>
          <w:sz w:val="24"/>
          <w:szCs w:val="24"/>
        </w:rPr>
      </w:pPr>
      <w:r>
        <w:rPr>
          <w:rFonts w:ascii="Times New Roman" w:hAnsi="Times New Roman" w:cs="Times New Roman"/>
          <w:sz w:val="24"/>
          <w:szCs w:val="24"/>
        </w:rPr>
        <w:t>For each risk factor category, points “0 – 8” will be assigned accordingly based on the risk factor description as well as the compensating control in effect to reduce such risk.  The points are totaled and then averaged to determine the overall AML</w:t>
      </w:r>
      <w:r w:rsidR="002B375D">
        <w:rPr>
          <w:rFonts w:ascii="Times New Roman" w:hAnsi="Times New Roman" w:cs="Times New Roman"/>
          <w:sz w:val="24"/>
          <w:szCs w:val="24"/>
        </w:rPr>
        <w:t xml:space="preserve"> or OFAC</w:t>
      </w:r>
      <w:r>
        <w:rPr>
          <w:rFonts w:ascii="Times New Roman" w:hAnsi="Times New Roman" w:cs="Times New Roman"/>
          <w:sz w:val="24"/>
          <w:szCs w:val="24"/>
        </w:rPr>
        <w:t xml:space="preserve"> risk.</w:t>
      </w:r>
    </w:p>
    <w:p w14:paraId="7F0ECA4F" w14:textId="77777777" w:rsidR="007B593B" w:rsidRDefault="007B593B" w:rsidP="007B59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Low Risk -  points averaged 0-2</w:t>
      </w:r>
    </w:p>
    <w:p w14:paraId="757430E2" w14:textId="77777777" w:rsidR="007B593B" w:rsidRDefault="007B593B" w:rsidP="007B59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Medium Risk – points averaged 3-5</w:t>
      </w:r>
    </w:p>
    <w:p w14:paraId="0584356E" w14:textId="77777777" w:rsidR="007B593B" w:rsidRDefault="007B593B" w:rsidP="007B59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High Risk – points averaged 6-8</w:t>
      </w:r>
    </w:p>
    <w:p w14:paraId="3C028305" w14:textId="77777777" w:rsidR="007B593B" w:rsidRDefault="007B593B" w:rsidP="007B593B">
      <w:pPr>
        <w:rPr>
          <w:rFonts w:ascii="Times New Roman" w:hAnsi="Times New Roman" w:cs="Times New Roman"/>
          <w:sz w:val="24"/>
          <w:szCs w:val="24"/>
        </w:rPr>
      </w:pPr>
      <w:r>
        <w:rPr>
          <w:rFonts w:ascii="Times New Roman" w:hAnsi="Times New Roman" w:cs="Times New Roman"/>
          <w:sz w:val="24"/>
          <w:szCs w:val="24"/>
        </w:rPr>
        <w:t xml:space="preserve">Risk scoring is a useful tool to assist in identifying areas of high risk.  This process involves the application of experience and judgment in evaluating the results.  No single risk methodology can be expected to be appropriate in all situations.  </w:t>
      </w:r>
    </w:p>
    <w:p w14:paraId="47692A49" w14:textId="77777777" w:rsidR="007B593B" w:rsidRPr="007B593B" w:rsidRDefault="007B593B" w:rsidP="007B593B">
      <w:pPr>
        <w:rPr>
          <w:rFonts w:ascii="Times New Roman" w:hAnsi="Times New Roman" w:cs="Times New Roman"/>
          <w:sz w:val="24"/>
          <w:szCs w:val="24"/>
        </w:rPr>
      </w:pPr>
      <w:r>
        <w:rPr>
          <w:rFonts w:ascii="Times New Roman" w:hAnsi="Times New Roman" w:cs="Times New Roman"/>
          <w:sz w:val="24"/>
          <w:szCs w:val="24"/>
        </w:rPr>
        <w:t>Note:  Besides the overall risk profile of the Bank, areas</w:t>
      </w:r>
      <w:r w:rsidR="00DA173B">
        <w:rPr>
          <w:rFonts w:ascii="Times New Roman" w:hAnsi="Times New Roman" w:cs="Times New Roman"/>
          <w:sz w:val="24"/>
          <w:szCs w:val="24"/>
        </w:rPr>
        <w:t xml:space="preserve"> </w:t>
      </w:r>
      <w:r>
        <w:rPr>
          <w:rFonts w:ascii="Times New Roman" w:hAnsi="Times New Roman" w:cs="Times New Roman"/>
          <w:sz w:val="24"/>
          <w:szCs w:val="24"/>
        </w:rPr>
        <w:t>receiving a higher number score</w:t>
      </w:r>
      <w:r w:rsidR="00DA173B">
        <w:rPr>
          <w:rFonts w:ascii="Times New Roman" w:hAnsi="Times New Roman" w:cs="Times New Roman"/>
          <w:sz w:val="24"/>
          <w:szCs w:val="24"/>
        </w:rPr>
        <w:t xml:space="preserve"> will have increased controls in place</w:t>
      </w:r>
      <w:r w:rsidR="00C46595">
        <w:rPr>
          <w:rFonts w:ascii="Times New Roman" w:hAnsi="Times New Roman" w:cs="Times New Roman"/>
          <w:sz w:val="24"/>
          <w:szCs w:val="24"/>
        </w:rPr>
        <w:t>, enhanced due diligence for distinct activities</w:t>
      </w:r>
      <w:r w:rsidR="00DA173B">
        <w:rPr>
          <w:rFonts w:ascii="Times New Roman" w:hAnsi="Times New Roman" w:cs="Times New Roman"/>
          <w:sz w:val="24"/>
          <w:szCs w:val="24"/>
        </w:rPr>
        <w:t xml:space="preserve"> and would require additional supervision by the AML officer.</w:t>
      </w:r>
      <w:r>
        <w:rPr>
          <w:rFonts w:ascii="Times New Roman" w:hAnsi="Times New Roman" w:cs="Times New Roman"/>
          <w:sz w:val="24"/>
          <w:szCs w:val="24"/>
        </w:rPr>
        <w:t xml:space="preserve"> </w:t>
      </w:r>
    </w:p>
    <w:sectPr w:rsidR="007B593B" w:rsidRPr="007B593B" w:rsidSect="0050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8614D"/>
    <w:multiLevelType w:val="hybridMultilevel"/>
    <w:tmpl w:val="4A62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000EA"/>
    <w:multiLevelType w:val="hybridMultilevel"/>
    <w:tmpl w:val="7C3E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E26C3"/>
    <w:multiLevelType w:val="hybridMultilevel"/>
    <w:tmpl w:val="874E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55EBB"/>
    <w:multiLevelType w:val="hybridMultilevel"/>
    <w:tmpl w:val="E834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799139">
    <w:abstractNumId w:val="3"/>
  </w:num>
  <w:num w:numId="2" w16cid:durableId="1039282356">
    <w:abstractNumId w:val="0"/>
  </w:num>
  <w:num w:numId="3" w16cid:durableId="1111048409">
    <w:abstractNumId w:val="1"/>
  </w:num>
  <w:num w:numId="4" w16cid:durableId="678970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0940"/>
    <w:rsid w:val="000330F7"/>
    <w:rsid w:val="000E7711"/>
    <w:rsid w:val="0018487D"/>
    <w:rsid w:val="001C22C9"/>
    <w:rsid w:val="00202ECD"/>
    <w:rsid w:val="00210F1B"/>
    <w:rsid w:val="0025065D"/>
    <w:rsid w:val="00266B01"/>
    <w:rsid w:val="002B375D"/>
    <w:rsid w:val="002E542E"/>
    <w:rsid w:val="00317512"/>
    <w:rsid w:val="004B70D4"/>
    <w:rsid w:val="0050647E"/>
    <w:rsid w:val="00521C43"/>
    <w:rsid w:val="0053684E"/>
    <w:rsid w:val="00672E35"/>
    <w:rsid w:val="00673E88"/>
    <w:rsid w:val="006845E6"/>
    <w:rsid w:val="006927A0"/>
    <w:rsid w:val="006F0324"/>
    <w:rsid w:val="0073349F"/>
    <w:rsid w:val="00737D5B"/>
    <w:rsid w:val="007814A8"/>
    <w:rsid w:val="00781921"/>
    <w:rsid w:val="007B593B"/>
    <w:rsid w:val="007D3420"/>
    <w:rsid w:val="00821B41"/>
    <w:rsid w:val="0091547E"/>
    <w:rsid w:val="00921A4A"/>
    <w:rsid w:val="009C08F1"/>
    <w:rsid w:val="009C2709"/>
    <w:rsid w:val="00B90B5E"/>
    <w:rsid w:val="00C03234"/>
    <w:rsid w:val="00C46595"/>
    <w:rsid w:val="00CA373B"/>
    <w:rsid w:val="00CC7F53"/>
    <w:rsid w:val="00CF0940"/>
    <w:rsid w:val="00D21297"/>
    <w:rsid w:val="00D50ECC"/>
    <w:rsid w:val="00D87FC3"/>
    <w:rsid w:val="00DA173B"/>
    <w:rsid w:val="00E41776"/>
    <w:rsid w:val="00E67F75"/>
    <w:rsid w:val="00EF7B2B"/>
    <w:rsid w:val="00F177AD"/>
    <w:rsid w:val="00F426D0"/>
    <w:rsid w:val="00FC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297C"/>
  <w15:docId w15:val="{CECD097B-85C1-4FAA-97BE-8C614F9D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93B"/>
    <w:pPr>
      <w:ind w:left="720"/>
      <w:contextualSpacing/>
    </w:pPr>
  </w:style>
  <w:style w:type="paragraph" w:styleId="BalloonText">
    <w:name w:val="Balloon Text"/>
    <w:basedOn w:val="Normal"/>
    <w:link w:val="BalloonTextChar"/>
    <w:uiPriority w:val="99"/>
    <w:semiHidden/>
    <w:unhideWhenUsed/>
    <w:rsid w:val="00CC7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F53"/>
    <w:rPr>
      <w:rFonts w:ascii="Tahoma" w:hAnsi="Tahoma" w:cs="Tahoma"/>
      <w:sz w:val="16"/>
      <w:szCs w:val="16"/>
    </w:rPr>
  </w:style>
  <w:style w:type="paragraph" w:styleId="Revision">
    <w:name w:val="Revision"/>
    <w:hidden/>
    <w:uiPriority w:val="99"/>
    <w:semiHidden/>
    <w:rsid w:val="00E67F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Nelson</dc:creator>
  <cp:lastModifiedBy>Jason Wallace</cp:lastModifiedBy>
  <cp:revision>2</cp:revision>
  <cp:lastPrinted>2010-06-25T17:24:00Z</cp:lastPrinted>
  <dcterms:created xsi:type="dcterms:W3CDTF">2024-01-12T17:42:00Z</dcterms:created>
  <dcterms:modified xsi:type="dcterms:W3CDTF">2024-01-12T17:42:00Z</dcterms:modified>
</cp:coreProperties>
</file>