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EC73" w14:textId="77777777" w:rsidR="009C0500" w:rsidRPr="009C0500" w:rsidRDefault="009C0500" w:rsidP="009C0500">
      <w:pPr>
        <w:spacing w:after="0" w:line="360" w:lineRule="auto"/>
        <w:rPr>
          <w:b/>
          <w:bCs/>
        </w:rPr>
      </w:pPr>
      <w:r w:rsidRPr="009C0500">
        <w:rPr>
          <w:b/>
          <w:bCs/>
        </w:rPr>
        <w:t>BUSINESS SALES PERFORMANCE ANALYTICS</w:t>
      </w:r>
    </w:p>
    <w:p w14:paraId="1EFBCBA0" w14:textId="77777777" w:rsidR="009C0500" w:rsidRPr="009C0500" w:rsidRDefault="009C0500" w:rsidP="009C0500">
      <w:pPr>
        <w:spacing w:after="0" w:line="240" w:lineRule="auto"/>
      </w:pPr>
      <w:r w:rsidRPr="009C0500">
        <w:t>Task 1 - Future Interns Data Science &amp; Analytics Internship</w:t>
      </w:r>
    </w:p>
    <w:p w14:paraId="3CBF766B" w14:textId="77777777" w:rsidR="009C0500" w:rsidRPr="009C0500" w:rsidRDefault="009C0500" w:rsidP="009C0500">
      <w:pPr>
        <w:spacing w:after="0" w:line="240" w:lineRule="auto"/>
      </w:pPr>
    </w:p>
    <w:p w14:paraId="182EB0AE" w14:textId="77777777" w:rsidR="009C0500" w:rsidRPr="009C0500" w:rsidRDefault="009C0500" w:rsidP="009C0500">
      <w:pPr>
        <w:spacing w:after="0" w:line="240" w:lineRule="auto"/>
        <w:rPr>
          <w:b/>
          <w:bCs/>
        </w:rPr>
      </w:pPr>
      <w:r w:rsidRPr="009C0500">
        <w:rPr>
          <w:b/>
          <w:bCs/>
        </w:rPr>
        <w:t>OBJECTIVE:</w:t>
      </w:r>
    </w:p>
    <w:p w14:paraId="523CB377" w14:textId="77777777" w:rsidR="009C0500" w:rsidRPr="009C0500" w:rsidRDefault="009C0500" w:rsidP="009C0500">
      <w:pPr>
        <w:spacing w:after="0" w:line="240" w:lineRule="auto"/>
      </w:pPr>
      <w:r w:rsidRPr="009C0500">
        <w:t xml:space="preserve">Analyze Superstore sales data to identify revenue trends, top-selling products, </w:t>
      </w:r>
    </w:p>
    <w:p w14:paraId="7DBDB52B" w14:textId="77777777" w:rsidR="009C0500" w:rsidRPr="009C0500" w:rsidRDefault="009C0500" w:rsidP="009C0500">
      <w:pPr>
        <w:spacing w:after="0" w:line="240" w:lineRule="auto"/>
      </w:pPr>
      <w:r w:rsidRPr="009C0500">
        <w:t>high-value categories, and regional performance to provide actionable business recommendations.</w:t>
      </w:r>
    </w:p>
    <w:p w14:paraId="71DC23C3" w14:textId="77777777" w:rsidR="009C0500" w:rsidRPr="009C0500" w:rsidRDefault="009C0500" w:rsidP="009C0500">
      <w:pPr>
        <w:spacing w:after="0" w:line="360" w:lineRule="auto"/>
      </w:pPr>
    </w:p>
    <w:p w14:paraId="2554D478" w14:textId="77777777" w:rsidR="009C0500" w:rsidRPr="009C0500" w:rsidRDefault="009C0500" w:rsidP="009C0500">
      <w:pPr>
        <w:spacing w:after="0" w:line="240" w:lineRule="auto"/>
        <w:rPr>
          <w:b/>
          <w:bCs/>
        </w:rPr>
      </w:pPr>
      <w:r w:rsidRPr="009C0500">
        <w:rPr>
          <w:b/>
          <w:bCs/>
        </w:rPr>
        <w:t>TOOLS USED:</w:t>
      </w:r>
    </w:p>
    <w:p w14:paraId="4267D756" w14:textId="77777777" w:rsidR="009C0500" w:rsidRPr="009C0500" w:rsidRDefault="009C0500" w:rsidP="009C0500">
      <w:pPr>
        <w:spacing w:after="0" w:line="240" w:lineRule="auto"/>
      </w:pPr>
      <w:r w:rsidRPr="009C0500">
        <w:t>- Microsoft Excel (Data Exploration)</w:t>
      </w:r>
    </w:p>
    <w:p w14:paraId="24BCCC9F" w14:textId="77777777" w:rsidR="009C0500" w:rsidRPr="009C0500" w:rsidRDefault="009C0500" w:rsidP="009C0500">
      <w:pPr>
        <w:spacing w:after="0" w:line="240" w:lineRule="auto"/>
      </w:pPr>
      <w:r w:rsidRPr="009C0500">
        <w:t>- Power BI Desktop (Dashboard Creation &amp; Visualization)</w:t>
      </w:r>
    </w:p>
    <w:p w14:paraId="7A02A316" w14:textId="77777777" w:rsidR="009C0500" w:rsidRPr="009C0500" w:rsidRDefault="009C0500" w:rsidP="009C0500">
      <w:pPr>
        <w:spacing w:after="0" w:line="240" w:lineRule="auto"/>
      </w:pPr>
    </w:p>
    <w:p w14:paraId="52376D17" w14:textId="77777777" w:rsidR="009C0500" w:rsidRPr="009C0500" w:rsidRDefault="009C0500" w:rsidP="009C0500">
      <w:pPr>
        <w:spacing w:after="0" w:line="240" w:lineRule="auto"/>
        <w:rPr>
          <w:b/>
          <w:bCs/>
        </w:rPr>
      </w:pPr>
      <w:r w:rsidRPr="009C0500">
        <w:rPr>
          <w:b/>
          <w:bCs/>
        </w:rPr>
        <w:t>DATASET:</w:t>
      </w:r>
    </w:p>
    <w:p w14:paraId="3360ECFD" w14:textId="77777777" w:rsidR="009C0500" w:rsidRPr="009C0500" w:rsidRDefault="009C0500" w:rsidP="009C0500">
      <w:pPr>
        <w:spacing w:after="0" w:line="240" w:lineRule="auto"/>
      </w:pPr>
      <w:r w:rsidRPr="009C0500">
        <w:t>Superstore Sales Dataset from Kaggle</w:t>
      </w:r>
    </w:p>
    <w:p w14:paraId="28707363" w14:textId="77777777" w:rsidR="009C0500" w:rsidRPr="009C0500" w:rsidRDefault="009C0500" w:rsidP="009C0500">
      <w:pPr>
        <w:spacing w:after="0" w:line="240" w:lineRule="auto"/>
      </w:pPr>
      <w:r w:rsidRPr="009C0500">
        <w:t>- 9,994 transactions</w:t>
      </w:r>
    </w:p>
    <w:p w14:paraId="7D076FC2" w14:textId="77777777" w:rsidR="009C0500" w:rsidRPr="009C0500" w:rsidRDefault="009C0500" w:rsidP="009C0500">
      <w:pPr>
        <w:spacing w:after="0" w:line="240" w:lineRule="auto"/>
      </w:pPr>
      <w:r w:rsidRPr="009C0500">
        <w:t>- Time period: 2014-2017</w:t>
      </w:r>
    </w:p>
    <w:p w14:paraId="21575AAB" w14:textId="77777777" w:rsidR="009C0500" w:rsidRPr="009C0500" w:rsidRDefault="009C0500" w:rsidP="009C0500">
      <w:pPr>
        <w:spacing w:after="0" w:line="240" w:lineRule="auto"/>
      </w:pPr>
      <w:r w:rsidRPr="009C0500">
        <w:t>- 3 Categories: Technology, Furniture, Office Supplies</w:t>
      </w:r>
    </w:p>
    <w:p w14:paraId="2F3E08E5" w14:textId="77777777" w:rsidR="009C0500" w:rsidRPr="009C0500" w:rsidRDefault="009C0500" w:rsidP="009C0500">
      <w:pPr>
        <w:spacing w:after="0" w:line="240" w:lineRule="auto"/>
      </w:pPr>
      <w:r w:rsidRPr="009C0500">
        <w:t>- 4 Regions: West, East, Central, South</w:t>
      </w:r>
    </w:p>
    <w:p w14:paraId="79E80A8F" w14:textId="77777777" w:rsidR="009C0500" w:rsidRPr="009C0500" w:rsidRDefault="009C0500" w:rsidP="009C0500">
      <w:pPr>
        <w:spacing w:after="0" w:line="240" w:lineRule="auto"/>
      </w:pPr>
    </w:p>
    <w:p w14:paraId="55EA1A31" w14:textId="77777777" w:rsidR="009C0500" w:rsidRPr="009C0500" w:rsidRDefault="009C0500" w:rsidP="009C0500">
      <w:pPr>
        <w:spacing w:after="0" w:line="240" w:lineRule="auto"/>
        <w:rPr>
          <w:b/>
          <w:bCs/>
        </w:rPr>
      </w:pPr>
      <w:r w:rsidRPr="009C0500">
        <w:rPr>
          <w:b/>
          <w:bCs/>
        </w:rPr>
        <w:t>KEY INSIGHTS:</w:t>
      </w:r>
    </w:p>
    <w:p w14:paraId="10FBA897" w14:textId="77777777" w:rsidR="009C0500" w:rsidRPr="009C0500" w:rsidRDefault="009C0500" w:rsidP="009C0500">
      <w:pPr>
        <w:spacing w:after="0" w:line="240" w:lineRule="auto"/>
      </w:pPr>
    </w:p>
    <w:p w14:paraId="217F53B7" w14:textId="77777777" w:rsidR="009C0500" w:rsidRPr="009C0500" w:rsidRDefault="009C0500" w:rsidP="009C0500">
      <w:pPr>
        <w:spacing w:after="0" w:line="240" w:lineRule="auto"/>
      </w:pPr>
      <w:r w:rsidRPr="009C0500">
        <w:t>1. Technology Dominates Revenue</w:t>
      </w:r>
    </w:p>
    <w:p w14:paraId="2CBB696D" w14:textId="4A7BCB2E" w:rsidR="009C0500" w:rsidRPr="009C0500" w:rsidRDefault="009C0500" w:rsidP="009C0500">
      <w:pPr>
        <w:spacing w:after="0" w:line="240" w:lineRule="auto"/>
      </w:pPr>
      <w:r w:rsidRPr="009C0500">
        <w:t xml:space="preserve">   Technology category generates the highest sales (~$836K), representing 36% of total </w:t>
      </w:r>
      <w:r w:rsidRPr="009C0500">
        <w:t xml:space="preserve">  </w:t>
      </w:r>
      <w:r w:rsidRPr="009C0500">
        <w:t>revenue,</w:t>
      </w:r>
    </w:p>
    <w:p w14:paraId="2CC83B30" w14:textId="77777777" w:rsidR="009C0500" w:rsidRPr="009C0500" w:rsidRDefault="009C0500" w:rsidP="009C0500">
      <w:pPr>
        <w:spacing w:after="0" w:line="240" w:lineRule="auto"/>
      </w:pPr>
      <w:r w:rsidRPr="009C0500">
        <w:t xml:space="preserve">   followed by Furniture (~$742K) and Office Supplies (~$719K).</w:t>
      </w:r>
    </w:p>
    <w:p w14:paraId="189369F2" w14:textId="77777777" w:rsidR="009C0500" w:rsidRPr="009C0500" w:rsidRDefault="009C0500" w:rsidP="009C0500">
      <w:pPr>
        <w:spacing w:after="0" w:line="240" w:lineRule="auto"/>
      </w:pPr>
    </w:p>
    <w:p w14:paraId="6A5423A8" w14:textId="77777777" w:rsidR="009C0500" w:rsidRPr="009C0500" w:rsidRDefault="009C0500" w:rsidP="009C0500">
      <w:pPr>
        <w:spacing w:after="0" w:line="240" w:lineRule="auto"/>
      </w:pPr>
      <w:r w:rsidRPr="009C0500">
        <w:t>2. West Region Leads Performance</w:t>
      </w:r>
    </w:p>
    <w:p w14:paraId="38E8CD75" w14:textId="77777777" w:rsidR="009C0500" w:rsidRPr="009C0500" w:rsidRDefault="009C0500" w:rsidP="009C0500">
      <w:pPr>
        <w:spacing w:after="0" w:line="240" w:lineRule="auto"/>
      </w:pPr>
      <w:r w:rsidRPr="009C0500">
        <w:t xml:space="preserve">   West region contributes approximately 31-32% of total sales ($725K), making it the </w:t>
      </w:r>
    </w:p>
    <w:p w14:paraId="561ECAC8" w14:textId="77777777" w:rsidR="009C0500" w:rsidRPr="009C0500" w:rsidRDefault="009C0500" w:rsidP="009C0500">
      <w:pPr>
        <w:spacing w:after="0" w:line="240" w:lineRule="auto"/>
      </w:pPr>
      <w:r w:rsidRPr="009C0500">
        <w:t xml:space="preserve">   strongest market. East follows at 29% (~$678K). South region shows lowest performance.</w:t>
      </w:r>
    </w:p>
    <w:p w14:paraId="76564D38" w14:textId="77777777" w:rsidR="009C0500" w:rsidRPr="009C0500" w:rsidRDefault="009C0500" w:rsidP="009C0500">
      <w:pPr>
        <w:spacing w:after="0" w:line="240" w:lineRule="auto"/>
      </w:pPr>
    </w:p>
    <w:p w14:paraId="67DD5321" w14:textId="77777777" w:rsidR="009C0500" w:rsidRPr="009C0500" w:rsidRDefault="009C0500" w:rsidP="009C0500">
      <w:pPr>
        <w:spacing w:after="0" w:line="240" w:lineRule="auto"/>
      </w:pPr>
      <w:r w:rsidRPr="009C0500">
        <w:t>3. Sales Trend Analysis</w:t>
      </w:r>
    </w:p>
    <w:p w14:paraId="30CB0782" w14:textId="77777777" w:rsidR="009C0500" w:rsidRPr="009C0500" w:rsidRDefault="009C0500" w:rsidP="009C0500">
      <w:pPr>
        <w:spacing w:after="0" w:line="240" w:lineRule="auto"/>
      </w:pPr>
      <w:r w:rsidRPr="009C0500">
        <w:t xml:space="preserve">   The line chart reveals sales fluctuations over time with peaks in certain quarters,</w:t>
      </w:r>
    </w:p>
    <w:p w14:paraId="77EBDCFE" w14:textId="77777777" w:rsidR="009C0500" w:rsidRPr="009C0500" w:rsidRDefault="009C0500" w:rsidP="009C0500">
      <w:pPr>
        <w:spacing w:after="0" w:line="240" w:lineRule="auto"/>
      </w:pPr>
      <w:r w:rsidRPr="009C0500">
        <w:t xml:space="preserve">   indicating seasonal patterns that should be leveraged for inventory planning.</w:t>
      </w:r>
    </w:p>
    <w:p w14:paraId="2E89E327" w14:textId="77777777" w:rsidR="009C0500" w:rsidRPr="009C0500" w:rsidRDefault="009C0500" w:rsidP="009C0500">
      <w:pPr>
        <w:spacing w:after="0" w:line="240" w:lineRule="auto"/>
      </w:pPr>
    </w:p>
    <w:p w14:paraId="7ADC11C7" w14:textId="77777777" w:rsidR="009C0500" w:rsidRPr="009C0500" w:rsidRDefault="009C0500" w:rsidP="009C0500">
      <w:pPr>
        <w:spacing w:after="0" w:line="240" w:lineRule="auto"/>
      </w:pPr>
      <w:r w:rsidRPr="009C0500">
        <w:t>4. Top Product: Canon imageCLASS</w:t>
      </w:r>
    </w:p>
    <w:p w14:paraId="67A2EB7D" w14:textId="77777777" w:rsidR="009C0500" w:rsidRPr="009C0500" w:rsidRDefault="009C0500" w:rsidP="009C0500">
      <w:pPr>
        <w:spacing w:after="0" w:line="240" w:lineRule="auto"/>
      </w:pPr>
      <w:r w:rsidRPr="009C0500">
        <w:t xml:space="preserve">   Canon imageCLASS leads product sales, followed by Fellowes PB500 and Cisco TelePresence.</w:t>
      </w:r>
    </w:p>
    <w:p w14:paraId="7030FF56" w14:textId="77777777" w:rsidR="009C0500" w:rsidRPr="009C0500" w:rsidRDefault="009C0500" w:rsidP="009C0500">
      <w:pPr>
        <w:spacing w:after="0" w:line="240" w:lineRule="auto"/>
      </w:pPr>
      <w:r w:rsidRPr="009C0500">
        <w:t xml:space="preserve">   These high-value technology items drive significant revenue concentration.</w:t>
      </w:r>
    </w:p>
    <w:p w14:paraId="22C079C9" w14:textId="77777777" w:rsidR="009C0500" w:rsidRPr="009C0500" w:rsidRDefault="009C0500" w:rsidP="009C0500">
      <w:pPr>
        <w:spacing w:after="0" w:line="240" w:lineRule="auto"/>
      </w:pPr>
    </w:p>
    <w:p w14:paraId="4D0CCB17" w14:textId="77777777" w:rsidR="009C0500" w:rsidRPr="009C0500" w:rsidRDefault="009C0500" w:rsidP="009C0500">
      <w:pPr>
        <w:spacing w:after="0" w:line="240" w:lineRule="auto"/>
      </w:pPr>
      <w:r w:rsidRPr="009C0500">
        <w:t>5. Total Revenue Achievement</w:t>
      </w:r>
    </w:p>
    <w:p w14:paraId="7ED81E99" w14:textId="77777777" w:rsidR="009C0500" w:rsidRPr="009C0500" w:rsidRDefault="009C0500" w:rsidP="009C0500">
      <w:pPr>
        <w:spacing w:after="0" w:line="240" w:lineRule="auto"/>
      </w:pPr>
      <w:r w:rsidRPr="009C0500">
        <w:t xml:space="preserve">   Total sales across all categories, regions, and products amount to $2.30 million </w:t>
      </w:r>
    </w:p>
    <w:p w14:paraId="441ACD57" w14:textId="77777777" w:rsidR="009C0500" w:rsidRPr="009C0500" w:rsidRDefault="009C0500" w:rsidP="009C0500">
      <w:pPr>
        <w:spacing w:after="0" w:line="240" w:lineRule="auto"/>
      </w:pPr>
      <w:r w:rsidRPr="009C0500">
        <w:t xml:space="preserve">   over the analyzed period.</w:t>
      </w:r>
    </w:p>
    <w:p w14:paraId="534462E3" w14:textId="77777777" w:rsidR="009C0500" w:rsidRPr="009C0500" w:rsidRDefault="009C0500" w:rsidP="009C0500">
      <w:pPr>
        <w:spacing w:after="0" w:line="240" w:lineRule="auto"/>
      </w:pPr>
    </w:p>
    <w:p w14:paraId="019287F8" w14:textId="77777777" w:rsidR="009C0500" w:rsidRPr="009C0500" w:rsidRDefault="009C0500" w:rsidP="009C0500">
      <w:pPr>
        <w:spacing w:after="0" w:line="240" w:lineRule="auto"/>
      </w:pPr>
      <w:r w:rsidRPr="009C0500">
        <w:t>BUSINESS RECOMMENDATIONS:</w:t>
      </w:r>
    </w:p>
    <w:p w14:paraId="6D76DEFA" w14:textId="77777777" w:rsidR="009C0500" w:rsidRPr="009C0500" w:rsidRDefault="009C0500" w:rsidP="009C0500">
      <w:pPr>
        <w:spacing w:after="0" w:line="240" w:lineRule="auto"/>
      </w:pPr>
    </w:p>
    <w:p w14:paraId="04550B45" w14:textId="77777777" w:rsidR="009C0500" w:rsidRPr="009C0500" w:rsidRDefault="009C0500" w:rsidP="009C0500">
      <w:pPr>
        <w:spacing w:after="0" w:line="240" w:lineRule="auto"/>
      </w:pPr>
      <w:r w:rsidRPr="009C0500">
        <w:t>1. Focus on Technology Category</w:t>
      </w:r>
    </w:p>
    <w:p w14:paraId="4D9E0B0A" w14:textId="77777777" w:rsidR="009C0500" w:rsidRPr="009C0500" w:rsidRDefault="009C0500" w:rsidP="009C0500">
      <w:pPr>
        <w:spacing w:after="0" w:line="240" w:lineRule="auto"/>
      </w:pPr>
      <w:r w:rsidRPr="009C0500">
        <w:lastRenderedPageBreak/>
        <w:t xml:space="preserve">   - Allocate 40-45% of inventory budget to Technology products</w:t>
      </w:r>
    </w:p>
    <w:p w14:paraId="431A6895" w14:textId="77777777" w:rsidR="009C0500" w:rsidRPr="009C0500" w:rsidRDefault="009C0500" w:rsidP="009C0500">
      <w:pPr>
        <w:spacing w:after="0" w:line="240" w:lineRule="auto"/>
      </w:pPr>
      <w:r w:rsidRPr="009C0500">
        <w:t xml:space="preserve">   - Increase marketing spend for high-margin tech items</w:t>
      </w:r>
    </w:p>
    <w:p w14:paraId="672AEFD2" w14:textId="77777777" w:rsidR="009C0500" w:rsidRPr="009C0500" w:rsidRDefault="009C0500" w:rsidP="009C0500">
      <w:pPr>
        <w:spacing w:after="0" w:line="240" w:lineRule="auto"/>
      </w:pPr>
      <w:r w:rsidRPr="009C0500">
        <w:t xml:space="preserve">   - Maintain strong stock levels for top 10 products</w:t>
      </w:r>
    </w:p>
    <w:p w14:paraId="753F475E" w14:textId="77777777" w:rsidR="009C0500" w:rsidRPr="009C0500" w:rsidRDefault="009C0500" w:rsidP="009C0500">
      <w:pPr>
        <w:spacing w:after="0" w:line="240" w:lineRule="auto"/>
      </w:pPr>
    </w:p>
    <w:p w14:paraId="17A1D990" w14:textId="77777777" w:rsidR="009C0500" w:rsidRPr="009C0500" w:rsidRDefault="009C0500" w:rsidP="009C0500">
      <w:pPr>
        <w:spacing w:after="0" w:line="240" w:lineRule="auto"/>
      </w:pPr>
      <w:r w:rsidRPr="009C0500">
        <w:t>2. Regional Expansion Strategy</w:t>
      </w:r>
    </w:p>
    <w:p w14:paraId="372418E5" w14:textId="77777777" w:rsidR="009C0500" w:rsidRPr="009C0500" w:rsidRDefault="009C0500" w:rsidP="009C0500">
      <w:pPr>
        <w:spacing w:after="0" w:line="240" w:lineRule="auto"/>
      </w:pPr>
      <w:r w:rsidRPr="009C0500">
        <w:t xml:space="preserve">   - Replicate successful West region strategies to other markets</w:t>
      </w:r>
    </w:p>
    <w:p w14:paraId="7EDBC9C7" w14:textId="77777777" w:rsidR="009C0500" w:rsidRPr="009C0500" w:rsidRDefault="009C0500" w:rsidP="009C0500">
      <w:pPr>
        <w:spacing w:after="0" w:line="240" w:lineRule="auto"/>
      </w:pPr>
      <w:r w:rsidRPr="009C0500">
        <w:t xml:space="preserve">   - Investigate why South region underperforms</w:t>
      </w:r>
    </w:p>
    <w:p w14:paraId="50D8C729" w14:textId="77777777" w:rsidR="009C0500" w:rsidRPr="009C0500" w:rsidRDefault="009C0500" w:rsidP="009C0500">
      <w:pPr>
        <w:spacing w:after="0" w:line="240" w:lineRule="auto"/>
      </w:pPr>
      <w:r w:rsidRPr="009C0500">
        <w:t xml:space="preserve">   - Increase sales presence in Central and South regions</w:t>
      </w:r>
    </w:p>
    <w:p w14:paraId="275D5114" w14:textId="77777777" w:rsidR="009C0500" w:rsidRPr="009C0500" w:rsidRDefault="009C0500" w:rsidP="009C0500">
      <w:pPr>
        <w:spacing w:after="0" w:line="240" w:lineRule="auto"/>
      </w:pPr>
    </w:p>
    <w:p w14:paraId="41FC364C" w14:textId="77777777" w:rsidR="009C0500" w:rsidRPr="009C0500" w:rsidRDefault="009C0500" w:rsidP="009C0500">
      <w:pPr>
        <w:spacing w:after="0" w:line="240" w:lineRule="auto"/>
      </w:pPr>
      <w:r w:rsidRPr="009C0500">
        <w:t>3. Product Portfolio Optimization</w:t>
      </w:r>
    </w:p>
    <w:p w14:paraId="03BBC6C6" w14:textId="77777777" w:rsidR="009C0500" w:rsidRPr="009C0500" w:rsidRDefault="009C0500" w:rsidP="009C0500">
      <w:pPr>
        <w:spacing w:after="0" w:line="240" w:lineRule="auto"/>
      </w:pPr>
      <w:r w:rsidRPr="009C0500">
        <w:t xml:space="preserve">   - Prioritize stocking Canon, Fellowes, and Cisco products</w:t>
      </w:r>
    </w:p>
    <w:p w14:paraId="55C54024" w14:textId="77777777" w:rsidR="009C0500" w:rsidRPr="009C0500" w:rsidRDefault="009C0500" w:rsidP="009C0500">
      <w:pPr>
        <w:spacing w:after="0" w:line="240" w:lineRule="auto"/>
      </w:pPr>
      <w:r w:rsidRPr="009C0500">
        <w:t xml:space="preserve">   - Analyze profit margins on top-selling items</w:t>
      </w:r>
    </w:p>
    <w:p w14:paraId="0B3A9759" w14:textId="77777777" w:rsidR="009C0500" w:rsidRPr="009C0500" w:rsidRDefault="009C0500" w:rsidP="009C0500">
      <w:pPr>
        <w:spacing w:after="0" w:line="240" w:lineRule="auto"/>
      </w:pPr>
      <w:r w:rsidRPr="009C0500">
        <w:t xml:space="preserve">   - Consider bundling strategies for high-value products</w:t>
      </w:r>
    </w:p>
    <w:p w14:paraId="61CCE4E2" w14:textId="77777777" w:rsidR="009C0500" w:rsidRPr="009C0500" w:rsidRDefault="009C0500" w:rsidP="009C0500">
      <w:pPr>
        <w:spacing w:after="0" w:line="240" w:lineRule="auto"/>
      </w:pPr>
    </w:p>
    <w:p w14:paraId="0C758ABF" w14:textId="77777777" w:rsidR="009C0500" w:rsidRPr="009C0500" w:rsidRDefault="009C0500" w:rsidP="009C0500">
      <w:pPr>
        <w:spacing w:after="0" w:line="240" w:lineRule="auto"/>
      </w:pPr>
      <w:r w:rsidRPr="009C0500">
        <w:t>4. Seasonal Planning</w:t>
      </w:r>
    </w:p>
    <w:p w14:paraId="1458704B" w14:textId="77777777" w:rsidR="009C0500" w:rsidRPr="009C0500" w:rsidRDefault="009C0500" w:rsidP="009C0500">
      <w:pPr>
        <w:spacing w:after="0" w:line="240" w:lineRule="auto"/>
      </w:pPr>
      <w:r w:rsidRPr="009C0500">
        <w:t xml:space="preserve">   - Prepare inventory for peak sales periods</w:t>
      </w:r>
    </w:p>
    <w:p w14:paraId="1FD8BBD9" w14:textId="77777777" w:rsidR="009C0500" w:rsidRPr="009C0500" w:rsidRDefault="009C0500" w:rsidP="009C0500">
      <w:pPr>
        <w:spacing w:after="0" w:line="240" w:lineRule="auto"/>
      </w:pPr>
      <w:r w:rsidRPr="009C0500">
        <w:t xml:space="preserve">   - Implement targeted campaigns during high-conversion months</w:t>
      </w:r>
    </w:p>
    <w:p w14:paraId="58AB3C10" w14:textId="77777777" w:rsidR="009C0500" w:rsidRPr="009C0500" w:rsidRDefault="009C0500" w:rsidP="009C0500">
      <w:pPr>
        <w:spacing w:after="0" w:line="240" w:lineRule="auto"/>
      </w:pPr>
      <w:r w:rsidRPr="009C0500">
        <w:t xml:space="preserve">   - Optimize pricing strategies based on demand patterns</w:t>
      </w:r>
    </w:p>
    <w:p w14:paraId="3C2C0F8C" w14:textId="77777777" w:rsidR="009C0500" w:rsidRPr="009C0500" w:rsidRDefault="009C0500" w:rsidP="009C0500">
      <w:pPr>
        <w:spacing w:after="0" w:line="240" w:lineRule="auto"/>
      </w:pPr>
    </w:p>
    <w:p w14:paraId="015D509E" w14:textId="281AD6C4" w:rsidR="009C0500" w:rsidRPr="009C0500" w:rsidRDefault="009C0500" w:rsidP="009C0500">
      <w:pPr>
        <w:spacing w:after="0" w:line="240" w:lineRule="auto"/>
      </w:pPr>
      <w:r w:rsidRPr="009C0500">
        <w:t>5. Performance Monitoring</w:t>
      </w:r>
      <w:r w:rsidR="00215E72" w:rsidRPr="00215E72">
        <w:t>Sales_Analysis_Report</w:t>
      </w:r>
    </w:p>
    <w:p w14:paraId="73EA804E" w14:textId="77777777" w:rsidR="009C0500" w:rsidRPr="009C0500" w:rsidRDefault="009C0500" w:rsidP="009C0500">
      <w:pPr>
        <w:spacing w:after="0" w:line="240" w:lineRule="auto"/>
      </w:pPr>
      <w:r w:rsidRPr="009C0500">
        <w:t xml:space="preserve">   - Set up monthly KPI tracking dashboards</w:t>
      </w:r>
    </w:p>
    <w:p w14:paraId="06493869" w14:textId="77777777" w:rsidR="009C0500" w:rsidRPr="009C0500" w:rsidRDefault="009C0500" w:rsidP="009C0500">
      <w:pPr>
        <w:spacing w:after="0" w:line="240" w:lineRule="auto"/>
      </w:pPr>
      <w:r w:rsidRPr="009C0500">
        <w:t xml:space="preserve">   - Monitor category performance trends</w:t>
      </w:r>
    </w:p>
    <w:p w14:paraId="4205CDC4" w14:textId="77777777" w:rsidR="009C0500" w:rsidRPr="009C0500" w:rsidRDefault="009C0500" w:rsidP="009C0500">
      <w:pPr>
        <w:spacing w:after="0" w:line="240" w:lineRule="auto"/>
      </w:pPr>
      <w:r w:rsidRPr="009C0500">
        <w:t xml:space="preserve">   - Track regional sales growth metrics</w:t>
      </w:r>
    </w:p>
    <w:p w14:paraId="73B3A5D3" w14:textId="77777777" w:rsidR="009C0500" w:rsidRPr="009C0500" w:rsidRDefault="009C0500" w:rsidP="009C0500">
      <w:pPr>
        <w:spacing w:after="0" w:line="240" w:lineRule="auto"/>
      </w:pPr>
    </w:p>
    <w:p w14:paraId="4DED96BF" w14:textId="77777777" w:rsidR="009C0500" w:rsidRPr="009C0500" w:rsidRDefault="009C0500" w:rsidP="009C0500">
      <w:pPr>
        <w:spacing w:after="0" w:line="240" w:lineRule="auto"/>
        <w:rPr>
          <w:b/>
          <w:bCs/>
        </w:rPr>
      </w:pPr>
      <w:r w:rsidRPr="009C0500">
        <w:rPr>
          <w:b/>
          <w:bCs/>
        </w:rPr>
        <w:t>DELIVERABLES:</w:t>
      </w:r>
    </w:p>
    <w:p w14:paraId="2EBD0A69" w14:textId="77777777" w:rsidR="009C0500" w:rsidRPr="009C0500" w:rsidRDefault="009C0500" w:rsidP="009C0500">
      <w:pPr>
        <w:spacing w:after="0" w:line="240" w:lineRule="auto"/>
      </w:pPr>
      <w:r w:rsidRPr="009C0500">
        <w:rPr>
          <w:rFonts w:ascii="Segoe UI Symbol" w:hAnsi="Segoe UI Symbol" w:cs="Segoe UI Symbol"/>
        </w:rPr>
        <w:t>✓</w:t>
      </w:r>
      <w:r w:rsidRPr="009C0500">
        <w:t xml:space="preserve"> Interactive Power BI Dashboard</w:t>
      </w:r>
    </w:p>
    <w:p w14:paraId="25451CA3" w14:textId="77777777" w:rsidR="009C0500" w:rsidRPr="009C0500" w:rsidRDefault="009C0500" w:rsidP="009C0500">
      <w:pPr>
        <w:spacing w:after="0" w:line="240" w:lineRule="auto"/>
      </w:pPr>
      <w:r w:rsidRPr="009C0500">
        <w:rPr>
          <w:rFonts w:ascii="Segoe UI Symbol" w:hAnsi="Segoe UI Symbol" w:cs="Segoe UI Symbol"/>
        </w:rPr>
        <w:t>✓</w:t>
      </w:r>
      <w:r w:rsidRPr="009C0500">
        <w:t xml:space="preserve"> Visual representation of key metrics</w:t>
      </w:r>
    </w:p>
    <w:p w14:paraId="67685F6C" w14:textId="77777777" w:rsidR="009C0500" w:rsidRPr="009C0500" w:rsidRDefault="009C0500" w:rsidP="009C0500">
      <w:pPr>
        <w:spacing w:after="0" w:line="240" w:lineRule="auto"/>
      </w:pPr>
      <w:r w:rsidRPr="009C0500">
        <w:rPr>
          <w:rFonts w:ascii="Segoe UI Symbol" w:hAnsi="Segoe UI Symbol" w:cs="Segoe UI Symbol"/>
        </w:rPr>
        <w:t>✓</w:t>
      </w:r>
      <w:r w:rsidRPr="009C0500">
        <w:t xml:space="preserve"> Actionable business insights</w:t>
      </w:r>
    </w:p>
    <w:p w14:paraId="2A2193A5" w14:textId="77777777" w:rsidR="009C0500" w:rsidRPr="009C0500" w:rsidRDefault="009C0500" w:rsidP="009C0500">
      <w:pPr>
        <w:spacing w:after="0" w:line="240" w:lineRule="auto"/>
      </w:pPr>
      <w:r w:rsidRPr="009C0500">
        <w:rPr>
          <w:rFonts w:ascii="Segoe UI Symbol" w:hAnsi="Segoe UI Symbol" w:cs="Segoe UI Symbol"/>
        </w:rPr>
        <w:t>✓</w:t>
      </w:r>
      <w:r w:rsidRPr="009C0500">
        <w:t xml:space="preserve"> Strategic recommendations</w:t>
      </w:r>
    </w:p>
    <w:p w14:paraId="6529D983" w14:textId="77777777" w:rsidR="009C0500" w:rsidRPr="009C0500" w:rsidRDefault="009C0500" w:rsidP="009C0500">
      <w:pPr>
        <w:spacing w:after="0" w:line="240" w:lineRule="auto"/>
      </w:pPr>
    </w:p>
    <w:p w14:paraId="118A55C0" w14:textId="77777777" w:rsidR="009C0500" w:rsidRPr="009C0500" w:rsidRDefault="009C0500" w:rsidP="009C0500">
      <w:pPr>
        <w:spacing w:after="0" w:line="240" w:lineRule="auto"/>
      </w:pPr>
      <w:r w:rsidRPr="009C0500">
        <w:t>Author: Sourav</w:t>
      </w:r>
    </w:p>
    <w:p w14:paraId="03087474" w14:textId="77777777" w:rsidR="009C0500" w:rsidRPr="009C0500" w:rsidRDefault="009C0500" w:rsidP="009C0500">
      <w:pPr>
        <w:spacing w:after="0" w:line="240" w:lineRule="auto"/>
      </w:pPr>
      <w:r w:rsidRPr="009C0500">
        <w:t>Internship: Data Science &amp; Analytics - Future Interns</w:t>
      </w:r>
    </w:p>
    <w:p w14:paraId="7668477A" w14:textId="77777777" w:rsidR="009C0500" w:rsidRPr="009C0500" w:rsidRDefault="009C0500" w:rsidP="009C0500">
      <w:pPr>
        <w:spacing w:after="0" w:line="240" w:lineRule="auto"/>
      </w:pPr>
      <w:r w:rsidRPr="009C0500">
        <w:t>Date: January 2026</w:t>
      </w:r>
    </w:p>
    <w:p w14:paraId="786BEDF2" w14:textId="03F80CB5" w:rsidR="009C0500" w:rsidRDefault="009C0500" w:rsidP="009C0500">
      <w:pPr>
        <w:spacing w:after="0" w:line="240" w:lineRule="auto"/>
      </w:pPr>
    </w:p>
    <w:sectPr w:rsidR="009C0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00"/>
    <w:rsid w:val="00215E72"/>
    <w:rsid w:val="00392684"/>
    <w:rsid w:val="00907F90"/>
    <w:rsid w:val="009C0500"/>
    <w:rsid w:val="00AB13C1"/>
    <w:rsid w:val="00C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0402"/>
  <w15:chartTrackingRefBased/>
  <w15:docId w15:val="{F8A25545-9ABE-47CE-B5D8-A9E30060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Choudhary</dc:creator>
  <cp:keywords/>
  <dc:description/>
  <cp:lastModifiedBy>Sourav Choudhary</cp:lastModifiedBy>
  <cp:revision>4</cp:revision>
  <cp:lastPrinted>2026-01-21T14:06:00Z</cp:lastPrinted>
  <dcterms:created xsi:type="dcterms:W3CDTF">2026-01-21T14:06:00Z</dcterms:created>
  <dcterms:modified xsi:type="dcterms:W3CDTF">2026-01-21T14:09:00Z</dcterms:modified>
</cp:coreProperties>
</file>