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D3F3" w14:textId="050ECCA0" w:rsidR="00934BB8" w:rsidRPr="003518B8" w:rsidRDefault="00934BB8" w:rsidP="0003404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</w:pPr>
      <w:r w:rsidRPr="003518B8"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  <w:t>Individual Project 3 Report</w:t>
      </w:r>
    </w:p>
    <w:p w14:paraId="1782B799" w14:textId="4FD2E0EF" w:rsidR="0003404C" w:rsidRPr="003518B8" w:rsidRDefault="0003404C" w:rsidP="0003404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</w:pPr>
      <w:r w:rsidRPr="003518B8"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  <w:t>Sourav Panda</w:t>
      </w:r>
      <w:r w:rsidR="00614FBE" w:rsidRPr="003518B8"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  <w:t xml:space="preserve"> – sbp5911@psu.edu</w:t>
      </w:r>
    </w:p>
    <w:p w14:paraId="0311229A" w14:textId="77777777" w:rsidR="00934BB8" w:rsidRPr="003518B8" w:rsidRDefault="00934BB8" w:rsidP="005B11B9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</w:pPr>
    </w:p>
    <w:p w14:paraId="01BD89D8" w14:textId="77777777" w:rsidR="0003404C" w:rsidRPr="003518B8" w:rsidRDefault="00E21119" w:rsidP="0003404C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color w:val="FF0000"/>
          <w:kern w:val="0"/>
          <w:sz w:val="24"/>
          <w:szCs w:val="24"/>
        </w:rPr>
      </w:pPr>
      <w:r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 xml:space="preserve">Task 1 - </w:t>
      </w:r>
      <w:r w:rsidR="005B11B9"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 xml:space="preserve">Implementation of two preprocessing steps choosing from the following </w:t>
      </w:r>
      <w:r w:rsidR="005B11B9" w:rsidRPr="003518B8">
        <w:rPr>
          <w:rFonts w:ascii="Times New Roman" w:eastAsia="CMBX10" w:hAnsi="Times New Roman" w:cs="Times New Roman"/>
          <w:b/>
          <w:bCs/>
          <w:color w:val="FF0000"/>
          <w:kern w:val="0"/>
          <w:sz w:val="24"/>
          <w:szCs w:val="24"/>
        </w:rPr>
        <w:t>(4 pts)</w:t>
      </w:r>
    </w:p>
    <w:p w14:paraId="31226825" w14:textId="1C07AAF4" w:rsidR="0003404C" w:rsidRPr="003518B8" w:rsidRDefault="0003404C" w:rsidP="0003404C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</w:pPr>
      <w:r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 xml:space="preserve">1.1 - </w:t>
      </w:r>
      <w:r w:rsidR="005B11B9"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>Turn to lowercase</w:t>
      </w:r>
      <w:r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ab/>
      </w:r>
      <w:r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ab/>
      </w:r>
      <w:r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ab/>
      </w:r>
      <w:r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ab/>
        <w:t xml:space="preserve">1.2 - Remove hashtags start with @ </w:t>
      </w:r>
      <w:r w:rsidR="00C807A5"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 xml:space="preserve"> </w:t>
      </w:r>
    </w:p>
    <w:p w14:paraId="07EA4454" w14:textId="77777777" w:rsidR="00614FBE" w:rsidRPr="003518B8" w:rsidRDefault="005B11B9" w:rsidP="0003404C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color w:val="FF0000"/>
          <w:kern w:val="0"/>
          <w:sz w:val="24"/>
          <w:szCs w:val="24"/>
        </w:rPr>
      </w:pPr>
      <w:r w:rsidRPr="003518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288D87" wp14:editId="7FCB7AD5">
            <wp:extent cx="2063624" cy="500095"/>
            <wp:effectExtent l="0" t="0" r="0" b="0"/>
            <wp:docPr id="2064939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392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7839" cy="50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7A5" w:rsidRPr="003518B8"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  <w:t xml:space="preserve"> </w:t>
      </w:r>
      <w:r w:rsidR="0003404C" w:rsidRPr="003518B8"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  <w:tab/>
      </w:r>
      <w:r w:rsidR="0003404C" w:rsidRPr="003518B8"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  <w:tab/>
      </w:r>
      <w:r w:rsidR="0003404C" w:rsidRPr="003518B8"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  <w:tab/>
      </w:r>
      <w:r w:rsidRPr="003518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CE17D" wp14:editId="4C98107D">
            <wp:extent cx="1534551" cy="518782"/>
            <wp:effectExtent l="0" t="0" r="0" b="0"/>
            <wp:docPr id="16403009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0096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3351" cy="5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FCAA" w14:textId="779AB5C7" w:rsidR="00614FBE" w:rsidRPr="003518B8" w:rsidRDefault="0003404C" w:rsidP="0003404C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</w:pPr>
      <w:r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 xml:space="preserve">1.3 - </w:t>
      </w:r>
      <w:r w:rsidR="005B11B9"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>Remove special characters</w:t>
      </w:r>
      <w:r w:rsidRPr="003518B8"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  <w:tab/>
      </w:r>
      <w:r w:rsidRPr="003518B8"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  <w:tab/>
      </w:r>
      <w:r w:rsidRPr="003518B8"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  <w:tab/>
      </w:r>
      <w:r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 xml:space="preserve">1.4 </w:t>
      </w:r>
      <w:r w:rsidR="00614FBE"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>–</w:t>
      </w:r>
      <w:r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 xml:space="preserve"> Lemmatization</w:t>
      </w:r>
    </w:p>
    <w:p w14:paraId="3473AFDC" w14:textId="414BF3BA" w:rsidR="005B11B9" w:rsidRPr="003518B8" w:rsidRDefault="00614FBE" w:rsidP="0003404C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color w:val="FF0000"/>
          <w:kern w:val="0"/>
          <w:sz w:val="24"/>
          <w:szCs w:val="24"/>
        </w:rPr>
      </w:pPr>
      <w:r w:rsidRPr="003518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358009" wp14:editId="6A7DB9A0">
            <wp:extent cx="1922106" cy="767573"/>
            <wp:effectExtent l="0" t="0" r="2540" b="0"/>
            <wp:docPr id="130935553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55533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9724" cy="80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8B8"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  <w:tab/>
      </w:r>
      <w:r w:rsidRPr="003518B8"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  <w:tab/>
      </w:r>
      <w:r w:rsidRPr="003518B8"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  <w:tab/>
      </w:r>
      <w:r w:rsidR="0003404C" w:rsidRPr="003518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6DB39" wp14:editId="50849DDE">
            <wp:extent cx="2504336" cy="775970"/>
            <wp:effectExtent l="0" t="0" r="0" b="5080"/>
            <wp:docPr id="69723189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31892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8608" cy="79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7EDC" w14:textId="77777777" w:rsidR="00E21119" w:rsidRPr="003518B8" w:rsidRDefault="00E21119" w:rsidP="005B11B9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</w:pPr>
    </w:p>
    <w:p w14:paraId="30348584" w14:textId="77777777" w:rsidR="00114135" w:rsidRPr="003518B8" w:rsidRDefault="00E21119" w:rsidP="005B11B9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color w:val="FF0000"/>
          <w:kern w:val="0"/>
          <w:sz w:val="24"/>
          <w:szCs w:val="24"/>
        </w:rPr>
      </w:pPr>
      <w:r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 xml:space="preserve">Task 2 - </w:t>
      </w:r>
      <w:r w:rsidR="005B11B9"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 xml:space="preserve">Implementation of transforming test texts into BOW representation </w:t>
      </w:r>
      <w:r w:rsidR="005B11B9" w:rsidRPr="003518B8">
        <w:rPr>
          <w:rFonts w:ascii="Times New Roman" w:eastAsia="CMBX10" w:hAnsi="Times New Roman" w:cs="Times New Roman"/>
          <w:b/>
          <w:bCs/>
          <w:color w:val="FF0000"/>
          <w:kern w:val="0"/>
          <w:sz w:val="24"/>
          <w:szCs w:val="24"/>
        </w:rPr>
        <w:t>(1 pt)</w:t>
      </w:r>
      <w:r w:rsidR="00C807A5" w:rsidRPr="003518B8">
        <w:rPr>
          <w:rFonts w:ascii="Times New Roman" w:eastAsia="CMBX10" w:hAnsi="Times New Roman" w:cs="Times New Roman"/>
          <w:color w:val="FF0000"/>
          <w:kern w:val="0"/>
          <w:sz w:val="24"/>
          <w:szCs w:val="24"/>
        </w:rPr>
        <w:t xml:space="preserve"> </w:t>
      </w:r>
      <w:r w:rsidR="005B11B9" w:rsidRPr="003518B8">
        <w:rPr>
          <w:rFonts w:ascii="Times New Roman" w:eastAsia="CMBX10" w:hAnsi="Times New Roman" w:cs="Times New Roman"/>
          <w:noProof/>
          <w:color w:val="FF0000"/>
          <w:kern w:val="0"/>
          <w:sz w:val="24"/>
          <w:szCs w:val="24"/>
        </w:rPr>
        <w:drawing>
          <wp:inline distT="0" distB="0" distL="0" distR="0" wp14:anchorId="79EE4CA4" wp14:editId="73D0ED0D">
            <wp:extent cx="2032503" cy="398145"/>
            <wp:effectExtent l="0" t="0" r="6350" b="1905"/>
            <wp:docPr id="50289709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97091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9679" cy="41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C3CC" w14:textId="61E52E77" w:rsidR="00114135" w:rsidRPr="003518B8" w:rsidRDefault="00114135" w:rsidP="00C16E1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color w:val="FF0000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RandomForest and GridSearchCV, both were implemented to make predictions. Accuracy, Recall, and F1 all three parameters were used for refitting the GridSearchCV.</w:t>
      </w:r>
    </w:p>
    <w:p w14:paraId="64322A40" w14:textId="77777777" w:rsidR="00E21119" w:rsidRPr="003518B8" w:rsidRDefault="00E21119" w:rsidP="005B11B9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</w:pPr>
    </w:p>
    <w:p w14:paraId="6FED9DBC" w14:textId="1AE1D196" w:rsidR="005B11B9" w:rsidRPr="003518B8" w:rsidRDefault="00E21119" w:rsidP="005B11B9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color w:val="FF0000"/>
          <w:kern w:val="0"/>
          <w:sz w:val="24"/>
          <w:szCs w:val="24"/>
        </w:rPr>
      </w:pPr>
      <w:r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 xml:space="preserve">Task 3 - </w:t>
      </w:r>
      <w:r w:rsidR="005B11B9"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 xml:space="preserve">Top-10 most similar words to “bomb” based on word2vec embeddings </w:t>
      </w:r>
      <w:r w:rsidR="005B11B9" w:rsidRPr="003518B8">
        <w:rPr>
          <w:rFonts w:ascii="Times New Roman" w:eastAsia="CMBX10" w:hAnsi="Times New Roman" w:cs="Times New Roman"/>
          <w:b/>
          <w:bCs/>
          <w:color w:val="FF0000"/>
          <w:kern w:val="0"/>
          <w:sz w:val="24"/>
          <w:szCs w:val="24"/>
        </w:rPr>
        <w:t>(2 pts)</w:t>
      </w:r>
    </w:p>
    <w:p w14:paraId="4FE2A224" w14:textId="0263BAA9" w:rsidR="005B11B9" w:rsidRPr="003518B8" w:rsidRDefault="005B11B9" w:rsidP="005B11B9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color w:val="FF0000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noProof/>
          <w:color w:val="FF0000"/>
          <w:kern w:val="0"/>
          <w:sz w:val="24"/>
          <w:szCs w:val="24"/>
        </w:rPr>
        <w:drawing>
          <wp:inline distT="0" distB="0" distL="0" distR="0" wp14:anchorId="46FC9E57" wp14:editId="76D0ABA4">
            <wp:extent cx="3181350" cy="556177"/>
            <wp:effectExtent l="0" t="0" r="0" b="0"/>
            <wp:docPr id="152322434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24340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2814" cy="6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3349" w14:textId="77777777" w:rsidR="00E21119" w:rsidRPr="003518B8" w:rsidRDefault="00E21119" w:rsidP="005B11B9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</w:pPr>
    </w:p>
    <w:p w14:paraId="03506CB4" w14:textId="1F63F33D" w:rsidR="005B11B9" w:rsidRPr="003518B8" w:rsidRDefault="00E21119" w:rsidP="005B11B9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</w:pPr>
      <w:r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 xml:space="preserve">Task 4 - </w:t>
      </w:r>
      <w:r w:rsidR="005B11B9"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>Tune the arguments of Word2Vec and show the top-10 similar words to “</w:t>
      </w:r>
      <w:r w:rsidR="00614FBE"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 xml:space="preserve">bomb” </w:t>
      </w:r>
      <w:r w:rsidR="005B11B9"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 xml:space="preserve">based on updated embeddings </w:t>
      </w:r>
      <w:r w:rsidR="005B11B9" w:rsidRPr="003518B8">
        <w:rPr>
          <w:rFonts w:ascii="Times New Roman" w:eastAsia="CMBX10" w:hAnsi="Times New Roman" w:cs="Times New Roman"/>
          <w:b/>
          <w:bCs/>
          <w:color w:val="FF0000"/>
          <w:kern w:val="0"/>
          <w:sz w:val="24"/>
          <w:szCs w:val="24"/>
        </w:rPr>
        <w:t>(1 pt)</w:t>
      </w:r>
    </w:p>
    <w:p w14:paraId="025E1774" w14:textId="2A2850F2" w:rsidR="005B11B9" w:rsidRPr="003518B8" w:rsidRDefault="005B11B9" w:rsidP="005B11B9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color w:val="FF0000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noProof/>
          <w:color w:val="FF0000"/>
          <w:kern w:val="0"/>
          <w:sz w:val="24"/>
          <w:szCs w:val="24"/>
        </w:rPr>
        <w:drawing>
          <wp:inline distT="0" distB="0" distL="0" distR="0" wp14:anchorId="67B620AC" wp14:editId="5276A81B">
            <wp:extent cx="5904230" cy="996509"/>
            <wp:effectExtent l="0" t="0" r="1270" b="0"/>
            <wp:docPr id="16187521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52107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3124" cy="1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ABEC" w14:textId="7090BF13" w:rsidR="00173959" w:rsidRPr="003518B8" w:rsidRDefault="00173959" w:rsidP="00C16E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The Word2Vec (w2v) model was tuned with different hyper parameter values like vector_size, window, negative, and min_count.</w:t>
      </w:r>
      <w:r w:rsidR="00114135"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Implemented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a Manual Parameter search algorithm that evaluates based on average of the </w:t>
      </w:r>
      <w:r w:rsidR="00114135"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sum of 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similarity score</w:t>
      </w:r>
      <w:r w:rsidR="00114135" w:rsidRPr="003518B8">
        <w:rPr>
          <w:rFonts w:ascii="Times New Roman" w:eastAsia="CMBX10" w:hAnsi="Times New Roman" w:cs="Times New Roman"/>
          <w:kern w:val="0"/>
          <w:sz w:val="24"/>
          <w:szCs w:val="24"/>
        </w:rPr>
        <w:t>s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of top 10 words similar to “bomb” generates</w:t>
      </w:r>
      <w:r w:rsidR="00114135"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best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</w:t>
      </w:r>
      <w:r w:rsidR="00114135" w:rsidRPr="003518B8">
        <w:rPr>
          <w:rFonts w:ascii="Times New Roman" w:eastAsia="CMBX10" w:hAnsi="Times New Roman" w:cs="Times New Roman"/>
          <w:kern w:val="0"/>
          <w:sz w:val="24"/>
          <w:szCs w:val="24"/>
        </w:rPr>
        <w:t>parameters.</w:t>
      </w:r>
    </w:p>
    <w:p w14:paraId="3FDF187D" w14:textId="77777777" w:rsidR="00114135" w:rsidRPr="003518B8" w:rsidRDefault="00114135" w:rsidP="005B11B9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</w:pPr>
    </w:p>
    <w:p w14:paraId="3F66F2FB" w14:textId="1DD64343" w:rsidR="005B11B9" w:rsidRPr="003518B8" w:rsidRDefault="00E21119" w:rsidP="005B11B9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color w:val="FF0000"/>
          <w:kern w:val="0"/>
          <w:sz w:val="24"/>
          <w:szCs w:val="24"/>
        </w:rPr>
      </w:pPr>
      <w:r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 xml:space="preserve">Task 5 - </w:t>
      </w:r>
      <w:r w:rsidR="005B11B9"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 xml:space="preserve">Implementation of document/tweet embedding </w:t>
      </w:r>
      <w:r w:rsidR="005B11B9" w:rsidRPr="003518B8">
        <w:rPr>
          <w:rFonts w:ascii="Times New Roman" w:eastAsia="CMBX10" w:hAnsi="Times New Roman" w:cs="Times New Roman"/>
          <w:b/>
          <w:bCs/>
          <w:color w:val="FF0000"/>
          <w:kern w:val="0"/>
          <w:sz w:val="24"/>
          <w:szCs w:val="24"/>
        </w:rPr>
        <w:t>(2 pts)</w:t>
      </w:r>
    </w:p>
    <w:p w14:paraId="37923274" w14:textId="626D671D" w:rsidR="00C807A5" w:rsidRPr="003518B8" w:rsidRDefault="00E21119" w:rsidP="00E21119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5.1 – Implementation of </w:t>
      </w:r>
      <w:r w:rsidR="00C807A5"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Choice 1</w:t>
      </w:r>
    </w:p>
    <w:p w14:paraId="6614FF62" w14:textId="77777777" w:rsidR="00614FBE" w:rsidRPr="003518B8" w:rsidRDefault="00C807A5" w:rsidP="005B11B9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color w:val="FF0000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noProof/>
          <w:color w:val="FF0000"/>
          <w:kern w:val="0"/>
          <w:sz w:val="24"/>
          <w:szCs w:val="24"/>
        </w:rPr>
        <w:drawing>
          <wp:inline distT="0" distB="0" distL="0" distR="0" wp14:anchorId="49880BA2" wp14:editId="095A7AA0">
            <wp:extent cx="5833576" cy="2665827"/>
            <wp:effectExtent l="0" t="0" r="0" b="1270"/>
            <wp:docPr id="201440896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08969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248" cy="268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78D0" w14:textId="39FE266D" w:rsidR="00C807A5" w:rsidRPr="003518B8" w:rsidRDefault="00E21119" w:rsidP="00C16E11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CMBX10" w:hAnsi="Times New Roman" w:cs="Times New Roman"/>
          <w:b/>
          <w:bCs/>
          <w:color w:val="FF0000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lastRenderedPageBreak/>
        <w:t xml:space="preserve">5.2 – Implementation of </w:t>
      </w:r>
      <w:r w:rsidR="00C807A5"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Choice 2</w:t>
      </w:r>
    </w:p>
    <w:p w14:paraId="58BA36B0" w14:textId="3732F877" w:rsidR="00C807A5" w:rsidRPr="003518B8" w:rsidRDefault="00C807A5" w:rsidP="005B11B9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color w:val="FF0000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noProof/>
          <w:color w:val="FF0000"/>
          <w:kern w:val="0"/>
          <w:sz w:val="24"/>
          <w:szCs w:val="24"/>
        </w:rPr>
        <w:drawing>
          <wp:inline distT="0" distB="0" distL="0" distR="0" wp14:anchorId="3972C5DF" wp14:editId="6653B37D">
            <wp:extent cx="5731510" cy="2162810"/>
            <wp:effectExtent l="0" t="0" r="2540" b="8890"/>
            <wp:docPr id="9227618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6187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9C0A" w14:textId="77777777" w:rsidR="00E21119" w:rsidRPr="003518B8" w:rsidRDefault="00E21119" w:rsidP="005B11B9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</w:pPr>
    </w:p>
    <w:p w14:paraId="7CACC47F" w14:textId="2E69A0F6" w:rsidR="00E21119" w:rsidRPr="003518B8" w:rsidRDefault="00E21119" w:rsidP="005B11B9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 xml:space="preserve">Task 6 - </w:t>
      </w:r>
      <w:r w:rsidR="005B11B9"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 xml:space="preserve">Implementation of using ML on word2vec embeddings </w:t>
      </w:r>
      <w:r w:rsidR="005B11B9" w:rsidRPr="003518B8">
        <w:rPr>
          <w:rFonts w:ascii="Times New Roman" w:eastAsia="CMBX10" w:hAnsi="Times New Roman" w:cs="Times New Roman"/>
          <w:b/>
          <w:bCs/>
          <w:color w:val="FF0000"/>
          <w:kern w:val="0"/>
          <w:sz w:val="24"/>
          <w:szCs w:val="24"/>
        </w:rPr>
        <w:t>(2 pts)</w:t>
      </w:r>
      <w:r w:rsidRPr="003518B8">
        <w:rPr>
          <w:rFonts w:ascii="Times New Roman" w:eastAsia="CMBX10" w:hAnsi="Times New Roman" w:cs="Times New Roman"/>
          <w:b/>
          <w:bCs/>
          <w:color w:val="FF0000"/>
          <w:kern w:val="0"/>
          <w:sz w:val="24"/>
          <w:szCs w:val="24"/>
        </w:rPr>
        <w:t xml:space="preserve"> </w:t>
      </w: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-</w:t>
      </w:r>
      <w:r w:rsidRPr="003518B8">
        <w:rPr>
          <w:rFonts w:ascii="Times New Roman" w:eastAsia="CMBX10" w:hAnsi="Times New Roman" w:cs="Times New Roman"/>
          <w:b/>
          <w:bCs/>
          <w:color w:val="FF0000"/>
          <w:kern w:val="0"/>
          <w:sz w:val="24"/>
          <w:szCs w:val="24"/>
        </w:rPr>
        <w:t xml:space="preserve"> </w:t>
      </w: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RandomForest with GridSearchCV</w:t>
      </w:r>
      <w:r w:rsidR="00614FBE"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 </w:t>
      </w:r>
    </w:p>
    <w:p w14:paraId="249180A7" w14:textId="14FCB5FA" w:rsidR="00614FBE" w:rsidRPr="003518B8" w:rsidRDefault="00614FBE" w:rsidP="005B11B9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color w:val="FF0000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ab/>
      </w: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ab/>
        <w:t>Choice 1</w:t>
      </w: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ab/>
      </w: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ab/>
      </w: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ab/>
      </w: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ab/>
      </w: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ab/>
      </w: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ab/>
      </w:r>
      <w:r w:rsidR="00C16E11"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           </w:t>
      </w: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Choice 2</w:t>
      </w:r>
    </w:p>
    <w:p w14:paraId="053ECB7D" w14:textId="4E554267" w:rsidR="00FC480A" w:rsidRPr="003518B8" w:rsidRDefault="00C807A5" w:rsidP="00E21119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color w:val="FF0000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noProof/>
          <w:color w:val="FF0000"/>
          <w:kern w:val="0"/>
          <w:sz w:val="24"/>
          <w:szCs w:val="24"/>
        </w:rPr>
        <w:drawing>
          <wp:inline distT="0" distB="0" distL="0" distR="0" wp14:anchorId="39E5E5E6" wp14:editId="1E594CB4">
            <wp:extent cx="2728595" cy="2419339"/>
            <wp:effectExtent l="0" t="0" r="0" b="635"/>
            <wp:docPr id="10395270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2704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5468" cy="244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FBE" w:rsidRPr="003518B8">
        <w:rPr>
          <w:rFonts w:ascii="Times New Roman" w:eastAsia="CMBX10" w:hAnsi="Times New Roman" w:cs="Times New Roman"/>
          <w:color w:val="FF0000"/>
          <w:kern w:val="0"/>
          <w:sz w:val="24"/>
          <w:szCs w:val="24"/>
        </w:rPr>
        <w:tab/>
      </w:r>
      <w:r w:rsidR="00614FBE" w:rsidRPr="003518B8">
        <w:rPr>
          <w:rFonts w:ascii="Times New Roman" w:eastAsia="CMBX10" w:hAnsi="Times New Roman" w:cs="Times New Roman"/>
          <w:color w:val="FF0000"/>
          <w:kern w:val="0"/>
          <w:sz w:val="24"/>
          <w:szCs w:val="24"/>
        </w:rPr>
        <w:tab/>
      </w:r>
      <w:r w:rsidR="00FE5965" w:rsidRPr="003518B8">
        <w:rPr>
          <w:rFonts w:ascii="Times New Roman" w:eastAsia="CMBX10" w:hAnsi="Times New Roman" w:cs="Times New Roman"/>
          <w:noProof/>
          <w:color w:val="FF0000"/>
          <w:kern w:val="0"/>
          <w:sz w:val="24"/>
          <w:szCs w:val="24"/>
        </w:rPr>
        <w:drawing>
          <wp:inline distT="0" distB="0" distL="0" distR="0" wp14:anchorId="6F7FCEA9" wp14:editId="40EE55F4">
            <wp:extent cx="3038104" cy="2388305"/>
            <wp:effectExtent l="0" t="0" r="0" b="0"/>
            <wp:docPr id="1802624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2466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9745" cy="242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13B" w14:textId="77777777" w:rsidR="0072723B" w:rsidRPr="003518B8" w:rsidRDefault="0072723B" w:rsidP="00E21119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color w:val="FF0000"/>
          <w:kern w:val="0"/>
          <w:sz w:val="24"/>
          <w:szCs w:val="24"/>
        </w:rPr>
      </w:pPr>
    </w:p>
    <w:p w14:paraId="31F47ABB" w14:textId="39B7DFE1" w:rsidR="00370FE5" w:rsidRPr="003518B8" w:rsidRDefault="00370FE5" w:rsidP="00C16E1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Different models were used on both choices including Logistic Regression, RandomForest, RandomForest with GridSearchCV and Support Vector Machines. RandomForest with GridSearchCV yields the best results as compared to other models.</w:t>
      </w:r>
      <w:r w:rsidR="00173959"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SVM </w:t>
      </w:r>
      <w:r w:rsidR="00173959" w:rsidRPr="003518B8">
        <w:rPr>
          <w:rFonts w:ascii="Times New Roman" w:eastAsia="CMBX10" w:hAnsi="Times New Roman" w:cs="Times New Roman"/>
          <w:kern w:val="0"/>
          <w:sz w:val="24"/>
          <w:szCs w:val="24"/>
        </w:rPr>
        <w:t>yields poorer results compared to RandomForest indicating differences in how each model interacts with the dataset's characteristics.</w:t>
      </w:r>
    </w:p>
    <w:p w14:paraId="34DD3ED7" w14:textId="77777777" w:rsidR="0003404C" w:rsidRPr="003518B8" w:rsidRDefault="0003404C" w:rsidP="00FC480A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color w:val="000000"/>
          <w:kern w:val="0"/>
          <w:sz w:val="24"/>
          <w:szCs w:val="24"/>
        </w:rPr>
      </w:pPr>
    </w:p>
    <w:p w14:paraId="7DD70C68" w14:textId="621403A8" w:rsidR="00C437B0" w:rsidRPr="003518B8" w:rsidRDefault="0003404C" w:rsidP="00FC480A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color w:val="FF0000"/>
          <w:kern w:val="0"/>
          <w:sz w:val="24"/>
          <w:szCs w:val="24"/>
        </w:rPr>
      </w:pPr>
      <w:r w:rsidRPr="003518B8">
        <w:rPr>
          <w:rFonts w:ascii="Times New Roman" w:eastAsia="CMR10" w:hAnsi="Times New Roman" w:cs="Times New Roman"/>
          <w:b/>
          <w:bCs/>
          <w:color w:val="000000"/>
          <w:kern w:val="0"/>
          <w:sz w:val="24"/>
          <w:szCs w:val="24"/>
        </w:rPr>
        <w:t xml:space="preserve">Task 7 - </w:t>
      </w:r>
      <w:r w:rsidR="005B11B9" w:rsidRPr="003518B8">
        <w:rPr>
          <w:rFonts w:ascii="Times New Roman" w:eastAsia="CMBX10" w:hAnsi="Times New Roman" w:cs="Times New Roman"/>
          <w:b/>
          <w:bCs/>
          <w:color w:val="FF0000"/>
          <w:kern w:val="0"/>
          <w:sz w:val="24"/>
          <w:szCs w:val="24"/>
        </w:rPr>
        <w:t>1 Bonus point: implementation and result of RNN training</w:t>
      </w:r>
    </w:p>
    <w:p w14:paraId="410F812E" w14:textId="55C7F670" w:rsidR="00C16E11" w:rsidRPr="003518B8" w:rsidRDefault="00C16E11" w:rsidP="0072723B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Implementation: -</w:t>
      </w:r>
    </w:p>
    <w:p w14:paraId="77CCDB4F" w14:textId="7EAD1C73" w:rsidR="00A27716" w:rsidRPr="003518B8" w:rsidRDefault="0072723B" w:rsidP="0072723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Tokenization and Vocabulary Building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- 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Utilize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>d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a basic English tokenizer.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Buil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>t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a vocabulary from the training dataset's text iterator. Special tokens like "&lt;unk&gt;" (unknown) </w:t>
      </w:r>
      <w:r w:rsidR="00C16E11" w:rsidRPr="003518B8">
        <w:rPr>
          <w:rFonts w:ascii="Times New Roman" w:eastAsia="CMBX10" w:hAnsi="Times New Roman" w:cs="Times New Roman"/>
          <w:kern w:val="0"/>
          <w:sz w:val="24"/>
          <w:szCs w:val="24"/>
        </w:rPr>
        <w:t>were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included.</w:t>
      </w:r>
    </w:p>
    <w:p w14:paraId="1035D77E" w14:textId="490543C9" w:rsidR="00A27716" w:rsidRPr="003518B8" w:rsidRDefault="0072723B" w:rsidP="0072723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Model Architectures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- 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A basic RNN model with embedding, dropout, and linear layers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is used. An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LSTM-based model, more advanced than the basic RNN, capable of capturing long-range dependencies in text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is also used.</w:t>
      </w:r>
    </w:p>
    <w:p w14:paraId="086021CB" w14:textId="7DBEB262" w:rsidR="00A27716" w:rsidRPr="003518B8" w:rsidRDefault="0072723B" w:rsidP="0072723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Hyperparameters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– Different hyperparameter values are used for different model architectures, like e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mbedding 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>d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imension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>, h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idden 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>s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ize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>, l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earning 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>rate, dropout, and w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eight 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>d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ecay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. </w:t>
      </w:r>
    </w:p>
    <w:p w14:paraId="0681BD40" w14:textId="56015238" w:rsidR="00A27716" w:rsidRPr="003518B8" w:rsidRDefault="0072723B" w:rsidP="00A2771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Training and Validation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- 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Data is split into training and validation sets.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Loss values, accuracies, recalls, and F1 scores are tracked.</w:t>
      </w:r>
    </w:p>
    <w:p w14:paraId="19522BF6" w14:textId="6EDCC5C1" w:rsidR="00A27716" w:rsidRPr="003518B8" w:rsidRDefault="0072723B" w:rsidP="0072723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Metrics Calculation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- A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ccuracy, 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>R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ecall, and F1 score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are used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for performance evaluation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>.</w:t>
      </w:r>
    </w:p>
    <w:p w14:paraId="36F1F23D" w14:textId="5AB50443" w:rsidR="0072723B" w:rsidRPr="003518B8" w:rsidRDefault="0072723B" w:rsidP="00C16E1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Visualization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- 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Plot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>ting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training and validation loss over epochs, provid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>es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a visual understanding of the learning process.</w:t>
      </w:r>
    </w:p>
    <w:p w14:paraId="36CCF69E" w14:textId="77777777" w:rsidR="00C16E11" w:rsidRPr="003518B8" w:rsidRDefault="00C16E11" w:rsidP="0072723B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</w:p>
    <w:p w14:paraId="460445ED" w14:textId="77777777" w:rsidR="00C16E11" w:rsidRPr="003518B8" w:rsidRDefault="00C16E11" w:rsidP="0072723B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</w:p>
    <w:p w14:paraId="463A6F15" w14:textId="77777777" w:rsidR="00C16E11" w:rsidRPr="003518B8" w:rsidRDefault="00C16E11" w:rsidP="0072723B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</w:p>
    <w:p w14:paraId="344E9072" w14:textId="2CFB7814" w:rsidR="00A27716" w:rsidRPr="003518B8" w:rsidRDefault="00C16E11" w:rsidP="0072723B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lastRenderedPageBreak/>
        <w:t>Results of RNN training: -</w:t>
      </w:r>
    </w:p>
    <w:p w14:paraId="29AA42A6" w14:textId="50547951" w:rsidR="00370FE5" w:rsidRPr="003518B8" w:rsidRDefault="00370FE5" w:rsidP="0072723B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noProof/>
          <w:color w:val="FF0000"/>
          <w:kern w:val="0"/>
          <w:sz w:val="24"/>
          <w:szCs w:val="24"/>
        </w:rPr>
        <w:drawing>
          <wp:inline distT="0" distB="0" distL="0" distR="0" wp14:anchorId="53BF02C0" wp14:editId="61D94FEC">
            <wp:extent cx="5164667" cy="3867825"/>
            <wp:effectExtent l="0" t="0" r="0" b="0"/>
            <wp:docPr id="613564538" name="Picture 1" descr="A graph with orange line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64538" name="Picture 1" descr="A graph with orange line and blue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7934" cy="387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C62C" w14:textId="77777777" w:rsidR="00370FE5" w:rsidRPr="003518B8" w:rsidRDefault="00370FE5" w:rsidP="0072723B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</w:p>
    <w:p w14:paraId="7AE6E00E" w14:textId="0CAA30DE" w:rsidR="0072723B" w:rsidRPr="003518B8" w:rsidRDefault="00C16E11" w:rsidP="0072723B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Observations on RNN training: -</w:t>
      </w:r>
    </w:p>
    <w:p w14:paraId="062E6762" w14:textId="7AF3FD19" w:rsidR="0072723B" w:rsidRPr="003518B8" w:rsidRDefault="0072723B" w:rsidP="00C16E1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The use of different architectures (basic RNN, LSTM, bidirectional LSTM) provides flexibility in model selection based on the complexity of the dataset.</w:t>
      </w:r>
    </w:p>
    <w:p w14:paraId="3D40DC77" w14:textId="512C3FB9" w:rsidR="0072723B" w:rsidRPr="003518B8" w:rsidRDefault="0072723B" w:rsidP="00C16E1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The variations in hyperparameters suggest experimentation to optimize model performance.</w:t>
      </w:r>
    </w:p>
    <w:p w14:paraId="7C568E1B" w14:textId="20CC825B" w:rsidR="0072723B" w:rsidRPr="003518B8" w:rsidRDefault="0072723B" w:rsidP="00C16E1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Dropout and weight decay 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>help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to combat overfitting.</w:t>
      </w:r>
    </w:p>
    <w:p w14:paraId="1F968996" w14:textId="07B755EE" w:rsidR="0072723B" w:rsidRPr="003518B8" w:rsidRDefault="0072723B" w:rsidP="00C16E1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The choice of accuracy, recall, and F1 score offers a comprehensive view of model performance.</w:t>
      </w:r>
    </w:p>
    <w:p w14:paraId="6D2908FF" w14:textId="0BB7C7CF" w:rsidR="0072723B" w:rsidRPr="003518B8" w:rsidRDefault="0072723B" w:rsidP="00C16E1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The approach to tokenize and convert text data into tensors is crucial for text-based models.</w:t>
      </w:r>
    </w:p>
    <w:p w14:paraId="0A420573" w14:textId="2478FB96" w:rsidR="0072723B" w:rsidRPr="003518B8" w:rsidRDefault="0072723B" w:rsidP="00C16E1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The inclusion of both training and validation phases ensures that the model's performance is evaluated on unseen data, mitigating overfitting.</w:t>
      </w:r>
    </w:p>
    <w:p w14:paraId="21D7D60F" w14:textId="0FF7D7D9" w:rsidR="0072723B" w:rsidRPr="003518B8" w:rsidRDefault="0072723B" w:rsidP="00C16E1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Loss plots 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>help in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monitoring the training process and </w:t>
      </w:r>
      <w:r w:rsidR="00A27716" w:rsidRPr="003518B8">
        <w:rPr>
          <w:rFonts w:ascii="Times New Roman" w:eastAsia="CMBX10" w:hAnsi="Times New Roman" w:cs="Times New Roman"/>
          <w:kern w:val="0"/>
          <w:sz w:val="24"/>
          <w:szCs w:val="24"/>
        </w:rPr>
        <w:t>diagnose</w:t>
      </w: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 xml:space="preserve"> issues like overfitting or underfitting.</w:t>
      </w:r>
    </w:p>
    <w:p w14:paraId="1E090549" w14:textId="77777777" w:rsidR="00A27716" w:rsidRPr="003518B8" w:rsidRDefault="00A27716" w:rsidP="0072723B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</w:p>
    <w:p w14:paraId="703BC9A6" w14:textId="5B519DEB" w:rsidR="0072723B" w:rsidRPr="003518B8" w:rsidRDefault="0072723B" w:rsidP="0072723B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Further </w:t>
      </w:r>
      <w:r w:rsidR="00C16E11" w:rsidRPr="003518B8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Improvements for RNN training: -</w:t>
      </w:r>
    </w:p>
    <w:p w14:paraId="40B3DB18" w14:textId="5B1C8C5F" w:rsidR="0072723B" w:rsidRPr="003518B8" w:rsidRDefault="0072723B" w:rsidP="00C16E1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Implementing k-fold cross-validation could provide a more robust evaluation.</w:t>
      </w:r>
    </w:p>
    <w:p w14:paraId="4EE8EFE0" w14:textId="714203F5" w:rsidR="0072723B" w:rsidRPr="003518B8" w:rsidRDefault="0072723B" w:rsidP="00C16E1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Automated methods like grid search or random search could be employed to find the best hyperparameters.</w:t>
      </w:r>
    </w:p>
    <w:p w14:paraId="59473B24" w14:textId="0C9EB9FB" w:rsidR="0072723B" w:rsidRPr="003518B8" w:rsidRDefault="0072723B" w:rsidP="00C16E1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Post-evaluation, an analysis of misclassified examples could offer insights for further improvements.</w:t>
      </w:r>
    </w:p>
    <w:p w14:paraId="290823D6" w14:textId="110BC6E2" w:rsidR="004120A5" w:rsidRPr="003518B8" w:rsidRDefault="0072723B" w:rsidP="00C16E1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color w:val="FF0000"/>
          <w:kern w:val="0"/>
          <w:sz w:val="24"/>
          <w:szCs w:val="24"/>
        </w:rPr>
      </w:pPr>
      <w:r w:rsidRPr="003518B8">
        <w:rPr>
          <w:rFonts w:ascii="Times New Roman" w:eastAsia="CMBX10" w:hAnsi="Times New Roman" w:cs="Times New Roman"/>
          <w:kern w:val="0"/>
          <w:sz w:val="24"/>
          <w:szCs w:val="24"/>
        </w:rPr>
        <w:t>Exploring more advanced architectures like GRU or Transformer-based models could yield better results for complex datasets.</w:t>
      </w:r>
    </w:p>
    <w:p w14:paraId="189B8113" w14:textId="4F950A58" w:rsidR="004120A5" w:rsidRPr="003518B8" w:rsidRDefault="004120A5" w:rsidP="00FC480A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color w:val="FF0000"/>
          <w:kern w:val="0"/>
          <w:sz w:val="24"/>
          <w:szCs w:val="24"/>
        </w:rPr>
      </w:pPr>
    </w:p>
    <w:p w14:paraId="5292DC5E" w14:textId="77777777" w:rsidR="0072723B" w:rsidRPr="003518B8" w:rsidRDefault="0072723B" w:rsidP="00FC480A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color w:val="FF0000"/>
          <w:kern w:val="0"/>
          <w:sz w:val="24"/>
          <w:szCs w:val="24"/>
        </w:rPr>
      </w:pPr>
    </w:p>
    <w:p w14:paraId="5C71E513" w14:textId="248DE0D5" w:rsidR="0072723B" w:rsidRPr="003518B8" w:rsidRDefault="0072723B" w:rsidP="00FC480A">
      <w:p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color w:val="FF0000"/>
          <w:kern w:val="0"/>
          <w:sz w:val="24"/>
          <w:szCs w:val="24"/>
        </w:rPr>
      </w:pPr>
    </w:p>
    <w:sectPr w:rsidR="0072723B" w:rsidRPr="003518B8" w:rsidSect="00614FB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9111F" w14:textId="77777777" w:rsidR="00E76F19" w:rsidRDefault="00E76F19" w:rsidP="00614FBE">
      <w:pPr>
        <w:spacing w:after="0" w:line="240" w:lineRule="auto"/>
      </w:pPr>
      <w:r>
        <w:separator/>
      </w:r>
    </w:p>
  </w:endnote>
  <w:endnote w:type="continuationSeparator" w:id="0">
    <w:p w14:paraId="07C85772" w14:textId="77777777" w:rsidR="00E76F19" w:rsidRDefault="00E76F19" w:rsidP="00614F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MBX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B7871" w14:textId="77777777" w:rsidR="00E76F19" w:rsidRDefault="00E76F19" w:rsidP="00614FBE">
      <w:pPr>
        <w:spacing w:after="0" w:line="240" w:lineRule="auto"/>
      </w:pPr>
      <w:r>
        <w:separator/>
      </w:r>
    </w:p>
  </w:footnote>
  <w:footnote w:type="continuationSeparator" w:id="0">
    <w:p w14:paraId="45117D34" w14:textId="77777777" w:rsidR="00E76F19" w:rsidRDefault="00E76F19" w:rsidP="00614F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35ACA"/>
    <w:multiLevelType w:val="hybridMultilevel"/>
    <w:tmpl w:val="244AA4CE"/>
    <w:lvl w:ilvl="0" w:tplc="23806034">
      <w:numFmt w:val="bullet"/>
      <w:lvlText w:val="·"/>
      <w:lvlJc w:val="left"/>
      <w:pPr>
        <w:ind w:left="720" w:hanging="360"/>
      </w:pPr>
      <w:rPr>
        <w:rFonts w:ascii="Times New Roman" w:eastAsia="CMR10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96796"/>
    <w:multiLevelType w:val="hybridMultilevel"/>
    <w:tmpl w:val="20FA85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296395"/>
    <w:multiLevelType w:val="hybridMultilevel"/>
    <w:tmpl w:val="1BA851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87E2F"/>
    <w:multiLevelType w:val="hybridMultilevel"/>
    <w:tmpl w:val="FB347C68"/>
    <w:lvl w:ilvl="0" w:tplc="18E2013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D074DC"/>
    <w:multiLevelType w:val="hybridMultilevel"/>
    <w:tmpl w:val="D960DF70"/>
    <w:lvl w:ilvl="0" w:tplc="80303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431411"/>
    <w:multiLevelType w:val="hybridMultilevel"/>
    <w:tmpl w:val="089CC082"/>
    <w:lvl w:ilvl="0" w:tplc="80303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F47373"/>
    <w:multiLevelType w:val="hybridMultilevel"/>
    <w:tmpl w:val="BCF8E8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6617237">
    <w:abstractNumId w:val="2"/>
  </w:num>
  <w:num w:numId="2" w16cid:durableId="237516069">
    <w:abstractNumId w:val="0"/>
  </w:num>
  <w:num w:numId="3" w16cid:durableId="1209033670">
    <w:abstractNumId w:val="6"/>
  </w:num>
  <w:num w:numId="4" w16cid:durableId="145634091">
    <w:abstractNumId w:val="4"/>
  </w:num>
  <w:num w:numId="5" w16cid:durableId="1209564267">
    <w:abstractNumId w:val="5"/>
  </w:num>
  <w:num w:numId="6" w16cid:durableId="308091639">
    <w:abstractNumId w:val="3"/>
  </w:num>
  <w:num w:numId="7" w16cid:durableId="14739056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5F1"/>
    <w:rsid w:val="000335F1"/>
    <w:rsid w:val="0003404C"/>
    <w:rsid w:val="000515B5"/>
    <w:rsid w:val="00114135"/>
    <w:rsid w:val="00173959"/>
    <w:rsid w:val="003518B8"/>
    <w:rsid w:val="00370FE5"/>
    <w:rsid w:val="004120A5"/>
    <w:rsid w:val="005B11B9"/>
    <w:rsid w:val="00614FBE"/>
    <w:rsid w:val="006C79DF"/>
    <w:rsid w:val="0072723B"/>
    <w:rsid w:val="00934BB8"/>
    <w:rsid w:val="00A27716"/>
    <w:rsid w:val="00C16E11"/>
    <w:rsid w:val="00C204B8"/>
    <w:rsid w:val="00C437B0"/>
    <w:rsid w:val="00C63897"/>
    <w:rsid w:val="00C807A5"/>
    <w:rsid w:val="00DB2266"/>
    <w:rsid w:val="00E21119"/>
    <w:rsid w:val="00E76F19"/>
    <w:rsid w:val="00FC480A"/>
    <w:rsid w:val="00FE5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50DE2"/>
  <w15:chartTrackingRefBased/>
  <w15:docId w15:val="{B37E847A-5514-4BF0-ABD9-F4F7F1961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0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4F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FBE"/>
  </w:style>
  <w:style w:type="paragraph" w:styleId="Footer">
    <w:name w:val="footer"/>
    <w:basedOn w:val="Normal"/>
    <w:link w:val="FooterChar"/>
    <w:uiPriority w:val="99"/>
    <w:unhideWhenUsed/>
    <w:rsid w:val="00614F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F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8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3</Pages>
  <Words>587</Words>
  <Characters>3351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Sourav</dc:creator>
  <cp:keywords/>
  <dc:description/>
  <cp:lastModifiedBy>Panda, Sourav</cp:lastModifiedBy>
  <cp:revision>4</cp:revision>
  <dcterms:created xsi:type="dcterms:W3CDTF">2023-11-27T20:11:00Z</dcterms:created>
  <dcterms:modified xsi:type="dcterms:W3CDTF">2023-11-29T00:58:00Z</dcterms:modified>
</cp:coreProperties>
</file>