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7376" w14:textId="77777777" w:rsidR="008A45E0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evidx83t54sc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Toys: Risk assessment</w:t>
      </w:r>
    </w:p>
    <w:p w14:paraId="1DFE7377" w14:textId="77777777" w:rsidR="008A45E0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1DFE7378" w14:textId="77777777" w:rsidR="008A45E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1DFE7379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DFE737A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DFE737B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DFE737C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1DFE737D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1DFE737E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1DFE737F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1DFE7380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1DFE7381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1DFE7382" w14:textId="77777777" w:rsidR="008A45E0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monitoring </w:t>
      </w:r>
    </w:p>
    <w:p w14:paraId="1DFE7383" w14:textId="77777777" w:rsidR="008A45E0" w:rsidRDefault="00000000">
      <w:pPr>
        <w:pStyle w:val="Heading2"/>
        <w:rPr>
          <w:rFonts w:ascii="Google Sans" w:eastAsia="Google Sans" w:hAnsi="Google Sans" w:cs="Google Sans"/>
        </w:rPr>
      </w:pPr>
      <w:bookmarkStart w:id="2" w:name="_5i80k6dm51vy" w:colFirst="0" w:colLast="0"/>
      <w:bookmarkEnd w:id="2"/>
      <w:r>
        <w:rPr>
          <w:rFonts w:ascii="Google Sans" w:eastAsia="Google Sans" w:hAnsi="Google Sans" w:cs="Google Sans"/>
        </w:rPr>
        <w:t>Risk description</w:t>
      </w:r>
    </w:p>
    <w:p w14:paraId="1DFE7384" w14:textId="77777777" w:rsidR="008A45E0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there is inadequate management of assets. Additionally,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the proper controls in place and may not be compliant with U.S. and international regulations and standards.</w:t>
      </w:r>
      <w:r>
        <w:rPr>
          <w:rFonts w:ascii="Google Sans" w:eastAsia="Google Sans" w:hAnsi="Google Sans" w:cs="Google Sans"/>
        </w:rPr>
        <w:t xml:space="preserve"> </w:t>
      </w:r>
    </w:p>
    <w:p w14:paraId="1DFE7385" w14:textId="77777777" w:rsidR="008A45E0" w:rsidRDefault="00000000">
      <w:pPr>
        <w:pStyle w:val="Heading2"/>
        <w:rPr>
          <w:rFonts w:ascii="Google Sans" w:eastAsia="Google Sans" w:hAnsi="Google Sans" w:cs="Google Sans"/>
        </w:rPr>
      </w:pPr>
      <w:bookmarkStart w:id="3" w:name="_pepjp18yvpjs" w:colFirst="0" w:colLast="0"/>
      <w:bookmarkEnd w:id="3"/>
      <w:r>
        <w:rPr>
          <w:rFonts w:ascii="Google Sans" w:eastAsia="Google Sans" w:hAnsi="Google Sans" w:cs="Google Sans"/>
        </w:rPr>
        <w:t>Control best practices</w:t>
      </w:r>
    </w:p>
    <w:p w14:paraId="1DFE7386" w14:textId="77777777" w:rsidR="008A45E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first of the five functions of the NIST CSF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is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Identify.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will need to dedicate resources to managing assets. Additionally, they will need to determine the impact of the loss of existing assets, including systems, on business continuity.</w:t>
      </w:r>
    </w:p>
    <w:p w14:paraId="1DFE7387" w14:textId="77777777" w:rsidR="008A45E0" w:rsidRDefault="00000000">
      <w:pPr>
        <w:pStyle w:val="Heading2"/>
        <w:rPr>
          <w:rFonts w:ascii="Google Sans" w:eastAsia="Google Sans" w:hAnsi="Google Sans" w:cs="Google Sans"/>
        </w:rPr>
      </w:pPr>
      <w:bookmarkStart w:id="4" w:name="_ghnlzhum2uiy" w:colFirst="0" w:colLast="0"/>
      <w:bookmarkEnd w:id="4"/>
      <w:r>
        <w:rPr>
          <w:rFonts w:ascii="Google Sans" w:eastAsia="Google Sans" w:hAnsi="Google Sans" w:cs="Google Sans"/>
        </w:rPr>
        <w:lastRenderedPageBreak/>
        <w:t>Risk score</w:t>
      </w:r>
    </w:p>
    <w:p w14:paraId="1DFE7388" w14:textId="77777777" w:rsidR="008A45E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 a scale of 1 to 10, the risk score is 8, which is fairly high. This is due to a lack of controls and adherence to necessary compliance regulations and standards.</w:t>
      </w:r>
    </w:p>
    <w:p w14:paraId="1DFE7389" w14:textId="77777777" w:rsidR="008A45E0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mpxjpzb7q2o" w:colFirst="0" w:colLast="0"/>
      <w:bookmarkEnd w:id="5"/>
      <w:r>
        <w:rPr>
          <w:rFonts w:ascii="Google Sans" w:eastAsia="Google Sans" w:hAnsi="Google Sans" w:cs="Google Sans"/>
        </w:rPr>
        <w:t>Additional comments</w:t>
      </w:r>
    </w:p>
    <w:p w14:paraId="1DFE738A" w14:textId="77777777" w:rsidR="008A45E0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potential impact from the loss of an asset is rated as medium, because the IT department does not know which assets would be lost. The likelihood of a lost asset or fines from governing bodies is high because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all of the necessary controls in place and is not adhering to required regulations and standards related to keeping customer data private.</w:t>
      </w:r>
    </w:p>
    <w:sectPr w:rsidR="008A45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D97"/>
    <w:multiLevelType w:val="multilevel"/>
    <w:tmpl w:val="877A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999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E0"/>
    <w:rsid w:val="008A45E0"/>
    <w:rsid w:val="00B3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7376"/>
  <w15:docId w15:val="{5E35A50C-DCDF-465A-9A22-7BEA7EB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Bhamare</cp:lastModifiedBy>
  <cp:revision>2</cp:revision>
  <dcterms:created xsi:type="dcterms:W3CDTF">2023-06-29T10:09:00Z</dcterms:created>
  <dcterms:modified xsi:type="dcterms:W3CDTF">2023-06-29T10:11:00Z</dcterms:modified>
</cp:coreProperties>
</file>