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D7499" w14:textId="694870AA" w:rsidR="00956391" w:rsidRPr="006676C8" w:rsidRDefault="00405090" w:rsidP="00956391">
      <w:pPr>
        <w:outlineLvl w:val="0"/>
        <w:rPr>
          <w:b/>
          <w:color w:val="595959" w:themeColor="text1" w:themeTint="A6"/>
          <w:sz w:val="40"/>
          <w:szCs w:val="48"/>
        </w:rPr>
      </w:pPr>
      <w:r>
        <w:rPr>
          <w:b/>
          <w:color w:val="595959" w:themeColor="text1" w:themeTint="A6"/>
          <w:sz w:val="40"/>
          <w:szCs w:val="48"/>
        </w:rPr>
        <w:t xml:space="preserve"> Project </w:t>
      </w:r>
      <w:r w:rsidR="000E796A">
        <w:rPr>
          <w:b/>
          <w:color w:val="595959" w:themeColor="text1" w:themeTint="A6"/>
          <w:sz w:val="40"/>
          <w:szCs w:val="48"/>
        </w:rPr>
        <w:t>Charter</w:t>
      </w:r>
      <w:r w:rsidR="00B85890">
        <w:rPr>
          <w:b/>
          <w:color w:val="595959" w:themeColor="text1" w:themeTint="A6"/>
          <w:sz w:val="40"/>
          <w:szCs w:val="48"/>
        </w:rPr>
        <w:t>-</w:t>
      </w:r>
      <w:r w:rsidR="00B85890" w:rsidRPr="00B85890">
        <w:rPr>
          <w:b/>
          <w:color w:val="595959" w:themeColor="text1" w:themeTint="A6"/>
          <w:sz w:val="40"/>
          <w:szCs w:val="48"/>
        </w:rPr>
        <w:t>EventFlow Event Management System</w:t>
      </w:r>
    </w:p>
    <w:p w14:paraId="12B3335A" w14:textId="77777777" w:rsidR="00405090" w:rsidRDefault="00405090" w:rsidP="00564375">
      <w:pPr>
        <w:rPr>
          <w:rFonts w:cs="Calibri"/>
          <w:color w:val="000000"/>
          <w:sz w:val="28"/>
          <w:szCs w:val="28"/>
        </w:rPr>
      </w:pPr>
    </w:p>
    <w:tbl>
      <w:tblPr>
        <w:tblW w:w="14600" w:type="dxa"/>
        <w:tblLook w:val="04A0" w:firstRow="1" w:lastRow="0" w:firstColumn="1" w:lastColumn="0" w:noHBand="0" w:noVBand="1"/>
      </w:tblPr>
      <w:tblGrid>
        <w:gridCol w:w="6083"/>
        <w:gridCol w:w="1005"/>
        <w:gridCol w:w="4352"/>
        <w:gridCol w:w="3160"/>
      </w:tblGrid>
      <w:tr w:rsidR="00DF2624" w:rsidRPr="00DF2624" w14:paraId="13A90B3A" w14:textId="77777777" w:rsidTr="006676C8">
        <w:trPr>
          <w:trHeight w:val="359"/>
        </w:trPr>
        <w:tc>
          <w:tcPr>
            <w:tcW w:w="7088" w:type="dxa"/>
            <w:gridSpan w:val="2"/>
            <w:tcBorders>
              <w:top w:val="nil"/>
              <w:left w:val="nil"/>
              <w:bottom w:val="single" w:sz="4" w:space="0" w:color="BFBFBF"/>
              <w:right w:val="nil"/>
            </w:tcBorders>
            <w:shd w:val="clear" w:color="FFFFFF" w:fill="FFFFFF"/>
            <w:vAlign w:val="bottom"/>
            <w:hideMark/>
          </w:tcPr>
          <w:p w14:paraId="492823F7" w14:textId="77777777" w:rsidR="00405090" w:rsidRDefault="00405090" w:rsidP="00DF2624">
            <w:pPr>
              <w:rPr>
                <w:rFonts w:cs="Calibri"/>
                <w:color w:val="000000"/>
                <w:szCs w:val="20"/>
              </w:rPr>
            </w:pPr>
          </w:p>
          <w:p w14:paraId="7963FCC3" w14:textId="40599EA6" w:rsidR="00DF2624" w:rsidRPr="00DF2624" w:rsidRDefault="00DF2624" w:rsidP="00DF2624">
            <w:pPr>
              <w:rPr>
                <w:rFonts w:cs="Calibri"/>
                <w:color w:val="000000"/>
                <w:szCs w:val="20"/>
              </w:rPr>
            </w:pPr>
            <w:r w:rsidRPr="00DF2624">
              <w:rPr>
                <w:rFonts w:cs="Calibri"/>
                <w:color w:val="000000"/>
                <w:szCs w:val="20"/>
              </w:rPr>
              <w:t>PROJECT NAME</w:t>
            </w:r>
          </w:p>
        </w:tc>
        <w:tc>
          <w:tcPr>
            <w:tcW w:w="4352" w:type="dxa"/>
            <w:tcBorders>
              <w:top w:val="nil"/>
              <w:left w:val="nil"/>
              <w:bottom w:val="single" w:sz="4" w:space="0" w:color="BFBFBF"/>
              <w:right w:val="nil"/>
            </w:tcBorders>
            <w:shd w:val="clear" w:color="FFFFFF" w:fill="FFFFFF"/>
            <w:vAlign w:val="bottom"/>
            <w:hideMark/>
          </w:tcPr>
          <w:p w14:paraId="0BE4AC65" w14:textId="6F02F53C" w:rsidR="00DF2624" w:rsidRPr="00DF2624" w:rsidRDefault="00DF2624" w:rsidP="00DF2624">
            <w:pPr>
              <w:jc w:val="center"/>
              <w:rPr>
                <w:rFonts w:cs="Calibri"/>
                <w:color w:val="000000"/>
                <w:szCs w:val="20"/>
              </w:rPr>
            </w:pPr>
            <w:r w:rsidRPr="00DF2624">
              <w:rPr>
                <w:rFonts w:cs="Calibri"/>
                <w:color w:val="000000"/>
                <w:szCs w:val="20"/>
              </w:rPr>
              <w:t>PROJECT MANAGER</w:t>
            </w:r>
            <w:r w:rsidR="00047C35">
              <w:rPr>
                <w:rFonts w:cs="Calibri"/>
                <w:color w:val="000000"/>
                <w:szCs w:val="20"/>
              </w:rPr>
              <w:t>S</w:t>
            </w:r>
          </w:p>
        </w:tc>
        <w:tc>
          <w:tcPr>
            <w:tcW w:w="3160" w:type="dxa"/>
            <w:tcBorders>
              <w:top w:val="nil"/>
              <w:left w:val="nil"/>
              <w:bottom w:val="single" w:sz="4" w:space="0" w:color="BFBFBF"/>
              <w:right w:val="nil"/>
            </w:tcBorders>
            <w:shd w:val="clear" w:color="FFFFFF" w:fill="FFFFFF"/>
            <w:vAlign w:val="bottom"/>
            <w:hideMark/>
          </w:tcPr>
          <w:p w14:paraId="5EB6535D" w14:textId="69AE8365" w:rsidR="00DF2624" w:rsidRPr="00DF2624" w:rsidRDefault="00405090" w:rsidP="00DF2624">
            <w:pPr>
              <w:jc w:val="center"/>
              <w:rPr>
                <w:rFonts w:cs="Calibri"/>
                <w:color w:val="000000"/>
                <w:szCs w:val="20"/>
              </w:rPr>
            </w:pPr>
            <w:r>
              <w:rPr>
                <w:rFonts w:cs="Calibri"/>
                <w:color w:val="000000"/>
                <w:szCs w:val="20"/>
              </w:rPr>
              <w:t>Team Name</w:t>
            </w:r>
          </w:p>
        </w:tc>
      </w:tr>
      <w:tr w:rsidR="00DF2624" w:rsidRPr="00DF2624" w14:paraId="3B1BC951" w14:textId="77777777" w:rsidTr="005F684C">
        <w:trPr>
          <w:trHeight w:val="1358"/>
        </w:trPr>
        <w:tc>
          <w:tcPr>
            <w:tcW w:w="7088" w:type="dxa"/>
            <w:gridSpan w:val="2"/>
            <w:tcBorders>
              <w:top w:val="single" w:sz="4" w:space="0" w:color="BFBFBF"/>
              <w:left w:val="single" w:sz="4" w:space="0" w:color="BFBFBF"/>
              <w:bottom w:val="single" w:sz="18" w:space="0" w:color="BFBFBF" w:themeColor="background1" w:themeShade="BF"/>
              <w:right w:val="single" w:sz="8" w:space="0" w:color="BFBFBF"/>
            </w:tcBorders>
            <w:shd w:val="clear" w:color="F9F9F9" w:fill="F9F9F9"/>
            <w:vAlign w:val="center"/>
          </w:tcPr>
          <w:p w14:paraId="57206DE3" w14:textId="1734789E" w:rsidR="00DF2624" w:rsidRPr="00405090" w:rsidRDefault="006676C8" w:rsidP="00900512">
            <w:pPr>
              <w:rPr>
                <w:rFonts w:cs="Calibri"/>
                <w:i/>
                <w:iCs/>
                <w:color w:val="000000"/>
                <w:sz w:val="24"/>
              </w:rPr>
            </w:pPr>
            <w:r w:rsidRPr="006676C8">
              <w:rPr>
                <w:rFonts w:cs="Calibri"/>
                <w:i/>
                <w:iCs/>
                <w:color w:val="000000"/>
                <w:sz w:val="24"/>
              </w:rPr>
              <w:t>Event Management System "EventFlow"</w:t>
            </w:r>
          </w:p>
        </w:tc>
        <w:tc>
          <w:tcPr>
            <w:tcW w:w="4352" w:type="dxa"/>
            <w:tcBorders>
              <w:top w:val="single" w:sz="4" w:space="0" w:color="BFBFBF"/>
              <w:left w:val="nil"/>
              <w:bottom w:val="single" w:sz="18" w:space="0" w:color="BFBFBF" w:themeColor="background1" w:themeShade="BF"/>
              <w:right w:val="single" w:sz="4" w:space="0" w:color="BFBFBF"/>
            </w:tcBorders>
            <w:shd w:val="clear" w:color="F2F2F2" w:fill="F2F2F2"/>
            <w:noWrap/>
            <w:vAlign w:val="center"/>
          </w:tcPr>
          <w:p w14:paraId="6B6B311C" w14:textId="34D7CBC6" w:rsidR="00DF2624" w:rsidRDefault="006676C8" w:rsidP="005F684C">
            <w:pPr>
              <w:spacing w:line="276" w:lineRule="auto"/>
              <w:rPr>
                <w:rFonts w:cs="Calibri"/>
                <w:i/>
                <w:iCs/>
                <w:color w:val="000000"/>
                <w:sz w:val="24"/>
              </w:rPr>
            </w:pPr>
            <w:r w:rsidRPr="006676C8">
              <w:rPr>
                <w:rFonts w:cs="Calibri"/>
                <w:i/>
                <w:iCs/>
                <w:color w:val="000000"/>
                <w:sz w:val="24"/>
              </w:rPr>
              <w:t>Bassey Elliot</w:t>
            </w:r>
            <w:r>
              <w:rPr>
                <w:rFonts w:cs="Calibri"/>
                <w:i/>
                <w:iCs/>
                <w:color w:val="000000"/>
                <w:sz w:val="24"/>
              </w:rPr>
              <w:br/>
            </w:r>
            <w:r w:rsidRPr="006676C8">
              <w:rPr>
                <w:rFonts w:cs="Calibri"/>
                <w:i/>
                <w:iCs/>
                <w:color w:val="000000"/>
                <w:sz w:val="24"/>
              </w:rPr>
              <w:t>Souravdeep Durgesh Singh</w:t>
            </w:r>
          </w:p>
          <w:p w14:paraId="122471B0" w14:textId="29CBBDF2" w:rsidR="006676C8" w:rsidRPr="00405090" w:rsidRDefault="006676C8" w:rsidP="005F684C">
            <w:pPr>
              <w:spacing w:line="276" w:lineRule="auto"/>
              <w:rPr>
                <w:rFonts w:cs="Calibri"/>
                <w:i/>
                <w:iCs/>
                <w:color w:val="000000"/>
                <w:sz w:val="24"/>
              </w:rPr>
            </w:pPr>
            <w:r w:rsidRPr="006676C8">
              <w:rPr>
                <w:rFonts w:cs="Calibri"/>
                <w:i/>
                <w:iCs/>
                <w:color w:val="000000"/>
                <w:sz w:val="24"/>
              </w:rPr>
              <w:t>Wangchen Peng</w:t>
            </w:r>
          </w:p>
        </w:tc>
        <w:tc>
          <w:tcPr>
            <w:tcW w:w="3160" w:type="dxa"/>
            <w:tcBorders>
              <w:top w:val="single" w:sz="4" w:space="0" w:color="BFBFBF"/>
              <w:left w:val="nil"/>
              <w:bottom w:val="single" w:sz="18" w:space="0" w:color="BFBFBF" w:themeColor="background1" w:themeShade="BF"/>
              <w:right w:val="single" w:sz="8" w:space="0" w:color="BFBFBF"/>
            </w:tcBorders>
            <w:shd w:val="clear" w:color="F2F2F2" w:fill="F2F2F2"/>
            <w:noWrap/>
            <w:vAlign w:val="center"/>
          </w:tcPr>
          <w:p w14:paraId="1B2A26B6" w14:textId="555474BB" w:rsidR="00DF2624" w:rsidRPr="00DF2624" w:rsidRDefault="00E849DE" w:rsidP="00DF2624">
            <w:pPr>
              <w:jc w:val="center"/>
              <w:rPr>
                <w:rFonts w:cs="Calibri"/>
                <w:color w:val="000000"/>
                <w:sz w:val="24"/>
              </w:rPr>
            </w:pPr>
            <w:r w:rsidRPr="00E849DE">
              <w:rPr>
                <w:rFonts w:cs="Calibri"/>
                <w:b/>
                <w:bCs/>
                <w:color w:val="000000"/>
                <w:sz w:val="24"/>
              </w:rPr>
              <w:t>EventFlow Team</w:t>
            </w:r>
          </w:p>
        </w:tc>
      </w:tr>
      <w:tr w:rsidR="00DF2624" w:rsidRPr="00DF2624" w14:paraId="26C3C348" w14:textId="77777777" w:rsidTr="006676C8">
        <w:trPr>
          <w:trHeight w:val="359"/>
        </w:trPr>
        <w:tc>
          <w:tcPr>
            <w:tcW w:w="6083" w:type="dxa"/>
            <w:tcBorders>
              <w:top w:val="single" w:sz="18" w:space="0" w:color="BFBFBF" w:themeColor="background1" w:themeShade="BF"/>
              <w:left w:val="nil"/>
              <w:bottom w:val="single" w:sz="4" w:space="0" w:color="BFBFBF"/>
              <w:right w:val="nil"/>
            </w:tcBorders>
            <w:shd w:val="clear" w:color="FFFFFF" w:fill="FFFFFF"/>
            <w:vAlign w:val="bottom"/>
          </w:tcPr>
          <w:p w14:paraId="340700EB" w14:textId="1225D5B6" w:rsidR="00DF2624" w:rsidRPr="00DF2624" w:rsidRDefault="00DF2624" w:rsidP="00DF2624">
            <w:pPr>
              <w:rPr>
                <w:rFonts w:cs="Calibri"/>
                <w:color w:val="000000"/>
                <w:szCs w:val="20"/>
              </w:rPr>
            </w:pPr>
          </w:p>
        </w:tc>
        <w:tc>
          <w:tcPr>
            <w:tcW w:w="1005" w:type="dxa"/>
            <w:tcBorders>
              <w:top w:val="single" w:sz="18" w:space="0" w:color="BFBFBF" w:themeColor="background1" w:themeShade="BF"/>
              <w:left w:val="nil"/>
              <w:bottom w:val="single" w:sz="4" w:space="0" w:color="BFBFBF"/>
              <w:right w:val="nil"/>
            </w:tcBorders>
            <w:shd w:val="clear" w:color="FFFFFF" w:fill="FFFFFF"/>
            <w:vAlign w:val="bottom"/>
          </w:tcPr>
          <w:p w14:paraId="0BBAFEB5" w14:textId="5A5536D8" w:rsidR="00DF2624" w:rsidRPr="00DF2624" w:rsidRDefault="00DF2624" w:rsidP="00DF2624">
            <w:pPr>
              <w:jc w:val="center"/>
              <w:rPr>
                <w:rFonts w:cs="Calibri"/>
                <w:color w:val="000000"/>
                <w:szCs w:val="20"/>
              </w:rPr>
            </w:pPr>
          </w:p>
        </w:tc>
        <w:tc>
          <w:tcPr>
            <w:tcW w:w="7512" w:type="dxa"/>
            <w:gridSpan w:val="2"/>
            <w:tcBorders>
              <w:top w:val="single" w:sz="18" w:space="0" w:color="BFBFBF" w:themeColor="background1" w:themeShade="BF"/>
              <w:left w:val="nil"/>
              <w:bottom w:val="single" w:sz="4" w:space="0" w:color="BFBFBF"/>
              <w:right w:val="nil"/>
            </w:tcBorders>
            <w:shd w:val="clear" w:color="FFFFFF" w:fill="FFFFFF"/>
            <w:vAlign w:val="bottom"/>
          </w:tcPr>
          <w:p w14:paraId="1FCA163C" w14:textId="78F7ED3D" w:rsidR="00DF2624" w:rsidRPr="00DF2624" w:rsidRDefault="00DF2624" w:rsidP="00DF2624">
            <w:pPr>
              <w:rPr>
                <w:rFonts w:cs="Calibri"/>
                <w:color w:val="000000"/>
                <w:szCs w:val="20"/>
              </w:rPr>
            </w:pPr>
          </w:p>
        </w:tc>
      </w:tr>
    </w:tbl>
    <w:p w14:paraId="3858DA50" w14:textId="6213213C" w:rsidR="00564375" w:rsidRPr="00564375" w:rsidRDefault="00564375" w:rsidP="00564375">
      <w:pPr>
        <w:spacing w:line="276" w:lineRule="auto"/>
        <w:rPr>
          <w:rFonts w:cs="Calibri"/>
          <w:color w:val="000000"/>
          <w:sz w:val="28"/>
          <w:szCs w:val="28"/>
        </w:rPr>
      </w:pPr>
      <w:r w:rsidRPr="00564375">
        <w:rPr>
          <w:rFonts w:cs="Calibri"/>
          <w:color w:val="000000"/>
          <w:sz w:val="28"/>
          <w:szCs w:val="28"/>
        </w:rPr>
        <w:t>PROJECT OVERVIEW</w:t>
      </w:r>
    </w:p>
    <w:tbl>
      <w:tblPr>
        <w:tblW w:w="14600" w:type="dxa"/>
        <w:tblInd w:w="-5" w:type="dxa"/>
        <w:tblLook w:val="04A0" w:firstRow="1" w:lastRow="0" w:firstColumn="1" w:lastColumn="0" w:noHBand="0" w:noVBand="1"/>
      </w:tblPr>
      <w:tblGrid>
        <w:gridCol w:w="1890"/>
        <w:gridCol w:w="12710"/>
      </w:tblGrid>
      <w:tr w:rsidR="00564375" w:rsidRPr="00DF2624" w14:paraId="488A67DB" w14:textId="77777777" w:rsidTr="005F684C">
        <w:trPr>
          <w:trHeight w:val="1426"/>
        </w:trPr>
        <w:tc>
          <w:tcPr>
            <w:tcW w:w="1890" w:type="dxa"/>
            <w:tcBorders>
              <w:top w:val="single" w:sz="12" w:space="0" w:color="BFBFBF"/>
              <w:left w:val="single" w:sz="4" w:space="0" w:color="BFBFBF"/>
              <w:bottom w:val="single" w:sz="4" w:space="0" w:color="BFBFBF"/>
              <w:right w:val="single" w:sz="4" w:space="0" w:color="BFBFBF"/>
            </w:tcBorders>
            <w:shd w:val="clear" w:color="FFD965" w:fill="FFD965"/>
            <w:vAlign w:val="center"/>
            <w:hideMark/>
          </w:tcPr>
          <w:p w14:paraId="1A8584C4" w14:textId="77777777" w:rsidR="00564375" w:rsidRDefault="00564375" w:rsidP="000F6660">
            <w:pPr>
              <w:rPr>
                <w:rFonts w:cs="Calibri"/>
                <w:color w:val="000000"/>
                <w:sz w:val="24"/>
              </w:rPr>
            </w:pPr>
            <w:r w:rsidRPr="00DF2624">
              <w:rPr>
                <w:rFonts w:cs="Calibri"/>
                <w:color w:val="000000"/>
                <w:sz w:val="24"/>
              </w:rPr>
              <w:t xml:space="preserve">PROBLEM </w:t>
            </w:r>
          </w:p>
          <w:p w14:paraId="0F431166" w14:textId="77777777" w:rsidR="00564375" w:rsidRPr="00DF2624" w:rsidRDefault="00564375" w:rsidP="000F6660">
            <w:pPr>
              <w:rPr>
                <w:rFonts w:cs="Calibri"/>
                <w:color w:val="000000"/>
                <w:sz w:val="24"/>
              </w:rPr>
            </w:pPr>
            <w:r w:rsidRPr="00DF2624">
              <w:rPr>
                <w:rFonts w:cs="Calibri"/>
                <w:color w:val="000000"/>
                <w:sz w:val="24"/>
              </w:rPr>
              <w:t xml:space="preserve">OR ISSUE </w:t>
            </w:r>
          </w:p>
        </w:tc>
        <w:tc>
          <w:tcPr>
            <w:tcW w:w="12710" w:type="dxa"/>
            <w:tcBorders>
              <w:top w:val="single" w:sz="12" w:space="0" w:color="BFBFBF"/>
              <w:left w:val="nil"/>
              <w:bottom w:val="single" w:sz="4" w:space="0" w:color="BFBFBF"/>
              <w:right w:val="single" w:sz="4" w:space="0" w:color="BFBFBF"/>
            </w:tcBorders>
            <w:shd w:val="clear" w:color="FFFFFF" w:fill="FFFFFF"/>
            <w:vAlign w:val="center"/>
          </w:tcPr>
          <w:p w14:paraId="1AFF2064" w14:textId="05E8B0AE" w:rsidR="00564375" w:rsidRPr="006676C8" w:rsidRDefault="006676C8" w:rsidP="000F6660">
            <w:pPr>
              <w:rPr>
                <w:rFonts w:cs="Calibri"/>
                <w:i/>
                <w:iCs/>
                <w:color w:val="000000"/>
                <w:sz w:val="22"/>
                <w:szCs w:val="22"/>
              </w:rPr>
            </w:pPr>
            <w:r w:rsidRPr="006676C8">
              <w:rPr>
                <w:rFonts w:cs="Calibri"/>
                <w:i/>
                <w:iCs/>
                <w:color w:val="000000"/>
                <w:sz w:val="22"/>
                <w:szCs w:val="22"/>
              </w:rPr>
              <w:t>“</w:t>
            </w:r>
            <w:r w:rsidR="005F684C" w:rsidRPr="005F684C">
              <w:rPr>
                <w:rFonts w:cs="Calibri"/>
                <w:i/>
                <w:iCs/>
                <w:color w:val="000000"/>
                <w:sz w:val="22"/>
                <w:szCs w:val="22"/>
              </w:rPr>
              <w:t>Organizations and individuals struggle with the end-to-end management of event planning, marketing, and execution. This leads to inefficient ticketing, fragmented communication, poor attendee engagement, and lost revenue opportunities</w:t>
            </w:r>
            <w:r w:rsidR="00AC5CFC" w:rsidRPr="006676C8">
              <w:rPr>
                <w:rFonts w:cs="Calibri"/>
                <w:i/>
                <w:iCs/>
                <w:color w:val="000000"/>
                <w:sz w:val="22"/>
                <w:szCs w:val="22"/>
              </w:rPr>
              <w:t>.</w:t>
            </w:r>
            <w:r w:rsidRPr="006676C8">
              <w:rPr>
                <w:rFonts w:cs="Calibri"/>
                <w:i/>
                <w:iCs/>
                <w:color w:val="000000"/>
                <w:sz w:val="22"/>
                <w:szCs w:val="22"/>
              </w:rPr>
              <w:t>”</w:t>
            </w:r>
          </w:p>
        </w:tc>
      </w:tr>
      <w:tr w:rsidR="00564375" w:rsidRPr="00DF2624" w14:paraId="60B44BB6" w14:textId="77777777" w:rsidTr="005F684C">
        <w:trPr>
          <w:trHeight w:val="1406"/>
        </w:trPr>
        <w:tc>
          <w:tcPr>
            <w:tcW w:w="1890" w:type="dxa"/>
            <w:tcBorders>
              <w:top w:val="nil"/>
              <w:left w:val="single" w:sz="4" w:space="0" w:color="BFBFBF"/>
              <w:bottom w:val="single" w:sz="4" w:space="0" w:color="BFBFBF"/>
              <w:right w:val="single" w:sz="4" w:space="0" w:color="BFBFBF"/>
            </w:tcBorders>
            <w:shd w:val="clear" w:color="FFD965" w:fill="FFD965"/>
            <w:vAlign w:val="center"/>
            <w:hideMark/>
          </w:tcPr>
          <w:p w14:paraId="00BF1A00" w14:textId="77777777" w:rsidR="00564375" w:rsidRPr="00DF2624" w:rsidRDefault="00564375" w:rsidP="000F6660">
            <w:pPr>
              <w:rPr>
                <w:rFonts w:cs="Calibri"/>
                <w:color w:val="000000"/>
                <w:sz w:val="24"/>
              </w:rPr>
            </w:pPr>
            <w:r w:rsidRPr="00DF2624">
              <w:rPr>
                <w:rFonts w:cs="Calibri"/>
                <w:color w:val="000000"/>
                <w:sz w:val="24"/>
              </w:rPr>
              <w:t>PURPOSE OF PROJECT</w:t>
            </w:r>
          </w:p>
        </w:tc>
        <w:tc>
          <w:tcPr>
            <w:tcW w:w="12710" w:type="dxa"/>
            <w:tcBorders>
              <w:top w:val="single" w:sz="4" w:space="0" w:color="BFBFBF"/>
              <w:left w:val="nil"/>
              <w:bottom w:val="single" w:sz="4" w:space="0" w:color="BFBFBF"/>
              <w:right w:val="single" w:sz="4" w:space="0" w:color="BFBFBF"/>
            </w:tcBorders>
            <w:shd w:val="clear" w:color="FFFFFF" w:fill="FFFFFF"/>
            <w:vAlign w:val="center"/>
          </w:tcPr>
          <w:p w14:paraId="3E551285" w14:textId="5147C6C2" w:rsidR="00564375" w:rsidRPr="006676C8" w:rsidRDefault="006676C8" w:rsidP="000F6660">
            <w:pPr>
              <w:rPr>
                <w:rFonts w:cs="Calibri"/>
                <w:i/>
                <w:iCs/>
                <w:color w:val="000000"/>
                <w:sz w:val="22"/>
                <w:szCs w:val="22"/>
              </w:rPr>
            </w:pPr>
            <w:r w:rsidRPr="006676C8">
              <w:rPr>
                <w:rFonts w:cs="Calibri"/>
                <w:i/>
                <w:iCs/>
                <w:color w:val="000000"/>
                <w:sz w:val="22"/>
                <w:szCs w:val="22"/>
              </w:rPr>
              <w:t>“</w:t>
            </w:r>
            <w:r w:rsidR="008B3C91" w:rsidRPr="008B3C91">
              <w:rPr>
                <w:rFonts w:cs="Calibri"/>
                <w:i/>
                <w:iCs/>
                <w:color w:val="000000"/>
                <w:sz w:val="22"/>
                <w:szCs w:val="22"/>
              </w:rPr>
              <w:t>To design and develop an integrated Event Management System, "EventFlow," that streamlines the entire event lifecycle—from registration and payment to attendee networking and post-event analysis—providing a seamless experience for organizers and attendees</w:t>
            </w:r>
            <w:r w:rsidRPr="006676C8">
              <w:rPr>
                <w:rFonts w:cs="Calibri"/>
                <w:i/>
                <w:iCs/>
                <w:color w:val="000000"/>
                <w:sz w:val="22"/>
                <w:szCs w:val="22"/>
              </w:rPr>
              <w:t>.”</w:t>
            </w:r>
          </w:p>
        </w:tc>
      </w:tr>
      <w:tr w:rsidR="00564375" w:rsidRPr="00DF2624" w14:paraId="7D4C6E36" w14:textId="77777777" w:rsidTr="005F684C">
        <w:trPr>
          <w:trHeight w:val="1661"/>
        </w:trPr>
        <w:tc>
          <w:tcPr>
            <w:tcW w:w="1890" w:type="dxa"/>
            <w:tcBorders>
              <w:top w:val="nil"/>
              <w:left w:val="single" w:sz="4" w:space="0" w:color="BFBFBF"/>
              <w:bottom w:val="single" w:sz="4" w:space="0" w:color="BFBFBF"/>
              <w:right w:val="single" w:sz="4" w:space="0" w:color="BFBFBF"/>
            </w:tcBorders>
            <w:shd w:val="clear" w:color="FFD965" w:fill="FFD965"/>
            <w:vAlign w:val="center"/>
            <w:hideMark/>
          </w:tcPr>
          <w:p w14:paraId="7FC970C9" w14:textId="77777777" w:rsidR="00564375" w:rsidRPr="00DF2624" w:rsidRDefault="00564375" w:rsidP="000F6660">
            <w:pPr>
              <w:rPr>
                <w:rFonts w:cs="Calibri"/>
                <w:color w:val="000000"/>
                <w:sz w:val="24"/>
              </w:rPr>
            </w:pPr>
            <w:r w:rsidRPr="00DF2624">
              <w:rPr>
                <w:rFonts w:cs="Calibri"/>
                <w:color w:val="000000"/>
                <w:sz w:val="24"/>
              </w:rPr>
              <w:t>BUSINESS CASE</w:t>
            </w:r>
          </w:p>
        </w:tc>
        <w:tc>
          <w:tcPr>
            <w:tcW w:w="12710" w:type="dxa"/>
            <w:tcBorders>
              <w:top w:val="single" w:sz="4" w:space="0" w:color="BFBFBF"/>
              <w:left w:val="nil"/>
              <w:bottom w:val="single" w:sz="4" w:space="0" w:color="BFBFBF"/>
              <w:right w:val="single" w:sz="4" w:space="0" w:color="BFBFBF"/>
            </w:tcBorders>
            <w:shd w:val="clear" w:color="FFFFFF" w:fill="FFFFFF"/>
            <w:vAlign w:val="center"/>
          </w:tcPr>
          <w:p w14:paraId="6DF8CFE5" w14:textId="708EA7C6" w:rsidR="00564375" w:rsidRPr="006676C8" w:rsidRDefault="006676C8" w:rsidP="000F6660">
            <w:pPr>
              <w:rPr>
                <w:rFonts w:cs="Calibri"/>
                <w:i/>
                <w:iCs/>
                <w:color w:val="000000"/>
                <w:sz w:val="22"/>
                <w:szCs w:val="22"/>
                <w:lang w:val="en-IN"/>
              </w:rPr>
            </w:pPr>
            <w:r w:rsidRPr="006676C8">
              <w:rPr>
                <w:rFonts w:cs="Calibri"/>
                <w:i/>
                <w:iCs/>
                <w:color w:val="000000"/>
                <w:sz w:val="22"/>
                <w:szCs w:val="22"/>
                <w:lang w:val="en-IN"/>
              </w:rPr>
              <w:t>“</w:t>
            </w:r>
            <w:r w:rsidR="008B3C91" w:rsidRPr="008B3C91">
              <w:rPr>
                <w:rFonts w:cs="Calibri"/>
                <w:i/>
                <w:iCs/>
                <w:color w:val="000000"/>
                <w:sz w:val="22"/>
                <w:szCs w:val="22"/>
              </w:rPr>
              <w:t xml:space="preserve">The project will significantly reduce administrative costs by automating manual processes (e.g., registration, reminders). It will increase revenue through higher ticket sales driven by improved advertising, a streamlined payment gateway, and features that boost attendee satisfaction and retention. The project is projected to deliver a </w:t>
            </w:r>
            <w:r w:rsidR="002B2FBE">
              <w:rPr>
                <w:rFonts w:cs="Calibri"/>
                <w:i/>
                <w:iCs/>
                <w:color w:val="000000"/>
                <w:sz w:val="22"/>
                <w:szCs w:val="22"/>
              </w:rPr>
              <w:t>141</w:t>
            </w:r>
            <w:r w:rsidR="008B3C91" w:rsidRPr="008B3C91">
              <w:rPr>
                <w:rFonts w:cs="Calibri"/>
                <w:i/>
                <w:iCs/>
                <w:color w:val="000000"/>
                <w:sz w:val="22"/>
                <w:szCs w:val="22"/>
              </w:rPr>
              <w:t xml:space="preserve">% ROI with a payback period of </w:t>
            </w:r>
            <w:r w:rsidR="002B2FBE">
              <w:rPr>
                <w:rFonts w:cs="Calibri"/>
                <w:i/>
                <w:iCs/>
                <w:color w:val="000000"/>
                <w:sz w:val="22"/>
                <w:szCs w:val="22"/>
              </w:rPr>
              <w:t>15</w:t>
            </w:r>
            <w:r w:rsidR="008B3C91" w:rsidRPr="008B3C91">
              <w:rPr>
                <w:rFonts w:cs="Calibri"/>
                <w:i/>
                <w:iCs/>
                <w:color w:val="000000"/>
                <w:sz w:val="22"/>
                <w:szCs w:val="22"/>
              </w:rPr>
              <w:t xml:space="preserve"> months.</w:t>
            </w:r>
            <w:r w:rsidRPr="006676C8">
              <w:rPr>
                <w:rFonts w:cs="Calibri"/>
                <w:i/>
                <w:iCs/>
                <w:color w:val="000000"/>
                <w:sz w:val="22"/>
                <w:szCs w:val="22"/>
                <w:lang w:val="en-IN"/>
              </w:rPr>
              <w:t>”</w:t>
            </w:r>
          </w:p>
        </w:tc>
      </w:tr>
      <w:tr w:rsidR="00564375" w:rsidRPr="00DF2624" w14:paraId="09664765" w14:textId="77777777" w:rsidTr="005F684C">
        <w:trPr>
          <w:trHeight w:val="1486"/>
        </w:trPr>
        <w:tc>
          <w:tcPr>
            <w:tcW w:w="1890" w:type="dxa"/>
            <w:tcBorders>
              <w:top w:val="nil"/>
              <w:left w:val="single" w:sz="4" w:space="0" w:color="BFBFBF"/>
              <w:bottom w:val="single" w:sz="4" w:space="0" w:color="BFBFBF"/>
              <w:right w:val="single" w:sz="4" w:space="0" w:color="BFBFBF"/>
            </w:tcBorders>
            <w:shd w:val="clear" w:color="FFD965" w:fill="FFD965"/>
            <w:vAlign w:val="center"/>
            <w:hideMark/>
          </w:tcPr>
          <w:p w14:paraId="782D0EB7" w14:textId="77777777" w:rsidR="00564375" w:rsidRPr="00DF2624" w:rsidRDefault="00564375" w:rsidP="000F6660">
            <w:pPr>
              <w:rPr>
                <w:rFonts w:cs="Calibri"/>
                <w:color w:val="000000"/>
                <w:sz w:val="24"/>
              </w:rPr>
            </w:pPr>
            <w:r w:rsidRPr="00DF2624">
              <w:rPr>
                <w:rFonts w:cs="Calibri"/>
                <w:color w:val="000000"/>
                <w:sz w:val="24"/>
              </w:rPr>
              <w:t>GOALS / METRICS</w:t>
            </w:r>
          </w:p>
        </w:tc>
        <w:tc>
          <w:tcPr>
            <w:tcW w:w="12710" w:type="dxa"/>
            <w:tcBorders>
              <w:top w:val="single" w:sz="4" w:space="0" w:color="BFBFBF"/>
              <w:left w:val="nil"/>
              <w:bottom w:val="single" w:sz="4" w:space="0" w:color="BFBFBF"/>
              <w:right w:val="single" w:sz="4" w:space="0" w:color="BFBFBF"/>
            </w:tcBorders>
            <w:shd w:val="clear" w:color="FFFFFF" w:fill="FFFFFF"/>
            <w:vAlign w:val="center"/>
          </w:tcPr>
          <w:p w14:paraId="739A817B" w14:textId="75D247B9" w:rsidR="002053E1" w:rsidRPr="006676C8" w:rsidRDefault="00997C3D" w:rsidP="000F6660">
            <w:pPr>
              <w:rPr>
                <w:rFonts w:cs="Calibri"/>
                <w:i/>
                <w:iCs/>
                <w:color w:val="000000"/>
                <w:sz w:val="22"/>
                <w:szCs w:val="22"/>
              </w:rPr>
            </w:pPr>
            <w:r w:rsidRPr="00997C3D">
              <w:rPr>
                <w:rFonts w:cs="Calibri"/>
                <w:b/>
                <w:bCs/>
                <w:i/>
                <w:iCs/>
                <w:color w:val="000000"/>
                <w:sz w:val="22"/>
                <w:szCs w:val="22"/>
              </w:rPr>
              <w:t>Goal 1: Reduce event registration processing time by 75% within 6 months of launch.</w:t>
            </w:r>
            <w:r w:rsidRPr="00997C3D">
              <w:rPr>
                <w:rFonts w:cs="Calibri"/>
                <w:b/>
                <w:bCs/>
                <w:i/>
                <w:iCs/>
                <w:color w:val="000000"/>
                <w:sz w:val="22"/>
                <w:szCs w:val="22"/>
              </w:rPr>
              <w:br/>
              <w:t>Goal 2: Achieve a user satisfaction score of 4.5/5 from both organizers and attendees.</w:t>
            </w:r>
            <w:r w:rsidRPr="00997C3D">
              <w:rPr>
                <w:rFonts w:cs="Calibri"/>
                <w:b/>
                <w:bCs/>
                <w:i/>
                <w:iCs/>
                <w:color w:val="000000"/>
                <w:sz w:val="22"/>
                <w:szCs w:val="22"/>
              </w:rPr>
              <w:br/>
              <w:t>Goal 3: Increase average revenue per event by 15% through up-selling and advertising features.</w:t>
            </w:r>
            <w:r w:rsidRPr="00997C3D">
              <w:rPr>
                <w:rFonts w:cs="Calibri"/>
                <w:b/>
                <w:bCs/>
                <w:i/>
                <w:iCs/>
                <w:color w:val="000000"/>
                <w:sz w:val="22"/>
                <w:szCs w:val="22"/>
              </w:rPr>
              <w:br/>
              <w:t>Goal 4: Support 10,000 concurrent users on the platform without performance degradation.</w:t>
            </w:r>
          </w:p>
        </w:tc>
      </w:tr>
      <w:tr w:rsidR="00564375" w:rsidRPr="00DF2624" w14:paraId="48F2ACC2" w14:textId="77777777" w:rsidTr="005F684C">
        <w:trPr>
          <w:trHeight w:val="1504"/>
        </w:trPr>
        <w:tc>
          <w:tcPr>
            <w:tcW w:w="1890" w:type="dxa"/>
            <w:tcBorders>
              <w:top w:val="nil"/>
              <w:left w:val="single" w:sz="4" w:space="0" w:color="BFBFBF"/>
              <w:bottom w:val="single" w:sz="4" w:space="0" w:color="BFBFBF"/>
              <w:right w:val="single" w:sz="4" w:space="0" w:color="BFBFBF"/>
            </w:tcBorders>
            <w:shd w:val="clear" w:color="FFD965" w:fill="FFD965"/>
            <w:vAlign w:val="center"/>
            <w:hideMark/>
          </w:tcPr>
          <w:p w14:paraId="33CD9CF9" w14:textId="77777777" w:rsidR="00564375" w:rsidRPr="00DF2624" w:rsidRDefault="00564375" w:rsidP="000F6660">
            <w:pPr>
              <w:rPr>
                <w:rFonts w:cs="Calibri"/>
                <w:color w:val="000000"/>
                <w:sz w:val="24"/>
              </w:rPr>
            </w:pPr>
            <w:r w:rsidRPr="00DF2624">
              <w:rPr>
                <w:rFonts w:cs="Calibri"/>
                <w:color w:val="000000"/>
                <w:sz w:val="24"/>
              </w:rPr>
              <w:t>EXPECTED DELIVERABLES</w:t>
            </w:r>
          </w:p>
        </w:tc>
        <w:tc>
          <w:tcPr>
            <w:tcW w:w="12710" w:type="dxa"/>
            <w:tcBorders>
              <w:top w:val="single" w:sz="4" w:space="0" w:color="BFBFBF"/>
              <w:left w:val="nil"/>
              <w:bottom w:val="single" w:sz="4" w:space="0" w:color="BFBFBF"/>
              <w:right w:val="single" w:sz="4" w:space="0" w:color="BFBFBF"/>
            </w:tcBorders>
            <w:shd w:val="clear" w:color="FFFFFF" w:fill="FFFFFF"/>
            <w:vAlign w:val="center"/>
          </w:tcPr>
          <w:p w14:paraId="720BC788" w14:textId="275E74CB" w:rsidR="00564375" w:rsidRPr="006676C8" w:rsidRDefault="00997C3D" w:rsidP="000F6660">
            <w:pPr>
              <w:rPr>
                <w:rFonts w:cs="Calibri"/>
                <w:i/>
                <w:iCs/>
                <w:color w:val="000000"/>
                <w:sz w:val="22"/>
                <w:szCs w:val="22"/>
              </w:rPr>
            </w:pPr>
            <w:r w:rsidRPr="00997C3D">
              <w:rPr>
                <w:rFonts w:cs="Calibri"/>
                <w:i/>
                <w:iCs/>
                <w:color w:val="000000"/>
                <w:sz w:val="22"/>
                <w:szCs w:val="22"/>
              </w:rPr>
              <w:t>1. </w:t>
            </w:r>
            <w:r w:rsidRPr="00997C3D">
              <w:rPr>
                <w:rFonts w:cs="Calibri"/>
                <w:b/>
                <w:bCs/>
                <w:i/>
                <w:iCs/>
                <w:color w:val="000000"/>
                <w:sz w:val="22"/>
                <w:szCs w:val="22"/>
              </w:rPr>
              <w:t>Final Deliverable:</w:t>
            </w:r>
            <w:r w:rsidRPr="00997C3D">
              <w:rPr>
                <w:rFonts w:cs="Calibri"/>
                <w:i/>
                <w:iCs/>
                <w:color w:val="000000"/>
                <w:sz w:val="22"/>
                <w:szCs w:val="22"/>
              </w:rPr>
              <w:t> Fully functional EventFlow web and mobile application.</w:t>
            </w:r>
            <w:r w:rsidRPr="00997C3D">
              <w:rPr>
                <w:rFonts w:cs="Calibri"/>
                <w:i/>
                <w:iCs/>
                <w:color w:val="000000"/>
                <w:sz w:val="22"/>
                <w:szCs w:val="22"/>
              </w:rPr>
              <w:br/>
              <w:t>2. </w:t>
            </w:r>
            <w:r w:rsidRPr="00997C3D">
              <w:rPr>
                <w:rFonts w:cs="Calibri"/>
                <w:b/>
                <w:bCs/>
                <w:i/>
                <w:iCs/>
                <w:color w:val="000000"/>
                <w:sz w:val="22"/>
                <w:szCs w:val="22"/>
              </w:rPr>
              <w:t>Interim Deliverables:</w:t>
            </w:r>
            <w:r w:rsidRPr="00997C3D">
              <w:rPr>
                <w:rFonts w:cs="Calibri"/>
                <w:i/>
                <w:iCs/>
                <w:color w:val="000000"/>
                <w:sz w:val="22"/>
                <w:szCs w:val="22"/>
              </w:rPr>
              <w:t> Project Charter, Project Plan, Communications Plan, Risk Management Plan, System Design Document, Prototype, Test Plan &amp; Reports, User Training Materials, Final Project Report.</w:t>
            </w:r>
          </w:p>
        </w:tc>
      </w:tr>
    </w:tbl>
    <w:p w14:paraId="09C0EF69" w14:textId="77777777" w:rsidR="00564375" w:rsidRDefault="00564375" w:rsidP="00DF2624">
      <w:pPr>
        <w:rPr>
          <w:rFonts w:cs="Calibri"/>
          <w:color w:val="000000"/>
          <w:szCs w:val="20"/>
        </w:rPr>
      </w:pPr>
    </w:p>
    <w:p w14:paraId="16B68160" w14:textId="77777777" w:rsidR="00564375" w:rsidRDefault="00564375" w:rsidP="00DF2624">
      <w:pPr>
        <w:rPr>
          <w:rFonts w:cs="Calibri"/>
          <w:color w:val="000000"/>
          <w:szCs w:val="20"/>
        </w:rPr>
      </w:pPr>
    </w:p>
    <w:p w14:paraId="4E300DAA" w14:textId="319E160D" w:rsidR="00564375" w:rsidRPr="00564375" w:rsidRDefault="00564375" w:rsidP="00B5056A">
      <w:pPr>
        <w:rPr>
          <w:rFonts w:cs="Calibri"/>
          <w:color w:val="000000"/>
          <w:sz w:val="28"/>
          <w:szCs w:val="28"/>
        </w:rPr>
      </w:pPr>
      <w:r w:rsidRPr="00564375">
        <w:rPr>
          <w:rFonts w:cs="Calibri"/>
          <w:color w:val="000000"/>
          <w:sz w:val="28"/>
          <w:szCs w:val="28"/>
        </w:rPr>
        <w:lastRenderedPageBreak/>
        <w:t>PROJECT SCOPE</w:t>
      </w:r>
    </w:p>
    <w:tbl>
      <w:tblPr>
        <w:tblW w:w="14600" w:type="dxa"/>
        <w:tblInd w:w="-5" w:type="dxa"/>
        <w:tblLook w:val="04A0" w:firstRow="1" w:lastRow="0" w:firstColumn="1" w:lastColumn="0" w:noHBand="0" w:noVBand="1"/>
      </w:tblPr>
      <w:tblGrid>
        <w:gridCol w:w="1806"/>
        <w:gridCol w:w="12794"/>
      </w:tblGrid>
      <w:tr w:rsidR="00564375" w:rsidRPr="00DF2624" w14:paraId="1510EA8E" w14:textId="77777777" w:rsidTr="005F684C">
        <w:trPr>
          <w:trHeight w:val="1892"/>
        </w:trPr>
        <w:tc>
          <w:tcPr>
            <w:tcW w:w="1806" w:type="dxa"/>
            <w:tcBorders>
              <w:top w:val="single" w:sz="12" w:space="0" w:color="BFBFBF"/>
              <w:left w:val="single" w:sz="4" w:space="0" w:color="BFBFBF"/>
              <w:bottom w:val="single" w:sz="4" w:space="0" w:color="BFBFBF"/>
              <w:right w:val="single" w:sz="4" w:space="0" w:color="BFBFBF"/>
            </w:tcBorders>
            <w:shd w:val="clear" w:color="B0F2F6" w:fill="B0F2F6"/>
            <w:vAlign w:val="center"/>
            <w:hideMark/>
          </w:tcPr>
          <w:p w14:paraId="39921317" w14:textId="77777777" w:rsidR="00564375" w:rsidRPr="00DF2624" w:rsidRDefault="00564375" w:rsidP="000F6660">
            <w:pPr>
              <w:rPr>
                <w:rFonts w:cs="Calibri"/>
                <w:color w:val="000000"/>
                <w:sz w:val="24"/>
              </w:rPr>
            </w:pPr>
            <w:r w:rsidRPr="00DF2624">
              <w:rPr>
                <w:rFonts w:cs="Calibri"/>
                <w:color w:val="000000"/>
                <w:sz w:val="24"/>
              </w:rPr>
              <w:t>WITHIN SCOPE</w:t>
            </w:r>
          </w:p>
        </w:tc>
        <w:tc>
          <w:tcPr>
            <w:tcW w:w="12794" w:type="dxa"/>
            <w:tcBorders>
              <w:top w:val="single" w:sz="12" w:space="0" w:color="BFBFBF"/>
              <w:left w:val="nil"/>
              <w:bottom w:val="single" w:sz="4" w:space="0" w:color="BFBFBF"/>
              <w:right w:val="single" w:sz="4" w:space="0" w:color="BFBFBF"/>
            </w:tcBorders>
            <w:shd w:val="clear" w:color="FFFFFF" w:fill="FFFFFF"/>
            <w:vAlign w:val="center"/>
          </w:tcPr>
          <w:p w14:paraId="33F33A50" w14:textId="37677D62" w:rsidR="00564375" w:rsidRPr="00DF2624" w:rsidRDefault="00682D6C" w:rsidP="005F684C">
            <w:pPr>
              <w:rPr>
                <w:rFonts w:cs="Calibri"/>
                <w:color w:val="000000"/>
                <w:sz w:val="22"/>
                <w:szCs w:val="22"/>
              </w:rPr>
            </w:pPr>
            <w:r w:rsidRPr="00682D6C">
              <w:rPr>
                <w:rFonts w:cs="Calibri"/>
                <w:color w:val="000000"/>
                <w:sz w:val="22"/>
                <w:szCs w:val="22"/>
              </w:rPr>
              <w:t>• </w:t>
            </w:r>
            <w:r w:rsidRPr="00682D6C">
              <w:rPr>
                <w:rFonts w:cs="Calibri"/>
                <w:b/>
                <w:bCs/>
                <w:color w:val="000000"/>
                <w:sz w:val="22"/>
                <w:szCs w:val="22"/>
              </w:rPr>
              <w:t>Functional:</w:t>
            </w:r>
            <w:r w:rsidRPr="00682D6C">
              <w:rPr>
                <w:rFonts w:cs="Calibri"/>
                <w:color w:val="000000"/>
                <w:sz w:val="22"/>
                <w:szCs w:val="22"/>
              </w:rPr>
              <w:t> Ticketing &amp; registration, payment gateway integration, automated reminders (email/SMS), internal advertising, interactive venue maps, AI-powered session recommendation engine ("Help me select a session"), and attendee networking portal.</w:t>
            </w:r>
            <w:r w:rsidRPr="00682D6C">
              <w:rPr>
                <w:rFonts w:cs="Calibri"/>
                <w:color w:val="000000"/>
                <w:sz w:val="22"/>
                <w:szCs w:val="22"/>
              </w:rPr>
              <w:br/>
              <w:t>• </w:t>
            </w:r>
            <w:r w:rsidRPr="00682D6C">
              <w:rPr>
                <w:rFonts w:cs="Calibri"/>
                <w:b/>
                <w:bCs/>
                <w:color w:val="000000"/>
                <w:sz w:val="22"/>
                <w:szCs w:val="22"/>
              </w:rPr>
              <w:t>Technical:</w:t>
            </w:r>
            <w:r w:rsidRPr="00682D6C">
              <w:rPr>
                <w:rFonts w:cs="Calibri"/>
                <w:color w:val="000000"/>
                <w:sz w:val="22"/>
                <w:szCs w:val="22"/>
              </w:rPr>
              <w:t> Secure cloud hosting, database design, responsive web application, iOS and Android mobile apps.</w:t>
            </w:r>
            <w:r w:rsidRPr="00682D6C">
              <w:rPr>
                <w:rFonts w:cs="Calibri"/>
                <w:color w:val="000000"/>
                <w:sz w:val="22"/>
                <w:szCs w:val="22"/>
              </w:rPr>
              <w:br/>
              <w:t>• </w:t>
            </w:r>
            <w:r w:rsidRPr="00682D6C">
              <w:rPr>
                <w:rFonts w:cs="Calibri"/>
                <w:b/>
                <w:bCs/>
                <w:color w:val="000000"/>
                <w:sz w:val="22"/>
                <w:szCs w:val="22"/>
              </w:rPr>
              <w:t>Training:</w:t>
            </w:r>
            <w:r w:rsidRPr="00682D6C">
              <w:rPr>
                <w:rFonts w:cs="Calibri"/>
                <w:color w:val="000000"/>
                <w:sz w:val="22"/>
                <w:szCs w:val="22"/>
              </w:rPr>
              <w:t> In-person training sessions for client administrators and a user guide for attendees.</w:t>
            </w:r>
          </w:p>
        </w:tc>
      </w:tr>
      <w:tr w:rsidR="00564375" w:rsidRPr="00DF2624" w14:paraId="086A2494" w14:textId="77777777" w:rsidTr="005F684C">
        <w:trPr>
          <w:trHeight w:val="1981"/>
        </w:trPr>
        <w:tc>
          <w:tcPr>
            <w:tcW w:w="1806" w:type="dxa"/>
            <w:tcBorders>
              <w:top w:val="nil"/>
              <w:left w:val="single" w:sz="4" w:space="0" w:color="BFBFBF"/>
              <w:bottom w:val="single" w:sz="4" w:space="0" w:color="BFBFBF"/>
              <w:right w:val="single" w:sz="4" w:space="0" w:color="BFBFBF"/>
            </w:tcBorders>
            <w:shd w:val="clear" w:color="AAE9E9" w:fill="AAE9E9"/>
            <w:vAlign w:val="center"/>
            <w:hideMark/>
          </w:tcPr>
          <w:p w14:paraId="4502F4BF" w14:textId="77777777" w:rsidR="00564375" w:rsidRPr="00DF2624" w:rsidRDefault="00564375" w:rsidP="000F6660">
            <w:pPr>
              <w:rPr>
                <w:rFonts w:cs="Calibri"/>
                <w:color w:val="000000"/>
                <w:sz w:val="24"/>
              </w:rPr>
            </w:pPr>
            <w:r w:rsidRPr="00DF2624">
              <w:rPr>
                <w:rFonts w:cs="Calibri"/>
                <w:color w:val="000000"/>
                <w:sz w:val="24"/>
              </w:rPr>
              <w:t>OUTSIDE OF SCOPE</w:t>
            </w:r>
          </w:p>
        </w:tc>
        <w:tc>
          <w:tcPr>
            <w:tcW w:w="12794" w:type="dxa"/>
            <w:tcBorders>
              <w:top w:val="single" w:sz="4" w:space="0" w:color="BFBFBF"/>
              <w:left w:val="nil"/>
              <w:bottom w:val="single" w:sz="4" w:space="0" w:color="BFBFBF"/>
              <w:right w:val="single" w:sz="4" w:space="0" w:color="BFBFBF"/>
            </w:tcBorders>
            <w:shd w:val="clear" w:color="FFFFFF" w:fill="FFFFFF"/>
            <w:vAlign w:val="center"/>
          </w:tcPr>
          <w:p w14:paraId="1D740ED8" w14:textId="54A01BA6" w:rsidR="00564375" w:rsidRPr="00DF2624" w:rsidRDefault="00C87FAA" w:rsidP="005F684C">
            <w:pPr>
              <w:rPr>
                <w:rFonts w:cs="Calibri"/>
                <w:color w:val="000000"/>
                <w:sz w:val="22"/>
                <w:szCs w:val="22"/>
              </w:rPr>
            </w:pPr>
            <w:r w:rsidRPr="00C87FAA">
              <w:rPr>
                <w:rFonts w:cs="Calibri"/>
                <w:color w:val="000000"/>
                <w:sz w:val="22"/>
                <w:szCs w:val="22"/>
              </w:rPr>
              <w:t>• Provision of on-site hardware (e.g., ticketing scanners).</w:t>
            </w:r>
            <w:r w:rsidRPr="00C87FAA">
              <w:rPr>
                <w:rFonts w:cs="Calibri"/>
                <w:color w:val="000000"/>
                <w:sz w:val="22"/>
                <w:szCs w:val="22"/>
              </w:rPr>
              <w:br/>
              <w:t>• Development of the core payment gateway (integration only).</w:t>
            </w:r>
            <w:r w:rsidRPr="00C87FAA">
              <w:rPr>
                <w:rFonts w:cs="Calibri"/>
                <w:color w:val="000000"/>
                <w:sz w:val="22"/>
                <w:szCs w:val="22"/>
              </w:rPr>
              <w:br/>
              <w:t>• Creation of physical advertising materials.</w:t>
            </w:r>
            <w:r w:rsidRPr="00C87FAA">
              <w:rPr>
                <w:rFonts w:cs="Calibri"/>
                <w:color w:val="000000"/>
                <w:sz w:val="22"/>
                <w:szCs w:val="22"/>
              </w:rPr>
              <w:br/>
              <w:t>• 24/7 post-launch customer support.</w:t>
            </w:r>
            <w:r w:rsidRPr="00C87FAA">
              <w:rPr>
                <w:rFonts w:cs="Calibri"/>
                <w:color w:val="000000"/>
                <w:sz w:val="22"/>
                <w:szCs w:val="22"/>
              </w:rPr>
              <w:br/>
              <w:t>• Online/video-based training modules for administrators.</w:t>
            </w:r>
            <w:r w:rsidRPr="00C87FAA">
              <w:rPr>
                <w:rFonts w:cs="Calibri"/>
                <w:color w:val="000000"/>
                <w:sz w:val="22"/>
                <w:szCs w:val="22"/>
              </w:rPr>
              <w:br/>
              <w:t>• Transportation and accommodation booking for attendees.</w:t>
            </w:r>
          </w:p>
        </w:tc>
      </w:tr>
    </w:tbl>
    <w:p w14:paraId="425E8F39" w14:textId="77777777" w:rsidR="00564375" w:rsidRDefault="00564375" w:rsidP="00DF2624">
      <w:pPr>
        <w:rPr>
          <w:rFonts w:cs="Calibri"/>
          <w:color w:val="000000"/>
          <w:szCs w:val="20"/>
        </w:rPr>
      </w:pPr>
    </w:p>
    <w:p w14:paraId="16223C34" w14:textId="77777777" w:rsidR="005F684C" w:rsidRDefault="005F684C" w:rsidP="00DF2624">
      <w:pPr>
        <w:rPr>
          <w:rFonts w:cs="Calibri"/>
          <w:color w:val="000000"/>
          <w:szCs w:val="20"/>
        </w:rPr>
      </w:pPr>
    </w:p>
    <w:p w14:paraId="6A78C6C5" w14:textId="77777777" w:rsidR="005F684C" w:rsidRDefault="005F684C" w:rsidP="00DF2624">
      <w:pPr>
        <w:rPr>
          <w:rFonts w:cs="Calibri"/>
          <w:color w:val="000000"/>
          <w:szCs w:val="20"/>
        </w:rPr>
      </w:pPr>
    </w:p>
    <w:p w14:paraId="3C7C1CED" w14:textId="25BAEFCB" w:rsidR="00564375" w:rsidRDefault="00564375" w:rsidP="00564375">
      <w:pPr>
        <w:spacing w:line="276" w:lineRule="auto"/>
        <w:rPr>
          <w:rFonts w:cs="Calibri"/>
          <w:color w:val="000000"/>
          <w:szCs w:val="20"/>
        </w:rPr>
      </w:pPr>
      <w:r w:rsidRPr="00DF2624">
        <w:rPr>
          <w:rFonts w:cs="Calibri"/>
          <w:color w:val="000000"/>
          <w:sz w:val="28"/>
          <w:szCs w:val="28"/>
        </w:rPr>
        <w:t>TENTATIVE SCHEDULE</w:t>
      </w:r>
    </w:p>
    <w:tbl>
      <w:tblPr>
        <w:tblW w:w="14600" w:type="dxa"/>
        <w:tblInd w:w="-5" w:type="dxa"/>
        <w:tblLook w:val="04A0" w:firstRow="1" w:lastRow="0" w:firstColumn="1" w:lastColumn="0" w:noHBand="0" w:noVBand="1"/>
      </w:tblPr>
      <w:tblGrid>
        <w:gridCol w:w="8183"/>
        <w:gridCol w:w="3257"/>
        <w:gridCol w:w="3160"/>
      </w:tblGrid>
      <w:tr w:rsidR="00564375" w:rsidRPr="00DF2624" w14:paraId="19DE168B" w14:textId="77777777" w:rsidTr="000F6660">
        <w:trPr>
          <w:trHeight w:val="494"/>
        </w:trPr>
        <w:tc>
          <w:tcPr>
            <w:tcW w:w="8183" w:type="dxa"/>
            <w:tcBorders>
              <w:top w:val="single" w:sz="12" w:space="0" w:color="BFBFBF"/>
              <w:left w:val="single" w:sz="4" w:space="0" w:color="BFBFBF"/>
              <w:bottom w:val="single" w:sz="4" w:space="0" w:color="BFBFBF"/>
              <w:right w:val="double" w:sz="6" w:space="0" w:color="BFBFBF"/>
            </w:tcBorders>
            <w:shd w:val="clear" w:color="D6DCE4" w:fill="D6DCE4"/>
            <w:vAlign w:val="center"/>
            <w:hideMark/>
          </w:tcPr>
          <w:p w14:paraId="281D47CB" w14:textId="79E7A34D" w:rsidR="00564375" w:rsidRPr="00DF2624" w:rsidRDefault="00564375" w:rsidP="000F6660">
            <w:pPr>
              <w:rPr>
                <w:rFonts w:cs="Calibri"/>
                <w:b/>
                <w:bCs/>
                <w:color w:val="000000"/>
                <w:szCs w:val="20"/>
              </w:rPr>
            </w:pPr>
            <w:r w:rsidRPr="00DF2624">
              <w:rPr>
                <w:rFonts w:cs="Calibri"/>
                <w:b/>
                <w:bCs/>
                <w:color w:val="000000"/>
                <w:szCs w:val="20"/>
              </w:rPr>
              <w:t>KEY MILESTONE</w:t>
            </w:r>
          </w:p>
        </w:tc>
        <w:tc>
          <w:tcPr>
            <w:tcW w:w="3257" w:type="dxa"/>
            <w:tcBorders>
              <w:top w:val="single" w:sz="12" w:space="0" w:color="BFBFBF"/>
              <w:left w:val="nil"/>
              <w:bottom w:val="nil"/>
              <w:right w:val="single" w:sz="4" w:space="0" w:color="BFBFBF"/>
            </w:tcBorders>
            <w:shd w:val="clear" w:color="D6DCE4" w:fill="D6DCE4"/>
            <w:vAlign w:val="center"/>
            <w:hideMark/>
          </w:tcPr>
          <w:p w14:paraId="0657F95C" w14:textId="77777777" w:rsidR="00564375" w:rsidRPr="00DF2624" w:rsidRDefault="00564375" w:rsidP="000F6660">
            <w:pPr>
              <w:jc w:val="center"/>
              <w:rPr>
                <w:rFonts w:cs="Calibri"/>
                <w:b/>
                <w:bCs/>
                <w:color w:val="000000"/>
                <w:szCs w:val="20"/>
              </w:rPr>
            </w:pPr>
            <w:r w:rsidRPr="00DF2624">
              <w:rPr>
                <w:rFonts w:cs="Calibri"/>
                <w:b/>
                <w:bCs/>
                <w:color w:val="000000"/>
                <w:szCs w:val="20"/>
              </w:rPr>
              <w:t>START</w:t>
            </w:r>
          </w:p>
        </w:tc>
        <w:tc>
          <w:tcPr>
            <w:tcW w:w="3160" w:type="dxa"/>
            <w:tcBorders>
              <w:top w:val="single" w:sz="12" w:space="0" w:color="BFBFBF"/>
              <w:left w:val="nil"/>
              <w:bottom w:val="nil"/>
              <w:right w:val="single" w:sz="4" w:space="0" w:color="BFBFBF"/>
            </w:tcBorders>
            <w:shd w:val="clear" w:color="D6DCE4" w:fill="D6DCE4"/>
            <w:vAlign w:val="center"/>
            <w:hideMark/>
          </w:tcPr>
          <w:p w14:paraId="78060440" w14:textId="77777777" w:rsidR="00564375" w:rsidRPr="00DF2624" w:rsidRDefault="00564375" w:rsidP="000F6660">
            <w:pPr>
              <w:jc w:val="center"/>
              <w:rPr>
                <w:rFonts w:cs="Calibri"/>
                <w:b/>
                <w:bCs/>
                <w:color w:val="000000"/>
                <w:szCs w:val="20"/>
              </w:rPr>
            </w:pPr>
            <w:r w:rsidRPr="00DF2624">
              <w:rPr>
                <w:rFonts w:cs="Calibri"/>
                <w:b/>
                <w:bCs/>
                <w:color w:val="000000"/>
                <w:szCs w:val="20"/>
              </w:rPr>
              <w:t>FINISH</w:t>
            </w:r>
          </w:p>
        </w:tc>
      </w:tr>
      <w:tr w:rsidR="00564375" w:rsidRPr="00DF2624" w14:paraId="7605E6F4" w14:textId="77777777" w:rsidTr="00057BF3">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78139FBE" w14:textId="77777777" w:rsidR="00564375" w:rsidRPr="00DF2624" w:rsidRDefault="00564375" w:rsidP="000F6660">
            <w:pPr>
              <w:rPr>
                <w:rFonts w:cs="Calibri"/>
                <w:color w:val="000000"/>
                <w:sz w:val="22"/>
                <w:szCs w:val="22"/>
              </w:rPr>
            </w:pPr>
            <w:r w:rsidRPr="00DF2624">
              <w:rPr>
                <w:rFonts w:cs="Calibri"/>
                <w:color w:val="000000"/>
                <w:sz w:val="22"/>
                <w:szCs w:val="22"/>
              </w:rPr>
              <w:t>Form Project Team / Preliminary Review / Scope</w:t>
            </w:r>
          </w:p>
        </w:tc>
        <w:tc>
          <w:tcPr>
            <w:tcW w:w="3257" w:type="dxa"/>
            <w:tcBorders>
              <w:top w:val="single" w:sz="4" w:space="0" w:color="BFBFBF"/>
              <w:left w:val="nil"/>
              <w:bottom w:val="single" w:sz="4" w:space="0" w:color="BFBFBF"/>
              <w:right w:val="single" w:sz="4" w:space="0" w:color="BFBFBF"/>
            </w:tcBorders>
            <w:shd w:val="clear" w:color="F7F9FB" w:fill="F7F9FB"/>
            <w:noWrap/>
            <w:vAlign w:val="center"/>
          </w:tcPr>
          <w:p w14:paraId="23E446A5" w14:textId="7BF10B2E" w:rsidR="00564375" w:rsidRPr="00DF2624" w:rsidRDefault="00B85890" w:rsidP="000F6660">
            <w:pPr>
              <w:jc w:val="center"/>
              <w:rPr>
                <w:rFonts w:cs="Calibri"/>
                <w:color w:val="000000"/>
                <w:sz w:val="22"/>
                <w:szCs w:val="22"/>
              </w:rPr>
            </w:pPr>
            <w:r w:rsidRPr="00B85890">
              <w:rPr>
                <w:rFonts w:cs="Calibri"/>
                <w:color w:val="000000"/>
                <w:sz w:val="22"/>
                <w:szCs w:val="22"/>
              </w:rPr>
              <w:t>3 Oct 2025</w:t>
            </w:r>
          </w:p>
        </w:tc>
        <w:tc>
          <w:tcPr>
            <w:tcW w:w="3160" w:type="dxa"/>
            <w:tcBorders>
              <w:top w:val="single" w:sz="4" w:space="0" w:color="BFBFBF"/>
              <w:left w:val="nil"/>
              <w:bottom w:val="single" w:sz="4" w:space="0" w:color="BFBFBF"/>
              <w:right w:val="single" w:sz="4" w:space="0" w:color="BFBFBF"/>
            </w:tcBorders>
            <w:shd w:val="clear" w:color="F7F9FB" w:fill="F7F9FB"/>
            <w:noWrap/>
            <w:vAlign w:val="center"/>
          </w:tcPr>
          <w:p w14:paraId="0776DCEB" w14:textId="5FD8F75F" w:rsidR="00564375" w:rsidRPr="00DF2624" w:rsidRDefault="00B85890" w:rsidP="000F6660">
            <w:pPr>
              <w:jc w:val="center"/>
              <w:rPr>
                <w:rFonts w:cs="Calibri"/>
                <w:color w:val="000000"/>
                <w:sz w:val="22"/>
                <w:szCs w:val="22"/>
              </w:rPr>
            </w:pPr>
            <w:r>
              <w:rPr>
                <w:rFonts w:cs="Calibri"/>
                <w:color w:val="000000"/>
                <w:sz w:val="22"/>
                <w:szCs w:val="22"/>
              </w:rPr>
              <w:t>1</w:t>
            </w:r>
            <w:r w:rsidRPr="00B85890">
              <w:rPr>
                <w:rFonts w:cs="Calibri"/>
                <w:color w:val="000000"/>
                <w:sz w:val="22"/>
                <w:szCs w:val="22"/>
              </w:rPr>
              <w:t>0 Oct 2025</w:t>
            </w:r>
          </w:p>
        </w:tc>
      </w:tr>
      <w:tr w:rsidR="002053E1" w:rsidRPr="00DF2624" w14:paraId="73854F14" w14:textId="77777777" w:rsidTr="00057BF3">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5B7A18B3" w14:textId="77777777" w:rsidR="002053E1" w:rsidRPr="00DF2624" w:rsidRDefault="002053E1" w:rsidP="002053E1">
            <w:pPr>
              <w:rPr>
                <w:rFonts w:cs="Calibri"/>
                <w:color w:val="000000"/>
                <w:sz w:val="22"/>
                <w:szCs w:val="22"/>
              </w:rPr>
            </w:pPr>
            <w:r w:rsidRPr="00DF2624">
              <w:rPr>
                <w:rFonts w:cs="Calibri"/>
                <w:color w:val="000000"/>
                <w:sz w:val="22"/>
                <w:szCs w:val="22"/>
              </w:rPr>
              <w:t>Finalize Project Plan / Charter / Kick Off</w:t>
            </w:r>
          </w:p>
        </w:tc>
        <w:tc>
          <w:tcPr>
            <w:tcW w:w="3257" w:type="dxa"/>
            <w:tcBorders>
              <w:top w:val="single" w:sz="4" w:space="0" w:color="BFBFBF"/>
              <w:left w:val="nil"/>
              <w:bottom w:val="single" w:sz="4" w:space="0" w:color="BFBFBF"/>
              <w:right w:val="single" w:sz="4" w:space="0" w:color="BFBFBF"/>
            </w:tcBorders>
            <w:shd w:val="clear" w:color="F7F9FB" w:fill="F7F9FB"/>
            <w:noWrap/>
            <w:vAlign w:val="center"/>
          </w:tcPr>
          <w:p w14:paraId="761260D1" w14:textId="33B346CE" w:rsidR="002053E1" w:rsidRPr="00DF2624" w:rsidRDefault="00B85890" w:rsidP="002053E1">
            <w:pPr>
              <w:jc w:val="center"/>
              <w:rPr>
                <w:rFonts w:cs="Calibri"/>
                <w:color w:val="000000"/>
                <w:sz w:val="22"/>
                <w:szCs w:val="22"/>
              </w:rPr>
            </w:pPr>
            <w:r>
              <w:rPr>
                <w:rFonts w:cs="Calibri"/>
                <w:color w:val="000000"/>
                <w:sz w:val="22"/>
                <w:szCs w:val="22"/>
              </w:rPr>
              <w:t>1</w:t>
            </w:r>
            <w:r w:rsidRPr="00B85890">
              <w:rPr>
                <w:rFonts w:cs="Calibri"/>
                <w:color w:val="000000"/>
                <w:sz w:val="22"/>
                <w:szCs w:val="22"/>
              </w:rPr>
              <w:t>0 Oct 2025</w:t>
            </w:r>
          </w:p>
        </w:tc>
        <w:tc>
          <w:tcPr>
            <w:tcW w:w="3160" w:type="dxa"/>
            <w:tcBorders>
              <w:top w:val="nil"/>
              <w:left w:val="nil"/>
              <w:bottom w:val="single" w:sz="4" w:space="0" w:color="BFBFBF"/>
              <w:right w:val="single" w:sz="4" w:space="0" w:color="BFBFBF"/>
            </w:tcBorders>
            <w:shd w:val="clear" w:color="F7F9FB" w:fill="F7F9FB"/>
            <w:noWrap/>
            <w:vAlign w:val="center"/>
          </w:tcPr>
          <w:p w14:paraId="3A19314E" w14:textId="2341729A" w:rsidR="002053E1" w:rsidRPr="00DF2624" w:rsidRDefault="00B85890" w:rsidP="002053E1">
            <w:pPr>
              <w:jc w:val="center"/>
              <w:rPr>
                <w:rFonts w:cs="Calibri"/>
                <w:color w:val="000000"/>
                <w:sz w:val="22"/>
                <w:szCs w:val="22"/>
              </w:rPr>
            </w:pPr>
            <w:r>
              <w:rPr>
                <w:rFonts w:cs="Calibri"/>
                <w:color w:val="000000"/>
                <w:sz w:val="22"/>
                <w:szCs w:val="22"/>
              </w:rPr>
              <w:t>1</w:t>
            </w:r>
            <w:r w:rsidRPr="00B85890">
              <w:rPr>
                <w:rFonts w:cs="Calibri"/>
                <w:color w:val="000000"/>
                <w:sz w:val="22"/>
                <w:szCs w:val="22"/>
              </w:rPr>
              <w:t>7 Oct 2025</w:t>
            </w:r>
          </w:p>
        </w:tc>
      </w:tr>
      <w:tr w:rsidR="002053E1" w:rsidRPr="00DF2624" w14:paraId="5B158D5D" w14:textId="77777777" w:rsidTr="00057BF3">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5C37B8FC" w14:textId="29196D52" w:rsidR="002053E1" w:rsidRPr="00DF2624" w:rsidRDefault="002053E1" w:rsidP="002053E1">
            <w:pPr>
              <w:rPr>
                <w:rFonts w:cs="Calibri"/>
                <w:color w:val="000000"/>
                <w:sz w:val="22"/>
                <w:szCs w:val="22"/>
              </w:rPr>
            </w:pPr>
            <w:r w:rsidRPr="00DF2624">
              <w:rPr>
                <w:rFonts w:cs="Calibri"/>
                <w:color w:val="000000"/>
                <w:sz w:val="22"/>
                <w:szCs w:val="22"/>
              </w:rPr>
              <w:t>Define Phase</w:t>
            </w:r>
            <w:r>
              <w:rPr>
                <w:rFonts w:cs="Calibri"/>
                <w:color w:val="000000"/>
                <w:sz w:val="22"/>
                <w:szCs w:val="22"/>
              </w:rPr>
              <w:t xml:space="preserve"> </w:t>
            </w:r>
          </w:p>
        </w:tc>
        <w:tc>
          <w:tcPr>
            <w:tcW w:w="3257" w:type="dxa"/>
            <w:tcBorders>
              <w:top w:val="single" w:sz="4" w:space="0" w:color="BFBFBF"/>
              <w:left w:val="nil"/>
              <w:bottom w:val="single" w:sz="4" w:space="0" w:color="BFBFBF"/>
              <w:right w:val="single" w:sz="4" w:space="0" w:color="BFBFBF"/>
            </w:tcBorders>
            <w:shd w:val="clear" w:color="F7F9FB" w:fill="F7F9FB"/>
            <w:noWrap/>
            <w:vAlign w:val="center"/>
          </w:tcPr>
          <w:p w14:paraId="60C08C2A" w14:textId="546C4B52" w:rsidR="002053E1" w:rsidRPr="00DF2624" w:rsidRDefault="00B85890" w:rsidP="002053E1">
            <w:pPr>
              <w:jc w:val="center"/>
              <w:rPr>
                <w:rFonts w:cs="Calibri"/>
                <w:color w:val="000000"/>
                <w:sz w:val="22"/>
                <w:szCs w:val="22"/>
              </w:rPr>
            </w:pPr>
            <w:r>
              <w:rPr>
                <w:rFonts w:cs="Calibri"/>
                <w:color w:val="000000"/>
                <w:sz w:val="22"/>
                <w:szCs w:val="22"/>
              </w:rPr>
              <w:t>1</w:t>
            </w:r>
            <w:r w:rsidRPr="00B85890">
              <w:rPr>
                <w:rFonts w:cs="Calibri"/>
                <w:color w:val="000000"/>
                <w:sz w:val="22"/>
                <w:szCs w:val="22"/>
              </w:rPr>
              <w:t>7 Oct 2025</w:t>
            </w:r>
          </w:p>
        </w:tc>
        <w:tc>
          <w:tcPr>
            <w:tcW w:w="3160" w:type="dxa"/>
            <w:tcBorders>
              <w:top w:val="nil"/>
              <w:left w:val="nil"/>
              <w:bottom w:val="single" w:sz="4" w:space="0" w:color="BFBFBF"/>
              <w:right w:val="single" w:sz="4" w:space="0" w:color="BFBFBF"/>
            </w:tcBorders>
            <w:shd w:val="clear" w:color="F7F9FB" w:fill="F7F9FB"/>
            <w:noWrap/>
            <w:vAlign w:val="center"/>
          </w:tcPr>
          <w:p w14:paraId="55CE0152" w14:textId="6771561F" w:rsidR="002053E1" w:rsidRPr="00DF2624" w:rsidRDefault="00B85890" w:rsidP="002053E1">
            <w:pPr>
              <w:jc w:val="center"/>
              <w:rPr>
                <w:rFonts w:cs="Calibri"/>
                <w:color w:val="000000"/>
                <w:sz w:val="22"/>
                <w:szCs w:val="22"/>
              </w:rPr>
            </w:pPr>
            <w:r>
              <w:rPr>
                <w:rFonts w:cs="Calibri"/>
                <w:color w:val="000000"/>
                <w:sz w:val="22"/>
                <w:szCs w:val="22"/>
              </w:rPr>
              <w:t>31</w:t>
            </w:r>
            <w:r w:rsidRPr="00B85890">
              <w:rPr>
                <w:rFonts w:cs="Calibri"/>
                <w:color w:val="000000"/>
                <w:sz w:val="22"/>
                <w:szCs w:val="22"/>
              </w:rPr>
              <w:t xml:space="preserve"> </w:t>
            </w:r>
            <w:r>
              <w:rPr>
                <w:rFonts w:cs="Calibri"/>
                <w:color w:val="000000"/>
                <w:sz w:val="22"/>
                <w:szCs w:val="22"/>
              </w:rPr>
              <w:t>Oct</w:t>
            </w:r>
            <w:r w:rsidRPr="00B85890">
              <w:rPr>
                <w:rFonts w:cs="Calibri"/>
                <w:color w:val="000000"/>
                <w:sz w:val="22"/>
                <w:szCs w:val="22"/>
              </w:rPr>
              <w:t xml:space="preserve"> 2025</w:t>
            </w:r>
          </w:p>
        </w:tc>
      </w:tr>
      <w:tr w:rsidR="002053E1" w:rsidRPr="00DF2624" w14:paraId="07121DDF" w14:textId="77777777" w:rsidTr="00057BF3">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64DD1C2C" w14:textId="5F33200B" w:rsidR="002053E1" w:rsidRPr="00DF2624" w:rsidRDefault="002053E1" w:rsidP="002053E1">
            <w:pPr>
              <w:rPr>
                <w:rFonts w:cs="Calibri"/>
                <w:color w:val="000000"/>
                <w:sz w:val="22"/>
                <w:szCs w:val="22"/>
              </w:rPr>
            </w:pPr>
            <w:r>
              <w:rPr>
                <w:rFonts w:cs="Calibri"/>
                <w:color w:val="000000"/>
                <w:sz w:val="22"/>
                <w:szCs w:val="22"/>
              </w:rPr>
              <w:t>Planning</w:t>
            </w:r>
            <w:r w:rsidRPr="00DF2624">
              <w:rPr>
                <w:rFonts w:cs="Calibri"/>
                <w:color w:val="000000"/>
                <w:sz w:val="22"/>
                <w:szCs w:val="22"/>
              </w:rPr>
              <w:t xml:space="preserve"> Phase</w:t>
            </w:r>
            <w:r>
              <w:rPr>
                <w:rFonts w:cs="Calibri"/>
                <w:color w:val="000000"/>
                <w:sz w:val="22"/>
                <w:szCs w:val="22"/>
              </w:rPr>
              <w:t xml:space="preserve"> </w:t>
            </w:r>
          </w:p>
        </w:tc>
        <w:tc>
          <w:tcPr>
            <w:tcW w:w="3257" w:type="dxa"/>
            <w:tcBorders>
              <w:top w:val="single" w:sz="4" w:space="0" w:color="BFBFBF"/>
              <w:left w:val="nil"/>
              <w:bottom w:val="single" w:sz="4" w:space="0" w:color="BFBFBF"/>
              <w:right w:val="single" w:sz="4" w:space="0" w:color="BFBFBF"/>
            </w:tcBorders>
            <w:shd w:val="clear" w:color="F7F9FB" w:fill="F7F9FB"/>
            <w:noWrap/>
            <w:vAlign w:val="center"/>
          </w:tcPr>
          <w:p w14:paraId="118EB9B3" w14:textId="54ED1421" w:rsidR="002053E1" w:rsidRPr="00DF2624" w:rsidRDefault="00B85890" w:rsidP="002053E1">
            <w:pPr>
              <w:jc w:val="center"/>
              <w:rPr>
                <w:rFonts w:cs="Calibri"/>
                <w:color w:val="000000"/>
                <w:sz w:val="22"/>
                <w:szCs w:val="22"/>
              </w:rPr>
            </w:pPr>
            <w:r>
              <w:rPr>
                <w:rFonts w:cs="Calibri"/>
                <w:color w:val="000000"/>
                <w:sz w:val="22"/>
                <w:szCs w:val="22"/>
              </w:rPr>
              <w:t>31</w:t>
            </w:r>
            <w:r w:rsidRPr="00B85890">
              <w:rPr>
                <w:rFonts w:cs="Calibri"/>
                <w:color w:val="000000"/>
                <w:sz w:val="22"/>
                <w:szCs w:val="22"/>
              </w:rPr>
              <w:t xml:space="preserve"> </w:t>
            </w:r>
            <w:r>
              <w:rPr>
                <w:rFonts w:cs="Calibri"/>
                <w:color w:val="000000"/>
                <w:sz w:val="22"/>
                <w:szCs w:val="22"/>
              </w:rPr>
              <w:t>Oct</w:t>
            </w:r>
            <w:r w:rsidRPr="00B85890">
              <w:rPr>
                <w:rFonts w:cs="Calibri"/>
                <w:color w:val="000000"/>
                <w:sz w:val="22"/>
                <w:szCs w:val="22"/>
              </w:rPr>
              <w:t xml:space="preserve"> 2025</w:t>
            </w:r>
          </w:p>
        </w:tc>
        <w:tc>
          <w:tcPr>
            <w:tcW w:w="3160" w:type="dxa"/>
            <w:tcBorders>
              <w:top w:val="nil"/>
              <w:left w:val="nil"/>
              <w:bottom w:val="single" w:sz="4" w:space="0" w:color="BFBFBF"/>
              <w:right w:val="single" w:sz="4" w:space="0" w:color="BFBFBF"/>
            </w:tcBorders>
            <w:shd w:val="clear" w:color="F7F9FB" w:fill="F7F9FB"/>
            <w:noWrap/>
            <w:vAlign w:val="center"/>
          </w:tcPr>
          <w:p w14:paraId="2B76C937" w14:textId="1120DAE0" w:rsidR="002053E1" w:rsidRPr="00DF2624" w:rsidRDefault="00B85890" w:rsidP="002053E1">
            <w:pPr>
              <w:jc w:val="center"/>
              <w:rPr>
                <w:rFonts w:cs="Calibri"/>
                <w:color w:val="000000"/>
                <w:sz w:val="22"/>
                <w:szCs w:val="22"/>
              </w:rPr>
            </w:pPr>
            <w:r w:rsidRPr="00B85890">
              <w:rPr>
                <w:rFonts w:cs="Calibri"/>
                <w:color w:val="000000"/>
                <w:sz w:val="22"/>
                <w:szCs w:val="22"/>
              </w:rPr>
              <w:t>14 Nov 2025</w:t>
            </w:r>
          </w:p>
        </w:tc>
      </w:tr>
      <w:tr w:rsidR="002053E1" w:rsidRPr="00DF2624" w14:paraId="3FC21B4F" w14:textId="77777777" w:rsidTr="00057BF3">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5D10B426" w14:textId="011E2E68" w:rsidR="002053E1" w:rsidRPr="00DF2624" w:rsidRDefault="002053E1" w:rsidP="002053E1">
            <w:pPr>
              <w:rPr>
                <w:rFonts w:cs="Calibri"/>
                <w:color w:val="000000"/>
                <w:sz w:val="22"/>
                <w:szCs w:val="22"/>
              </w:rPr>
            </w:pPr>
            <w:r>
              <w:rPr>
                <w:rFonts w:cs="Calibri"/>
                <w:color w:val="000000"/>
                <w:sz w:val="22"/>
                <w:szCs w:val="22"/>
              </w:rPr>
              <w:t xml:space="preserve">Executing </w:t>
            </w:r>
            <w:r w:rsidRPr="00DF2624">
              <w:rPr>
                <w:rFonts w:cs="Calibri"/>
                <w:color w:val="000000"/>
                <w:sz w:val="22"/>
                <w:szCs w:val="22"/>
              </w:rPr>
              <w:t>Phase</w:t>
            </w:r>
            <w:r>
              <w:rPr>
                <w:rFonts w:cs="Calibri"/>
                <w:color w:val="000000"/>
                <w:sz w:val="22"/>
                <w:szCs w:val="22"/>
              </w:rPr>
              <w:t xml:space="preserve"> </w:t>
            </w:r>
          </w:p>
        </w:tc>
        <w:tc>
          <w:tcPr>
            <w:tcW w:w="3257" w:type="dxa"/>
            <w:tcBorders>
              <w:top w:val="single" w:sz="4" w:space="0" w:color="BFBFBF"/>
              <w:left w:val="nil"/>
              <w:bottom w:val="single" w:sz="4" w:space="0" w:color="BFBFBF"/>
              <w:right w:val="single" w:sz="4" w:space="0" w:color="BFBFBF"/>
            </w:tcBorders>
            <w:shd w:val="clear" w:color="F7F9FB" w:fill="F7F9FB"/>
            <w:noWrap/>
            <w:vAlign w:val="center"/>
          </w:tcPr>
          <w:p w14:paraId="64DC0239" w14:textId="6DC2F574" w:rsidR="002053E1" w:rsidRPr="00DF2624" w:rsidRDefault="00B85890" w:rsidP="002053E1">
            <w:pPr>
              <w:jc w:val="center"/>
              <w:rPr>
                <w:rFonts w:cs="Calibri"/>
                <w:color w:val="000000"/>
                <w:sz w:val="22"/>
                <w:szCs w:val="22"/>
              </w:rPr>
            </w:pPr>
            <w:r w:rsidRPr="00B85890">
              <w:rPr>
                <w:rFonts w:cs="Calibri"/>
                <w:color w:val="000000"/>
                <w:sz w:val="22"/>
                <w:szCs w:val="22"/>
              </w:rPr>
              <w:t>14 Nov 2025</w:t>
            </w:r>
          </w:p>
        </w:tc>
        <w:tc>
          <w:tcPr>
            <w:tcW w:w="3160" w:type="dxa"/>
            <w:tcBorders>
              <w:top w:val="nil"/>
              <w:left w:val="nil"/>
              <w:bottom w:val="single" w:sz="4" w:space="0" w:color="BFBFBF"/>
              <w:right w:val="single" w:sz="4" w:space="0" w:color="BFBFBF"/>
            </w:tcBorders>
            <w:shd w:val="clear" w:color="F7F9FB" w:fill="F7F9FB"/>
            <w:noWrap/>
            <w:vAlign w:val="center"/>
          </w:tcPr>
          <w:p w14:paraId="674E3E8A" w14:textId="79687E29" w:rsidR="002053E1" w:rsidRPr="00DF2624" w:rsidRDefault="00B85890" w:rsidP="002053E1">
            <w:pPr>
              <w:jc w:val="center"/>
              <w:rPr>
                <w:rFonts w:cs="Calibri"/>
                <w:color w:val="000000"/>
                <w:sz w:val="22"/>
                <w:szCs w:val="22"/>
              </w:rPr>
            </w:pPr>
            <w:r w:rsidRPr="00B85890">
              <w:rPr>
                <w:rFonts w:cs="Calibri"/>
                <w:color w:val="000000"/>
                <w:sz w:val="22"/>
                <w:szCs w:val="22"/>
              </w:rPr>
              <w:t>28 Nov 2025</w:t>
            </w:r>
          </w:p>
        </w:tc>
      </w:tr>
      <w:tr w:rsidR="002053E1" w:rsidRPr="00DF2624" w14:paraId="6907C38E" w14:textId="77777777" w:rsidTr="00057BF3">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6AB895C5" w14:textId="157D7730" w:rsidR="002053E1" w:rsidRPr="00DF2624" w:rsidRDefault="002053E1" w:rsidP="002053E1">
            <w:pPr>
              <w:rPr>
                <w:rFonts w:cs="Calibri"/>
                <w:color w:val="000000"/>
                <w:sz w:val="22"/>
                <w:szCs w:val="22"/>
              </w:rPr>
            </w:pPr>
            <w:r w:rsidRPr="00DF2624">
              <w:rPr>
                <w:rFonts w:cs="Calibri"/>
                <w:color w:val="000000"/>
                <w:sz w:val="22"/>
                <w:szCs w:val="22"/>
              </w:rPr>
              <w:t>Project Summary Report and Close Out</w:t>
            </w:r>
            <w:r>
              <w:rPr>
                <w:rFonts w:cs="Calibri"/>
                <w:color w:val="000000"/>
                <w:sz w:val="22"/>
                <w:szCs w:val="22"/>
              </w:rPr>
              <w:t xml:space="preserve"> </w:t>
            </w:r>
          </w:p>
        </w:tc>
        <w:tc>
          <w:tcPr>
            <w:tcW w:w="3257" w:type="dxa"/>
            <w:tcBorders>
              <w:top w:val="single" w:sz="4" w:space="0" w:color="BFBFBF"/>
              <w:left w:val="nil"/>
              <w:bottom w:val="single" w:sz="4" w:space="0" w:color="BFBFBF"/>
              <w:right w:val="single" w:sz="4" w:space="0" w:color="BFBFBF"/>
            </w:tcBorders>
            <w:shd w:val="clear" w:color="F7F9FB" w:fill="F7F9FB"/>
            <w:noWrap/>
            <w:vAlign w:val="center"/>
          </w:tcPr>
          <w:p w14:paraId="46569443" w14:textId="24877025" w:rsidR="002053E1" w:rsidRPr="00DF2624" w:rsidRDefault="00B85890" w:rsidP="002053E1">
            <w:pPr>
              <w:jc w:val="center"/>
              <w:rPr>
                <w:rFonts w:cs="Calibri"/>
                <w:color w:val="000000"/>
                <w:sz w:val="22"/>
                <w:szCs w:val="22"/>
              </w:rPr>
            </w:pPr>
            <w:r w:rsidRPr="00B85890">
              <w:rPr>
                <w:rFonts w:cs="Calibri"/>
                <w:color w:val="000000"/>
                <w:sz w:val="22"/>
                <w:szCs w:val="22"/>
              </w:rPr>
              <w:t>28 Nov 2025</w:t>
            </w:r>
          </w:p>
        </w:tc>
        <w:tc>
          <w:tcPr>
            <w:tcW w:w="3160" w:type="dxa"/>
            <w:tcBorders>
              <w:top w:val="nil"/>
              <w:left w:val="nil"/>
              <w:bottom w:val="single" w:sz="4" w:space="0" w:color="BFBFBF"/>
              <w:right w:val="single" w:sz="4" w:space="0" w:color="BFBFBF"/>
            </w:tcBorders>
            <w:shd w:val="clear" w:color="F7F9FB" w:fill="F7F9FB"/>
            <w:noWrap/>
            <w:vAlign w:val="center"/>
          </w:tcPr>
          <w:p w14:paraId="0282A530" w14:textId="193FA4E4" w:rsidR="002053E1" w:rsidRPr="00DF2624" w:rsidRDefault="00B85890" w:rsidP="002053E1">
            <w:pPr>
              <w:jc w:val="center"/>
              <w:rPr>
                <w:rFonts w:cs="Calibri"/>
                <w:color w:val="000000"/>
                <w:sz w:val="22"/>
                <w:szCs w:val="22"/>
              </w:rPr>
            </w:pPr>
            <w:r w:rsidRPr="00B85890">
              <w:rPr>
                <w:rFonts w:cs="Calibri"/>
                <w:color w:val="000000"/>
                <w:sz w:val="22"/>
                <w:szCs w:val="22"/>
              </w:rPr>
              <w:t>5 Dec 2025</w:t>
            </w:r>
          </w:p>
        </w:tc>
      </w:tr>
    </w:tbl>
    <w:p w14:paraId="24BBC664" w14:textId="77777777" w:rsidR="00564375" w:rsidRDefault="00564375" w:rsidP="00DF2624">
      <w:pPr>
        <w:rPr>
          <w:rFonts w:cs="Calibri"/>
          <w:color w:val="000000"/>
          <w:szCs w:val="20"/>
        </w:rPr>
      </w:pPr>
    </w:p>
    <w:p w14:paraId="36EC5C62" w14:textId="77777777" w:rsidR="005F684C" w:rsidRDefault="005F684C" w:rsidP="00564375">
      <w:pPr>
        <w:spacing w:line="276" w:lineRule="auto"/>
        <w:rPr>
          <w:rFonts w:cs="Calibri"/>
          <w:color w:val="000000"/>
          <w:sz w:val="28"/>
          <w:szCs w:val="28"/>
        </w:rPr>
      </w:pPr>
    </w:p>
    <w:p w14:paraId="38749473" w14:textId="77777777" w:rsidR="005F684C" w:rsidRDefault="005F684C" w:rsidP="00564375">
      <w:pPr>
        <w:spacing w:line="276" w:lineRule="auto"/>
        <w:rPr>
          <w:rFonts w:cs="Calibri"/>
          <w:color w:val="000000"/>
          <w:sz w:val="28"/>
          <w:szCs w:val="28"/>
        </w:rPr>
      </w:pPr>
    </w:p>
    <w:p w14:paraId="66257BE9" w14:textId="41F6E9CF" w:rsidR="00564375" w:rsidRDefault="00564375" w:rsidP="00564375">
      <w:pPr>
        <w:spacing w:line="276" w:lineRule="auto"/>
        <w:rPr>
          <w:rFonts w:cs="Calibri"/>
          <w:color w:val="000000"/>
          <w:szCs w:val="20"/>
        </w:rPr>
      </w:pPr>
      <w:r w:rsidRPr="00DF2624">
        <w:rPr>
          <w:rFonts w:cs="Calibri"/>
          <w:color w:val="000000"/>
          <w:sz w:val="28"/>
          <w:szCs w:val="28"/>
        </w:rPr>
        <w:t>RESOURCES</w:t>
      </w:r>
    </w:p>
    <w:tbl>
      <w:tblPr>
        <w:tblW w:w="14600" w:type="dxa"/>
        <w:tblInd w:w="-5" w:type="dxa"/>
        <w:tblLook w:val="04A0" w:firstRow="1" w:lastRow="0" w:firstColumn="1" w:lastColumn="0" w:noHBand="0" w:noVBand="1"/>
      </w:tblPr>
      <w:tblGrid>
        <w:gridCol w:w="1710"/>
        <w:gridCol w:w="12890"/>
      </w:tblGrid>
      <w:tr w:rsidR="00057BF3" w:rsidRPr="00DF2624" w14:paraId="19C5A349" w14:textId="77777777" w:rsidTr="00057BF3">
        <w:trPr>
          <w:trHeight w:val="864"/>
        </w:trPr>
        <w:tc>
          <w:tcPr>
            <w:tcW w:w="1710" w:type="dxa"/>
            <w:tcBorders>
              <w:top w:val="single" w:sz="12" w:space="0" w:color="BFBFBF"/>
              <w:left w:val="single" w:sz="4" w:space="0" w:color="BFBFBF"/>
              <w:bottom w:val="single" w:sz="4" w:space="0" w:color="BFBFBF"/>
              <w:right w:val="single" w:sz="4" w:space="0" w:color="BFBFBF"/>
            </w:tcBorders>
            <w:shd w:val="clear" w:color="DFE9AB" w:fill="DFE9AB"/>
            <w:vAlign w:val="center"/>
            <w:hideMark/>
          </w:tcPr>
          <w:p w14:paraId="22D60E61" w14:textId="77777777" w:rsidR="00057BF3" w:rsidRPr="00DF2624" w:rsidRDefault="00057BF3" w:rsidP="00057BF3">
            <w:pPr>
              <w:rPr>
                <w:rFonts w:cs="Calibri"/>
                <w:color w:val="000000"/>
                <w:sz w:val="24"/>
              </w:rPr>
            </w:pPr>
            <w:r w:rsidRPr="00DF2624">
              <w:rPr>
                <w:rFonts w:cs="Calibri"/>
                <w:color w:val="000000"/>
                <w:sz w:val="24"/>
              </w:rPr>
              <w:t>PROJECT TEAM</w:t>
            </w:r>
          </w:p>
        </w:tc>
        <w:tc>
          <w:tcPr>
            <w:tcW w:w="12890" w:type="dxa"/>
            <w:tcBorders>
              <w:top w:val="single" w:sz="12" w:space="0" w:color="BFBFBF"/>
              <w:left w:val="nil"/>
              <w:bottom w:val="single" w:sz="4" w:space="0" w:color="BFBFBF"/>
              <w:right w:val="single" w:sz="4" w:space="0" w:color="BFBFBF"/>
            </w:tcBorders>
            <w:shd w:val="clear" w:color="FFFFFF" w:fill="FFFFFF"/>
            <w:vAlign w:val="center"/>
          </w:tcPr>
          <w:p w14:paraId="54A6B048" w14:textId="3A8B2A25" w:rsidR="00057BF3" w:rsidRPr="00DF2624" w:rsidRDefault="00C578F7" w:rsidP="000F6660">
            <w:pPr>
              <w:rPr>
                <w:rFonts w:cs="Calibri"/>
                <w:color w:val="000000"/>
                <w:sz w:val="22"/>
                <w:szCs w:val="22"/>
              </w:rPr>
            </w:pPr>
            <w:r w:rsidRPr="00C578F7">
              <w:rPr>
                <w:rFonts w:cs="Calibri"/>
                <w:color w:val="000000"/>
                <w:sz w:val="22"/>
                <w:szCs w:val="22"/>
              </w:rPr>
              <w:t>• </w:t>
            </w:r>
            <w:r w:rsidRPr="00C578F7">
              <w:rPr>
                <w:rFonts w:cs="Calibri"/>
                <w:b/>
                <w:bCs/>
                <w:color w:val="000000"/>
                <w:sz w:val="22"/>
                <w:szCs w:val="22"/>
              </w:rPr>
              <w:t>Project Managers:</w:t>
            </w:r>
            <w:r w:rsidRPr="00C578F7">
              <w:rPr>
                <w:rFonts w:cs="Calibri"/>
                <w:color w:val="000000"/>
                <w:sz w:val="22"/>
                <w:szCs w:val="22"/>
              </w:rPr>
              <w:t> Bassey Elliot Souravdeep, Durgesh Singh, Wangchen Peng</w:t>
            </w:r>
            <w:r w:rsidRPr="00C578F7">
              <w:rPr>
                <w:rFonts w:cs="Calibri"/>
                <w:color w:val="000000"/>
                <w:sz w:val="22"/>
                <w:szCs w:val="22"/>
              </w:rPr>
              <w:br/>
              <w:t>• </w:t>
            </w:r>
            <w:r w:rsidRPr="00C578F7">
              <w:rPr>
                <w:rFonts w:cs="Calibri"/>
                <w:b/>
                <w:bCs/>
                <w:color w:val="000000"/>
                <w:sz w:val="22"/>
                <w:szCs w:val="22"/>
              </w:rPr>
              <w:t>Back-end Developers (3):</w:t>
            </w:r>
            <w:r w:rsidRPr="00C578F7">
              <w:rPr>
                <w:rFonts w:cs="Calibri"/>
                <w:color w:val="000000"/>
                <w:sz w:val="22"/>
                <w:szCs w:val="22"/>
              </w:rPr>
              <w:t> For payment, ticketing, database, and API development.</w:t>
            </w:r>
            <w:r w:rsidRPr="00C578F7">
              <w:rPr>
                <w:rFonts w:cs="Calibri"/>
                <w:color w:val="000000"/>
                <w:sz w:val="22"/>
                <w:szCs w:val="22"/>
              </w:rPr>
              <w:br/>
              <w:t>• </w:t>
            </w:r>
            <w:r w:rsidRPr="00C578F7">
              <w:rPr>
                <w:rFonts w:cs="Calibri"/>
                <w:b/>
                <w:bCs/>
                <w:color w:val="000000"/>
                <w:sz w:val="22"/>
                <w:szCs w:val="22"/>
              </w:rPr>
              <w:t>Front-end Developers (2):</w:t>
            </w:r>
            <w:r w:rsidRPr="00C578F7">
              <w:rPr>
                <w:rFonts w:cs="Calibri"/>
                <w:color w:val="000000"/>
                <w:sz w:val="22"/>
                <w:szCs w:val="22"/>
              </w:rPr>
              <w:t> For responsive web and mobile app interfaces.</w:t>
            </w:r>
            <w:r w:rsidRPr="00C578F7">
              <w:rPr>
                <w:rFonts w:cs="Calibri"/>
                <w:color w:val="000000"/>
                <w:sz w:val="22"/>
                <w:szCs w:val="22"/>
              </w:rPr>
              <w:br/>
              <w:t>• </w:t>
            </w:r>
            <w:r w:rsidRPr="00C578F7">
              <w:rPr>
                <w:rFonts w:cs="Calibri"/>
                <w:b/>
                <w:bCs/>
                <w:color w:val="000000"/>
                <w:sz w:val="22"/>
                <w:szCs w:val="22"/>
              </w:rPr>
              <w:t>UI/UX Designer (1):</w:t>
            </w:r>
            <w:r w:rsidRPr="00C578F7">
              <w:rPr>
                <w:rFonts w:cs="Calibri"/>
                <w:color w:val="000000"/>
                <w:sz w:val="22"/>
                <w:szCs w:val="22"/>
              </w:rPr>
              <w:t> For user experience design and prototyping.</w:t>
            </w:r>
            <w:r w:rsidRPr="00C578F7">
              <w:rPr>
                <w:rFonts w:cs="Calibri"/>
                <w:color w:val="000000"/>
                <w:sz w:val="22"/>
                <w:szCs w:val="22"/>
              </w:rPr>
              <w:br/>
              <w:t>• </w:t>
            </w:r>
            <w:r w:rsidRPr="00C578F7">
              <w:rPr>
                <w:rFonts w:cs="Calibri"/>
                <w:b/>
                <w:bCs/>
                <w:color w:val="000000"/>
                <w:sz w:val="22"/>
                <w:szCs w:val="22"/>
              </w:rPr>
              <w:t>QA/Test Engineers (2):</w:t>
            </w:r>
            <w:r w:rsidRPr="00C578F7">
              <w:rPr>
                <w:rFonts w:cs="Calibri"/>
                <w:color w:val="000000"/>
                <w:sz w:val="22"/>
                <w:szCs w:val="22"/>
              </w:rPr>
              <w:t> For functional, performance, and user acceptance testing.</w:t>
            </w:r>
            <w:r w:rsidRPr="00C578F7">
              <w:rPr>
                <w:rFonts w:cs="Calibri"/>
                <w:color w:val="000000"/>
                <w:sz w:val="22"/>
                <w:szCs w:val="22"/>
              </w:rPr>
              <w:br/>
              <w:t>• </w:t>
            </w:r>
            <w:r w:rsidRPr="00C578F7">
              <w:rPr>
                <w:rFonts w:cs="Calibri"/>
                <w:b/>
                <w:bCs/>
                <w:color w:val="000000"/>
                <w:sz w:val="22"/>
                <w:szCs w:val="22"/>
              </w:rPr>
              <w:t>DevOps Engineer (1):</w:t>
            </w:r>
            <w:r w:rsidRPr="00C578F7">
              <w:rPr>
                <w:rFonts w:cs="Calibri"/>
                <w:color w:val="000000"/>
                <w:sz w:val="22"/>
                <w:szCs w:val="22"/>
              </w:rPr>
              <w:t> For cloud infrastructure, CI/CD pipeline, and deployment.</w:t>
            </w:r>
          </w:p>
        </w:tc>
      </w:tr>
      <w:tr w:rsidR="00564375" w:rsidRPr="00DF2624" w14:paraId="42A540F2" w14:textId="77777777" w:rsidTr="00057BF3">
        <w:trPr>
          <w:trHeight w:val="864"/>
        </w:trPr>
        <w:tc>
          <w:tcPr>
            <w:tcW w:w="1710" w:type="dxa"/>
            <w:tcBorders>
              <w:top w:val="nil"/>
              <w:left w:val="single" w:sz="4" w:space="0" w:color="BFBFBF"/>
              <w:bottom w:val="single" w:sz="4" w:space="0" w:color="BFBFBF"/>
              <w:right w:val="single" w:sz="4" w:space="0" w:color="BFBFBF"/>
            </w:tcBorders>
            <w:shd w:val="clear" w:color="DFE9AB" w:fill="DFE9AB"/>
            <w:vAlign w:val="center"/>
            <w:hideMark/>
          </w:tcPr>
          <w:p w14:paraId="4E15D4ED" w14:textId="77777777" w:rsidR="00564375" w:rsidRPr="00DF2624" w:rsidRDefault="00564375" w:rsidP="00057BF3">
            <w:pPr>
              <w:rPr>
                <w:rFonts w:cs="Calibri"/>
                <w:color w:val="000000"/>
                <w:sz w:val="24"/>
              </w:rPr>
            </w:pPr>
            <w:r w:rsidRPr="00DF2624">
              <w:rPr>
                <w:rFonts w:cs="Calibri"/>
                <w:color w:val="000000"/>
                <w:sz w:val="24"/>
              </w:rPr>
              <w:t>SUPPORT RESOURCES</w:t>
            </w:r>
          </w:p>
        </w:tc>
        <w:tc>
          <w:tcPr>
            <w:tcW w:w="12890" w:type="dxa"/>
            <w:tcBorders>
              <w:top w:val="single" w:sz="4" w:space="0" w:color="BFBFBF"/>
              <w:left w:val="nil"/>
              <w:bottom w:val="single" w:sz="4" w:space="0" w:color="BFBFBF"/>
              <w:right w:val="single" w:sz="4" w:space="0" w:color="BFBFBF"/>
            </w:tcBorders>
            <w:shd w:val="clear" w:color="FFFFFF" w:fill="FFFFFF"/>
            <w:vAlign w:val="center"/>
          </w:tcPr>
          <w:p w14:paraId="369664C9" w14:textId="796E7B61" w:rsidR="00564375" w:rsidRPr="00DF2624" w:rsidRDefault="00C578F7" w:rsidP="000F6660">
            <w:pPr>
              <w:rPr>
                <w:rFonts w:cs="Calibri"/>
                <w:color w:val="000000"/>
                <w:sz w:val="22"/>
                <w:szCs w:val="22"/>
              </w:rPr>
            </w:pPr>
            <w:r w:rsidRPr="00C578F7">
              <w:rPr>
                <w:rFonts w:cs="Calibri"/>
                <w:color w:val="000000"/>
                <w:sz w:val="22"/>
                <w:szCs w:val="22"/>
              </w:rPr>
              <w:t>• </w:t>
            </w:r>
            <w:r w:rsidRPr="00C578F7">
              <w:rPr>
                <w:rFonts w:cs="Calibri"/>
                <w:b/>
                <w:bCs/>
                <w:color w:val="000000"/>
                <w:sz w:val="22"/>
                <w:szCs w:val="22"/>
              </w:rPr>
              <w:t>Payment Gateway APIs</w:t>
            </w:r>
            <w:r w:rsidRPr="00C578F7">
              <w:rPr>
                <w:rFonts w:cs="Calibri"/>
                <w:color w:val="000000"/>
                <w:sz w:val="22"/>
                <w:szCs w:val="22"/>
              </w:rPr>
              <w:t> (e.g., Stripe, PayPal)</w:t>
            </w:r>
            <w:r w:rsidRPr="00C578F7">
              <w:rPr>
                <w:rFonts w:cs="Calibri"/>
                <w:color w:val="000000"/>
                <w:sz w:val="22"/>
                <w:szCs w:val="22"/>
              </w:rPr>
              <w:br/>
              <w:t>• </w:t>
            </w:r>
            <w:r w:rsidRPr="00C578F7">
              <w:rPr>
                <w:rFonts w:cs="Calibri"/>
                <w:b/>
                <w:bCs/>
                <w:color w:val="000000"/>
                <w:sz w:val="22"/>
                <w:szCs w:val="22"/>
              </w:rPr>
              <w:t>Cloud Hosting Platform</w:t>
            </w:r>
            <w:r w:rsidRPr="00C578F7">
              <w:rPr>
                <w:rFonts w:cs="Calibri"/>
                <w:color w:val="000000"/>
                <w:sz w:val="22"/>
                <w:szCs w:val="22"/>
              </w:rPr>
              <w:t> (e.g., AWS, Google Cloud)</w:t>
            </w:r>
            <w:r w:rsidRPr="00C578F7">
              <w:rPr>
                <w:rFonts w:cs="Calibri"/>
                <w:color w:val="000000"/>
                <w:sz w:val="22"/>
                <w:szCs w:val="22"/>
              </w:rPr>
              <w:br/>
              <w:t>• </w:t>
            </w:r>
            <w:r w:rsidRPr="00C578F7">
              <w:rPr>
                <w:rFonts w:cs="Calibri"/>
                <w:b/>
                <w:bCs/>
                <w:color w:val="000000"/>
                <w:sz w:val="22"/>
                <w:szCs w:val="22"/>
              </w:rPr>
              <w:t>Mapping API</w:t>
            </w:r>
            <w:r w:rsidRPr="00C578F7">
              <w:rPr>
                <w:rFonts w:cs="Calibri"/>
                <w:color w:val="000000"/>
                <w:sz w:val="22"/>
                <w:szCs w:val="22"/>
              </w:rPr>
              <w:t> (e.g., Google Maps, Mapbox)</w:t>
            </w:r>
            <w:r w:rsidRPr="00C578F7">
              <w:rPr>
                <w:rFonts w:cs="Calibri"/>
                <w:color w:val="000000"/>
                <w:sz w:val="22"/>
                <w:szCs w:val="22"/>
              </w:rPr>
              <w:br/>
              <w:t>• </w:t>
            </w:r>
            <w:r w:rsidRPr="00C578F7">
              <w:rPr>
                <w:rFonts w:cs="Calibri"/>
                <w:b/>
                <w:bCs/>
                <w:color w:val="000000"/>
                <w:sz w:val="22"/>
                <w:szCs w:val="22"/>
              </w:rPr>
              <w:t>Email/SMS Service</w:t>
            </w:r>
            <w:r w:rsidRPr="00C578F7">
              <w:rPr>
                <w:rFonts w:cs="Calibri"/>
                <w:color w:val="000000"/>
                <w:sz w:val="22"/>
                <w:szCs w:val="22"/>
              </w:rPr>
              <w:t> (e.g., SendGrid, Twilio)</w:t>
            </w:r>
            <w:r w:rsidRPr="00C578F7">
              <w:rPr>
                <w:rFonts w:cs="Calibri"/>
                <w:color w:val="000000"/>
                <w:sz w:val="22"/>
                <w:szCs w:val="22"/>
              </w:rPr>
              <w:br/>
              <w:t>• </w:t>
            </w:r>
            <w:r w:rsidRPr="00C578F7">
              <w:rPr>
                <w:rFonts w:cs="Calibri"/>
                <w:b/>
                <w:bCs/>
                <w:color w:val="000000"/>
                <w:sz w:val="22"/>
                <w:szCs w:val="22"/>
              </w:rPr>
              <w:t>Security &amp; Compliance Consultants</w:t>
            </w:r>
            <w:r w:rsidRPr="00C578F7">
              <w:rPr>
                <w:rFonts w:cs="Calibri"/>
                <w:color w:val="000000"/>
                <w:sz w:val="22"/>
                <w:szCs w:val="22"/>
              </w:rPr>
              <w:t> (for data protection and PCI DSS compliance)</w:t>
            </w:r>
            <w:r w:rsidRPr="00C578F7">
              <w:rPr>
                <w:rFonts w:cs="Calibri"/>
                <w:color w:val="000000"/>
                <w:sz w:val="22"/>
                <w:szCs w:val="22"/>
              </w:rPr>
              <w:br/>
              <w:t>• </w:t>
            </w:r>
            <w:r w:rsidRPr="00C578F7">
              <w:rPr>
                <w:rFonts w:cs="Calibri"/>
                <w:b/>
                <w:bCs/>
                <w:color w:val="000000"/>
                <w:sz w:val="22"/>
                <w:szCs w:val="22"/>
              </w:rPr>
              <w:t>AI/ML Framework Access</w:t>
            </w:r>
            <w:r w:rsidRPr="00C578F7">
              <w:rPr>
                <w:rFonts w:cs="Calibri"/>
                <w:color w:val="000000"/>
                <w:sz w:val="22"/>
                <w:szCs w:val="22"/>
              </w:rPr>
              <w:t> (e.g., for the session recommendation engine)</w:t>
            </w:r>
          </w:p>
        </w:tc>
      </w:tr>
      <w:tr w:rsidR="00564375" w:rsidRPr="00DF2624" w14:paraId="6461CBA8" w14:textId="77777777" w:rsidTr="00057BF3">
        <w:trPr>
          <w:trHeight w:val="864"/>
        </w:trPr>
        <w:tc>
          <w:tcPr>
            <w:tcW w:w="1710" w:type="dxa"/>
            <w:tcBorders>
              <w:top w:val="nil"/>
              <w:left w:val="single" w:sz="4" w:space="0" w:color="BFBFBF"/>
              <w:bottom w:val="single" w:sz="4" w:space="0" w:color="BFBFBF"/>
              <w:right w:val="single" w:sz="4" w:space="0" w:color="BFBFBF"/>
            </w:tcBorders>
            <w:shd w:val="clear" w:color="DFE9AB" w:fill="DFE9AB"/>
            <w:vAlign w:val="center"/>
            <w:hideMark/>
          </w:tcPr>
          <w:p w14:paraId="58B95A28" w14:textId="77777777" w:rsidR="00564375" w:rsidRPr="00DF2624" w:rsidRDefault="00564375" w:rsidP="00057BF3">
            <w:pPr>
              <w:rPr>
                <w:rFonts w:cs="Calibri"/>
                <w:color w:val="000000"/>
                <w:sz w:val="24"/>
              </w:rPr>
            </w:pPr>
            <w:r w:rsidRPr="00DF2624">
              <w:rPr>
                <w:rFonts w:cs="Calibri"/>
                <w:color w:val="000000"/>
                <w:sz w:val="24"/>
              </w:rPr>
              <w:t>SPECIAL NEEDS</w:t>
            </w:r>
          </w:p>
        </w:tc>
        <w:tc>
          <w:tcPr>
            <w:tcW w:w="12890" w:type="dxa"/>
            <w:tcBorders>
              <w:top w:val="single" w:sz="4" w:space="0" w:color="BFBFBF"/>
              <w:left w:val="nil"/>
              <w:bottom w:val="single" w:sz="4" w:space="0" w:color="BFBFBF"/>
              <w:right w:val="single" w:sz="4" w:space="0" w:color="BFBFBF"/>
            </w:tcBorders>
            <w:shd w:val="clear" w:color="FFFFFF" w:fill="FFFFFF"/>
            <w:vAlign w:val="center"/>
          </w:tcPr>
          <w:p w14:paraId="59C48CFE" w14:textId="59A8A33A" w:rsidR="00564375" w:rsidRPr="00DF2624" w:rsidRDefault="00C578F7" w:rsidP="000F6660">
            <w:pPr>
              <w:rPr>
                <w:rFonts w:cs="Calibri"/>
                <w:color w:val="000000"/>
                <w:sz w:val="22"/>
                <w:szCs w:val="22"/>
              </w:rPr>
            </w:pPr>
            <w:r w:rsidRPr="00C578F7">
              <w:rPr>
                <w:rFonts w:cs="Calibri"/>
                <w:color w:val="000000"/>
                <w:sz w:val="22"/>
                <w:szCs w:val="22"/>
              </w:rPr>
              <w:t>• </w:t>
            </w:r>
            <w:r w:rsidRPr="00C578F7">
              <w:rPr>
                <w:rFonts w:cs="Calibri"/>
                <w:b/>
                <w:bCs/>
                <w:color w:val="000000"/>
                <w:sz w:val="22"/>
                <w:szCs w:val="22"/>
              </w:rPr>
              <w:t>Cross-Platform Mobile Development Framework</w:t>
            </w:r>
            <w:r w:rsidRPr="00C578F7">
              <w:rPr>
                <w:rFonts w:cs="Calibri"/>
                <w:color w:val="000000"/>
                <w:sz w:val="22"/>
                <w:szCs w:val="22"/>
              </w:rPr>
              <w:t> (e.g., React Native, Flutter)</w:t>
            </w:r>
            <w:r w:rsidRPr="00C578F7">
              <w:rPr>
                <w:rFonts w:cs="Calibri"/>
                <w:color w:val="000000"/>
                <w:sz w:val="22"/>
                <w:szCs w:val="22"/>
              </w:rPr>
              <w:br/>
              <w:t>• </w:t>
            </w:r>
            <w:r w:rsidRPr="00C578F7">
              <w:rPr>
                <w:rFonts w:cs="Calibri"/>
                <w:b/>
                <w:bCs/>
                <w:color w:val="000000"/>
                <w:sz w:val="22"/>
                <w:szCs w:val="22"/>
              </w:rPr>
              <w:t>Load Testing Tools &amp; Expertise</w:t>
            </w:r>
            <w:r w:rsidRPr="00C578F7">
              <w:rPr>
                <w:rFonts w:cs="Calibri"/>
                <w:color w:val="000000"/>
                <w:sz w:val="22"/>
                <w:szCs w:val="22"/>
              </w:rPr>
              <w:t> (to validate 10,000 concurrent user goal)</w:t>
            </w:r>
          </w:p>
        </w:tc>
      </w:tr>
    </w:tbl>
    <w:p w14:paraId="78AC07A6" w14:textId="77777777" w:rsidR="00564375" w:rsidRDefault="00564375" w:rsidP="00DF2624">
      <w:pPr>
        <w:rPr>
          <w:rFonts w:cs="Calibri"/>
          <w:color w:val="000000"/>
          <w:szCs w:val="20"/>
        </w:rPr>
      </w:pPr>
    </w:p>
    <w:p w14:paraId="38C1289B" w14:textId="6B6FC8FB" w:rsidR="00B5056A" w:rsidRDefault="00B5056A">
      <w:pPr>
        <w:rPr>
          <w:rFonts w:cs="Calibri"/>
          <w:color w:val="000000"/>
          <w:sz w:val="28"/>
          <w:szCs w:val="28"/>
        </w:rPr>
      </w:pPr>
    </w:p>
    <w:p w14:paraId="6C491430" w14:textId="1308B09A" w:rsidR="00736FE4" w:rsidRDefault="00564375" w:rsidP="00564375">
      <w:pPr>
        <w:spacing w:line="276" w:lineRule="auto"/>
        <w:rPr>
          <w:rFonts w:cs="Calibri"/>
          <w:color w:val="000000"/>
          <w:sz w:val="28"/>
          <w:szCs w:val="28"/>
        </w:rPr>
      </w:pPr>
      <w:r w:rsidRPr="00564375">
        <w:rPr>
          <w:rFonts w:cs="Calibri"/>
          <w:color w:val="000000"/>
          <w:sz w:val="28"/>
          <w:szCs w:val="28"/>
        </w:rPr>
        <w:t>COSTS</w:t>
      </w:r>
    </w:p>
    <w:tbl>
      <w:tblPr>
        <w:tblW w:w="14600" w:type="dxa"/>
        <w:tblInd w:w="-5" w:type="dxa"/>
        <w:tblLook w:val="04A0" w:firstRow="1" w:lastRow="0" w:firstColumn="1" w:lastColumn="0" w:noHBand="0" w:noVBand="1"/>
      </w:tblPr>
      <w:tblGrid>
        <w:gridCol w:w="3227"/>
        <w:gridCol w:w="2856"/>
        <w:gridCol w:w="2100"/>
        <w:gridCol w:w="2099"/>
        <w:gridCol w:w="1158"/>
        <w:gridCol w:w="3160"/>
      </w:tblGrid>
      <w:tr w:rsidR="00DF2624" w:rsidRPr="00DF2624" w14:paraId="785458B9" w14:textId="77777777" w:rsidTr="00564375">
        <w:trPr>
          <w:trHeight w:val="494"/>
        </w:trPr>
        <w:tc>
          <w:tcPr>
            <w:tcW w:w="3227" w:type="dxa"/>
            <w:tcBorders>
              <w:top w:val="single" w:sz="12" w:space="0" w:color="BFBFBF"/>
              <w:left w:val="single" w:sz="4" w:space="0" w:color="BFBFBF"/>
              <w:bottom w:val="single" w:sz="4" w:space="0" w:color="BFBFBF"/>
              <w:right w:val="double" w:sz="6" w:space="0" w:color="BFBFBF"/>
            </w:tcBorders>
            <w:shd w:val="clear" w:color="D6DCE4" w:fill="D6DCE4"/>
            <w:vAlign w:val="center"/>
            <w:hideMark/>
          </w:tcPr>
          <w:p w14:paraId="7204730C" w14:textId="07851FFD" w:rsidR="00DF2624" w:rsidRPr="00DF2624" w:rsidRDefault="00DF2624" w:rsidP="00DF2624">
            <w:pPr>
              <w:rPr>
                <w:rFonts w:cs="Calibri"/>
                <w:b/>
                <w:bCs/>
                <w:color w:val="000000"/>
                <w:szCs w:val="20"/>
              </w:rPr>
            </w:pPr>
            <w:r w:rsidRPr="00DF2624">
              <w:rPr>
                <w:rFonts w:cs="Calibri"/>
                <w:b/>
                <w:bCs/>
                <w:color w:val="000000"/>
                <w:szCs w:val="20"/>
              </w:rPr>
              <w:t>COST TYPE</w:t>
            </w:r>
            <w:r w:rsidR="002053E1">
              <w:rPr>
                <w:rFonts w:cs="Calibri"/>
                <w:b/>
                <w:bCs/>
                <w:color w:val="000000"/>
                <w:szCs w:val="20"/>
              </w:rPr>
              <w:t xml:space="preserve"> </w:t>
            </w:r>
          </w:p>
        </w:tc>
        <w:tc>
          <w:tcPr>
            <w:tcW w:w="4956" w:type="dxa"/>
            <w:gridSpan w:val="2"/>
            <w:tcBorders>
              <w:top w:val="single" w:sz="12" w:space="0" w:color="BFBFBF"/>
              <w:left w:val="nil"/>
              <w:bottom w:val="single" w:sz="4" w:space="0" w:color="BFBFBF"/>
              <w:right w:val="single" w:sz="4" w:space="0" w:color="BFBFBF"/>
            </w:tcBorders>
            <w:shd w:val="clear" w:color="D6DCE4" w:fill="D6DCE4"/>
            <w:vAlign w:val="center"/>
            <w:hideMark/>
          </w:tcPr>
          <w:p w14:paraId="2FBE936A" w14:textId="77777777" w:rsidR="00DF2624" w:rsidRPr="00DF2624" w:rsidRDefault="00DF2624" w:rsidP="00DF2624">
            <w:pPr>
              <w:rPr>
                <w:rFonts w:cs="Calibri"/>
                <w:b/>
                <w:bCs/>
                <w:color w:val="000000"/>
                <w:szCs w:val="20"/>
              </w:rPr>
            </w:pPr>
            <w:r w:rsidRPr="00DF2624">
              <w:rPr>
                <w:rFonts w:cs="Calibri"/>
                <w:b/>
                <w:bCs/>
                <w:color w:val="000000"/>
                <w:szCs w:val="20"/>
              </w:rPr>
              <w:t>VENDOR / LABOR NAMES</w:t>
            </w:r>
          </w:p>
        </w:tc>
        <w:tc>
          <w:tcPr>
            <w:tcW w:w="2099" w:type="dxa"/>
            <w:tcBorders>
              <w:top w:val="single" w:sz="12" w:space="0" w:color="BFBFBF"/>
              <w:left w:val="nil"/>
              <w:bottom w:val="single" w:sz="4" w:space="0" w:color="BFBFBF"/>
              <w:right w:val="single" w:sz="4" w:space="0" w:color="BFBFBF"/>
            </w:tcBorders>
            <w:shd w:val="clear" w:color="D8D8D8" w:fill="D8D8D8"/>
            <w:vAlign w:val="center"/>
            <w:hideMark/>
          </w:tcPr>
          <w:p w14:paraId="3D2A0D52" w14:textId="77777777" w:rsidR="00DF2624" w:rsidRPr="00DF2624" w:rsidRDefault="00DF2624" w:rsidP="00DF2624">
            <w:pPr>
              <w:jc w:val="center"/>
              <w:rPr>
                <w:rFonts w:cs="Calibri"/>
                <w:b/>
                <w:bCs/>
                <w:color w:val="000000"/>
                <w:szCs w:val="20"/>
              </w:rPr>
            </w:pPr>
            <w:r w:rsidRPr="00DF2624">
              <w:rPr>
                <w:rFonts w:cs="Calibri"/>
                <w:b/>
                <w:bCs/>
                <w:color w:val="000000"/>
                <w:szCs w:val="20"/>
              </w:rPr>
              <w:t>RATE</w:t>
            </w:r>
          </w:p>
        </w:tc>
        <w:tc>
          <w:tcPr>
            <w:tcW w:w="1158" w:type="dxa"/>
            <w:tcBorders>
              <w:top w:val="single" w:sz="12" w:space="0" w:color="BFBFBF"/>
              <w:left w:val="nil"/>
              <w:bottom w:val="single" w:sz="4" w:space="0" w:color="BFBFBF"/>
              <w:right w:val="double" w:sz="6" w:space="0" w:color="BFBFBF"/>
            </w:tcBorders>
            <w:shd w:val="clear" w:color="D8D8D8" w:fill="D8D8D8"/>
            <w:vAlign w:val="center"/>
            <w:hideMark/>
          </w:tcPr>
          <w:p w14:paraId="114DC507" w14:textId="77777777" w:rsidR="00DF2624" w:rsidRPr="00DF2624" w:rsidRDefault="00DF2624" w:rsidP="00DF2624">
            <w:pPr>
              <w:jc w:val="center"/>
              <w:rPr>
                <w:rFonts w:cs="Calibri"/>
                <w:b/>
                <w:bCs/>
                <w:color w:val="000000"/>
                <w:szCs w:val="20"/>
              </w:rPr>
            </w:pPr>
            <w:r w:rsidRPr="00DF2624">
              <w:rPr>
                <w:rFonts w:cs="Calibri"/>
                <w:b/>
                <w:bCs/>
                <w:color w:val="000000"/>
                <w:szCs w:val="20"/>
              </w:rPr>
              <w:t>QTY</w:t>
            </w:r>
          </w:p>
        </w:tc>
        <w:tc>
          <w:tcPr>
            <w:tcW w:w="3160" w:type="dxa"/>
            <w:tcBorders>
              <w:top w:val="single" w:sz="12" w:space="0" w:color="BFBFBF"/>
              <w:left w:val="nil"/>
              <w:bottom w:val="single" w:sz="4" w:space="0" w:color="BFBFBF"/>
              <w:right w:val="single" w:sz="4" w:space="0" w:color="BFBFBF"/>
            </w:tcBorders>
            <w:shd w:val="clear" w:color="D6DCE4" w:fill="D6DCE4"/>
            <w:vAlign w:val="center"/>
            <w:hideMark/>
          </w:tcPr>
          <w:p w14:paraId="6F8C66E5" w14:textId="77777777" w:rsidR="00DF2624" w:rsidRPr="00DF2624" w:rsidRDefault="00DF2624" w:rsidP="00564375">
            <w:pPr>
              <w:jc w:val="center"/>
              <w:rPr>
                <w:rFonts w:cs="Calibri"/>
                <w:b/>
                <w:bCs/>
                <w:color w:val="000000"/>
                <w:szCs w:val="20"/>
              </w:rPr>
            </w:pPr>
            <w:r w:rsidRPr="00DF2624">
              <w:rPr>
                <w:rFonts w:cs="Calibri"/>
                <w:b/>
                <w:bCs/>
                <w:color w:val="000000"/>
                <w:szCs w:val="20"/>
              </w:rPr>
              <w:t>AMOUNT</w:t>
            </w:r>
          </w:p>
        </w:tc>
      </w:tr>
      <w:tr w:rsidR="00DF2624" w:rsidRPr="00DF2624" w14:paraId="5241F88B" w14:textId="77777777" w:rsidTr="00057BF3">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hideMark/>
          </w:tcPr>
          <w:p w14:paraId="56DCA306" w14:textId="4DDB2CB3" w:rsidR="00DF2624" w:rsidRPr="00DF2624" w:rsidRDefault="00DF2624" w:rsidP="00900512">
            <w:pPr>
              <w:rPr>
                <w:rFonts w:cs="Calibri"/>
                <w:b/>
                <w:bCs/>
                <w:color w:val="000000"/>
                <w:sz w:val="22"/>
                <w:szCs w:val="22"/>
              </w:rPr>
            </w:pPr>
            <w:r w:rsidRPr="00DF2624">
              <w:rPr>
                <w:rFonts w:cs="Calibri"/>
                <w:b/>
                <w:bCs/>
                <w:color w:val="000000"/>
                <w:sz w:val="22"/>
                <w:szCs w:val="22"/>
              </w:rPr>
              <w:t>Labor</w:t>
            </w:r>
            <w:r w:rsidR="002053E1">
              <w:rPr>
                <w:rFonts w:cs="Calibri"/>
                <w:b/>
                <w:bCs/>
                <w:color w:val="000000"/>
                <w:sz w:val="22"/>
                <w:szCs w:val="22"/>
              </w:rPr>
              <w:t xml:space="preserve"> (ex Development cost)</w:t>
            </w:r>
          </w:p>
        </w:tc>
        <w:tc>
          <w:tcPr>
            <w:tcW w:w="4956" w:type="dxa"/>
            <w:gridSpan w:val="2"/>
            <w:tcBorders>
              <w:top w:val="single" w:sz="4" w:space="0" w:color="BFBFBF"/>
              <w:left w:val="nil"/>
              <w:bottom w:val="single" w:sz="4" w:space="0" w:color="BFBFBF"/>
              <w:right w:val="single" w:sz="4" w:space="0" w:color="BFBFBF"/>
            </w:tcBorders>
            <w:vAlign w:val="center"/>
          </w:tcPr>
          <w:p w14:paraId="6966F3B8" w14:textId="4FCDB4F8" w:rsidR="00DF2624" w:rsidRPr="00DF2624" w:rsidRDefault="00C578F7" w:rsidP="00900512">
            <w:pPr>
              <w:rPr>
                <w:rFonts w:cs="Calibri"/>
                <w:color w:val="000000"/>
                <w:sz w:val="22"/>
                <w:szCs w:val="22"/>
              </w:rPr>
            </w:pPr>
            <w:r w:rsidRPr="00C578F7">
              <w:rPr>
                <w:rFonts w:cs="Calibri"/>
                <w:color w:val="000000"/>
                <w:sz w:val="22"/>
                <w:szCs w:val="22"/>
              </w:rPr>
              <w:t>Back-end Developers</w:t>
            </w:r>
          </w:p>
        </w:tc>
        <w:tc>
          <w:tcPr>
            <w:tcW w:w="2099" w:type="dxa"/>
            <w:tcBorders>
              <w:top w:val="nil"/>
              <w:left w:val="nil"/>
              <w:bottom w:val="single" w:sz="4" w:space="0" w:color="BFBFBF"/>
              <w:right w:val="single" w:sz="4" w:space="0" w:color="BFBFBF"/>
            </w:tcBorders>
            <w:shd w:val="clear" w:color="F9F9F9" w:fill="F9F9F9"/>
            <w:vAlign w:val="center"/>
          </w:tcPr>
          <w:p w14:paraId="2DA0D22E" w14:textId="47E6032C" w:rsidR="00DF2624" w:rsidRPr="00DF2624" w:rsidRDefault="00C578F7" w:rsidP="00DF2624">
            <w:pPr>
              <w:jc w:val="center"/>
              <w:rPr>
                <w:rFonts w:cs="Calibri"/>
                <w:color w:val="000000"/>
                <w:sz w:val="22"/>
                <w:szCs w:val="22"/>
              </w:rPr>
            </w:pPr>
            <w:r w:rsidRPr="00C578F7">
              <w:rPr>
                <w:rFonts w:cs="Calibri"/>
                <w:color w:val="000000"/>
                <w:sz w:val="22"/>
                <w:szCs w:val="22"/>
              </w:rPr>
              <w:t>$60/hour</w:t>
            </w:r>
          </w:p>
        </w:tc>
        <w:tc>
          <w:tcPr>
            <w:tcW w:w="1158" w:type="dxa"/>
            <w:tcBorders>
              <w:top w:val="nil"/>
              <w:left w:val="nil"/>
              <w:bottom w:val="single" w:sz="4" w:space="0" w:color="BFBFBF"/>
              <w:right w:val="double" w:sz="6" w:space="0" w:color="BFBFBF"/>
            </w:tcBorders>
            <w:shd w:val="clear" w:color="F9F9F9" w:fill="F9F9F9"/>
            <w:vAlign w:val="center"/>
          </w:tcPr>
          <w:p w14:paraId="0DABFD9D" w14:textId="5942B5A7" w:rsidR="00DF2624" w:rsidRPr="00DF2624" w:rsidRDefault="00C578F7" w:rsidP="00DF2624">
            <w:pPr>
              <w:jc w:val="center"/>
              <w:rPr>
                <w:rFonts w:cs="Calibri"/>
                <w:color w:val="000000"/>
                <w:sz w:val="22"/>
                <w:szCs w:val="22"/>
              </w:rPr>
            </w:pPr>
            <w:r w:rsidRPr="00C578F7">
              <w:rPr>
                <w:rFonts w:cs="Calibri"/>
                <w:color w:val="000000"/>
                <w:sz w:val="22"/>
                <w:szCs w:val="22"/>
              </w:rPr>
              <w:t>3 persons × 960 hours</w:t>
            </w:r>
          </w:p>
        </w:tc>
        <w:tc>
          <w:tcPr>
            <w:tcW w:w="3160" w:type="dxa"/>
            <w:tcBorders>
              <w:top w:val="nil"/>
              <w:left w:val="nil"/>
              <w:bottom w:val="single" w:sz="4" w:space="0" w:color="BFBFBF"/>
              <w:right w:val="single" w:sz="4" w:space="0" w:color="BFBFBF"/>
            </w:tcBorders>
            <w:shd w:val="clear" w:color="F7F9FB" w:fill="F7F9FB"/>
            <w:noWrap/>
            <w:vAlign w:val="center"/>
          </w:tcPr>
          <w:p w14:paraId="1A2D2DC7" w14:textId="0FF2B084" w:rsidR="00DF2624" w:rsidRPr="00DF2624" w:rsidRDefault="00C578F7" w:rsidP="00564375">
            <w:pPr>
              <w:jc w:val="center"/>
              <w:rPr>
                <w:rFonts w:cs="Calibri"/>
                <w:color w:val="000000"/>
                <w:sz w:val="22"/>
                <w:szCs w:val="22"/>
              </w:rPr>
            </w:pPr>
            <w:r w:rsidRPr="00C578F7">
              <w:rPr>
                <w:rFonts w:cs="Calibri"/>
                <w:color w:val="000000"/>
                <w:sz w:val="22"/>
                <w:szCs w:val="22"/>
              </w:rPr>
              <w:t>$172,800</w:t>
            </w:r>
          </w:p>
        </w:tc>
      </w:tr>
      <w:tr w:rsidR="00DF2624" w:rsidRPr="00DF2624" w14:paraId="557D0E9E" w14:textId="77777777" w:rsidTr="00057BF3">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hideMark/>
          </w:tcPr>
          <w:p w14:paraId="47E8D0C0" w14:textId="77777777" w:rsidR="00DF2624" w:rsidRPr="00DF2624" w:rsidRDefault="00DF2624" w:rsidP="00900512">
            <w:pPr>
              <w:rPr>
                <w:rFonts w:cs="Calibri"/>
                <w:b/>
                <w:bCs/>
                <w:color w:val="000000"/>
                <w:sz w:val="22"/>
                <w:szCs w:val="22"/>
              </w:rPr>
            </w:pPr>
            <w:r w:rsidRPr="00DF2624">
              <w:rPr>
                <w:rFonts w:cs="Calibri"/>
                <w:b/>
                <w:bCs/>
                <w:color w:val="000000"/>
                <w:sz w:val="22"/>
                <w:szCs w:val="22"/>
              </w:rPr>
              <w:t>Labor</w:t>
            </w:r>
          </w:p>
        </w:tc>
        <w:tc>
          <w:tcPr>
            <w:tcW w:w="4956" w:type="dxa"/>
            <w:gridSpan w:val="2"/>
            <w:tcBorders>
              <w:top w:val="single" w:sz="4" w:space="0" w:color="BFBFBF"/>
              <w:left w:val="nil"/>
              <w:bottom w:val="single" w:sz="4" w:space="0" w:color="BFBFBF"/>
              <w:right w:val="single" w:sz="4" w:space="0" w:color="BFBFBF"/>
            </w:tcBorders>
            <w:vAlign w:val="center"/>
          </w:tcPr>
          <w:p w14:paraId="499D30F0" w14:textId="4BC7BFB8" w:rsidR="00DF2624" w:rsidRPr="00DF2624" w:rsidRDefault="00C578F7" w:rsidP="00900512">
            <w:pPr>
              <w:rPr>
                <w:rFonts w:cs="Calibri"/>
                <w:color w:val="000000"/>
                <w:sz w:val="22"/>
                <w:szCs w:val="22"/>
              </w:rPr>
            </w:pPr>
            <w:r w:rsidRPr="00C578F7">
              <w:rPr>
                <w:rFonts w:cs="Calibri"/>
                <w:color w:val="000000"/>
                <w:sz w:val="22"/>
                <w:szCs w:val="22"/>
              </w:rPr>
              <w:t>Front-end Developers</w:t>
            </w:r>
          </w:p>
        </w:tc>
        <w:tc>
          <w:tcPr>
            <w:tcW w:w="2099" w:type="dxa"/>
            <w:tcBorders>
              <w:top w:val="nil"/>
              <w:left w:val="nil"/>
              <w:bottom w:val="single" w:sz="4" w:space="0" w:color="BFBFBF"/>
              <w:right w:val="single" w:sz="4" w:space="0" w:color="BFBFBF"/>
            </w:tcBorders>
            <w:shd w:val="clear" w:color="F9F9F9" w:fill="F9F9F9"/>
            <w:vAlign w:val="center"/>
          </w:tcPr>
          <w:p w14:paraId="2E6B4333" w14:textId="56AC804D" w:rsidR="00DF2624" w:rsidRPr="00DF2624" w:rsidRDefault="00C578F7" w:rsidP="00DF2624">
            <w:pPr>
              <w:jc w:val="center"/>
              <w:rPr>
                <w:rFonts w:cs="Calibri"/>
                <w:color w:val="000000"/>
                <w:sz w:val="22"/>
                <w:szCs w:val="22"/>
              </w:rPr>
            </w:pPr>
            <w:r w:rsidRPr="00C578F7">
              <w:rPr>
                <w:rFonts w:cs="Calibri"/>
                <w:color w:val="000000"/>
                <w:sz w:val="22"/>
                <w:szCs w:val="22"/>
              </w:rPr>
              <w:t>$55/hour</w:t>
            </w:r>
          </w:p>
        </w:tc>
        <w:tc>
          <w:tcPr>
            <w:tcW w:w="1158" w:type="dxa"/>
            <w:tcBorders>
              <w:top w:val="nil"/>
              <w:left w:val="nil"/>
              <w:bottom w:val="single" w:sz="4" w:space="0" w:color="BFBFBF"/>
              <w:right w:val="double" w:sz="6" w:space="0" w:color="BFBFBF"/>
            </w:tcBorders>
            <w:shd w:val="clear" w:color="F9F9F9" w:fill="F9F9F9"/>
            <w:vAlign w:val="center"/>
          </w:tcPr>
          <w:p w14:paraId="63FDD776" w14:textId="4E4A8544" w:rsidR="00DF2624" w:rsidRPr="00DF2624" w:rsidRDefault="00C578F7" w:rsidP="00DF2624">
            <w:pPr>
              <w:jc w:val="center"/>
              <w:rPr>
                <w:rFonts w:cs="Calibri"/>
                <w:color w:val="000000"/>
                <w:sz w:val="22"/>
                <w:szCs w:val="22"/>
              </w:rPr>
            </w:pPr>
            <w:r w:rsidRPr="00C578F7">
              <w:rPr>
                <w:rFonts w:cs="Calibri"/>
                <w:color w:val="000000"/>
                <w:sz w:val="22"/>
                <w:szCs w:val="22"/>
              </w:rPr>
              <w:t>2 persons × 960 hours</w:t>
            </w:r>
          </w:p>
        </w:tc>
        <w:tc>
          <w:tcPr>
            <w:tcW w:w="3160" w:type="dxa"/>
            <w:tcBorders>
              <w:top w:val="nil"/>
              <w:left w:val="nil"/>
              <w:bottom w:val="single" w:sz="4" w:space="0" w:color="BFBFBF"/>
              <w:right w:val="single" w:sz="4" w:space="0" w:color="BFBFBF"/>
            </w:tcBorders>
            <w:shd w:val="clear" w:color="F7F9FB" w:fill="F7F9FB"/>
            <w:noWrap/>
            <w:vAlign w:val="center"/>
          </w:tcPr>
          <w:p w14:paraId="1C3FC534" w14:textId="56E3DB97" w:rsidR="00DF2624" w:rsidRPr="00DF2624" w:rsidRDefault="00C578F7" w:rsidP="00564375">
            <w:pPr>
              <w:jc w:val="center"/>
              <w:rPr>
                <w:rFonts w:cs="Calibri"/>
                <w:color w:val="000000"/>
                <w:sz w:val="22"/>
                <w:szCs w:val="22"/>
              </w:rPr>
            </w:pPr>
            <w:r w:rsidRPr="00C578F7">
              <w:rPr>
                <w:rFonts w:cs="Calibri"/>
                <w:color w:val="000000"/>
                <w:sz w:val="22"/>
                <w:szCs w:val="22"/>
              </w:rPr>
              <w:t>$105,600</w:t>
            </w:r>
          </w:p>
        </w:tc>
      </w:tr>
      <w:tr w:rsidR="00DF2624" w:rsidRPr="00DF2624" w14:paraId="368C66E2" w14:textId="77777777" w:rsidTr="00057BF3">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hideMark/>
          </w:tcPr>
          <w:p w14:paraId="39A69C1D" w14:textId="77777777" w:rsidR="00DF2624" w:rsidRPr="00DF2624" w:rsidRDefault="00DF2624" w:rsidP="00900512">
            <w:pPr>
              <w:rPr>
                <w:rFonts w:cs="Calibri"/>
                <w:b/>
                <w:bCs/>
                <w:color w:val="000000"/>
                <w:sz w:val="22"/>
                <w:szCs w:val="22"/>
              </w:rPr>
            </w:pPr>
            <w:r w:rsidRPr="00DF2624">
              <w:rPr>
                <w:rFonts w:cs="Calibri"/>
                <w:b/>
                <w:bCs/>
                <w:color w:val="000000"/>
                <w:sz w:val="22"/>
                <w:szCs w:val="22"/>
              </w:rPr>
              <w:t>Labor</w:t>
            </w:r>
          </w:p>
        </w:tc>
        <w:tc>
          <w:tcPr>
            <w:tcW w:w="4956" w:type="dxa"/>
            <w:gridSpan w:val="2"/>
            <w:tcBorders>
              <w:top w:val="single" w:sz="4" w:space="0" w:color="BFBFBF"/>
              <w:left w:val="nil"/>
              <w:bottom w:val="single" w:sz="4" w:space="0" w:color="BFBFBF"/>
              <w:right w:val="single" w:sz="4" w:space="0" w:color="BFBFBF"/>
            </w:tcBorders>
            <w:vAlign w:val="center"/>
          </w:tcPr>
          <w:p w14:paraId="47BFE0C6" w14:textId="47408744" w:rsidR="00DF2624" w:rsidRPr="00DF2624" w:rsidRDefault="00C578F7" w:rsidP="00900512">
            <w:pPr>
              <w:rPr>
                <w:rFonts w:cs="Calibri"/>
                <w:color w:val="000000"/>
                <w:sz w:val="22"/>
                <w:szCs w:val="22"/>
              </w:rPr>
            </w:pPr>
            <w:r w:rsidRPr="00C578F7">
              <w:rPr>
                <w:rFonts w:cs="Calibri"/>
                <w:color w:val="000000"/>
                <w:sz w:val="22"/>
                <w:szCs w:val="22"/>
              </w:rPr>
              <w:t>UI/UX Designer</w:t>
            </w:r>
          </w:p>
        </w:tc>
        <w:tc>
          <w:tcPr>
            <w:tcW w:w="2099" w:type="dxa"/>
            <w:tcBorders>
              <w:top w:val="nil"/>
              <w:left w:val="nil"/>
              <w:bottom w:val="single" w:sz="4" w:space="0" w:color="BFBFBF"/>
              <w:right w:val="single" w:sz="4" w:space="0" w:color="BFBFBF"/>
            </w:tcBorders>
            <w:shd w:val="clear" w:color="F9F9F9" w:fill="F9F9F9"/>
            <w:vAlign w:val="center"/>
          </w:tcPr>
          <w:p w14:paraId="271ED669" w14:textId="405D4AFF" w:rsidR="00DF2624" w:rsidRPr="00DF2624" w:rsidRDefault="00C578F7" w:rsidP="00DF2624">
            <w:pPr>
              <w:jc w:val="center"/>
              <w:rPr>
                <w:rFonts w:cs="Calibri"/>
                <w:color w:val="000000"/>
                <w:sz w:val="22"/>
                <w:szCs w:val="22"/>
              </w:rPr>
            </w:pPr>
            <w:r w:rsidRPr="00C578F7">
              <w:rPr>
                <w:rFonts w:cs="Calibri"/>
                <w:color w:val="000000"/>
                <w:sz w:val="22"/>
                <w:szCs w:val="22"/>
              </w:rPr>
              <w:t>$50/hour</w:t>
            </w:r>
          </w:p>
        </w:tc>
        <w:tc>
          <w:tcPr>
            <w:tcW w:w="1158" w:type="dxa"/>
            <w:tcBorders>
              <w:top w:val="nil"/>
              <w:left w:val="nil"/>
              <w:bottom w:val="single" w:sz="4" w:space="0" w:color="BFBFBF"/>
              <w:right w:val="double" w:sz="6" w:space="0" w:color="BFBFBF"/>
            </w:tcBorders>
            <w:shd w:val="clear" w:color="F9F9F9" w:fill="F9F9F9"/>
            <w:vAlign w:val="center"/>
          </w:tcPr>
          <w:p w14:paraId="651442C0" w14:textId="67FBD235" w:rsidR="00DF2624" w:rsidRPr="00DF2624" w:rsidRDefault="00212A01" w:rsidP="00DF2624">
            <w:pPr>
              <w:jc w:val="center"/>
              <w:rPr>
                <w:rFonts w:cs="Calibri"/>
                <w:color w:val="000000"/>
                <w:sz w:val="22"/>
                <w:szCs w:val="22"/>
              </w:rPr>
            </w:pPr>
            <w:r w:rsidRPr="00212A01">
              <w:rPr>
                <w:rFonts w:cs="Calibri"/>
                <w:color w:val="000000"/>
                <w:sz w:val="22"/>
                <w:szCs w:val="22"/>
              </w:rPr>
              <w:t>1 person × 640 hours</w:t>
            </w:r>
          </w:p>
        </w:tc>
        <w:tc>
          <w:tcPr>
            <w:tcW w:w="3160" w:type="dxa"/>
            <w:tcBorders>
              <w:top w:val="nil"/>
              <w:left w:val="nil"/>
              <w:bottom w:val="single" w:sz="4" w:space="0" w:color="BFBFBF"/>
              <w:right w:val="single" w:sz="4" w:space="0" w:color="BFBFBF"/>
            </w:tcBorders>
            <w:shd w:val="clear" w:color="F7F9FB" w:fill="F7F9FB"/>
            <w:noWrap/>
            <w:vAlign w:val="center"/>
          </w:tcPr>
          <w:p w14:paraId="555199F6" w14:textId="361CE310" w:rsidR="00DF2624" w:rsidRPr="00DF2624" w:rsidRDefault="00C578F7" w:rsidP="00564375">
            <w:pPr>
              <w:jc w:val="center"/>
              <w:rPr>
                <w:rFonts w:cs="Calibri"/>
                <w:color w:val="000000"/>
                <w:sz w:val="22"/>
                <w:szCs w:val="22"/>
              </w:rPr>
            </w:pPr>
            <w:r w:rsidRPr="00C578F7">
              <w:rPr>
                <w:rFonts w:cs="Calibri"/>
                <w:color w:val="000000"/>
                <w:sz w:val="22"/>
                <w:szCs w:val="22"/>
              </w:rPr>
              <w:t>$32,000</w:t>
            </w:r>
          </w:p>
        </w:tc>
      </w:tr>
      <w:tr w:rsidR="00DF2624" w:rsidRPr="00DF2624" w14:paraId="79D5C08E" w14:textId="77777777" w:rsidTr="00057BF3">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hideMark/>
          </w:tcPr>
          <w:p w14:paraId="4353B0E3" w14:textId="77777777" w:rsidR="00DF2624" w:rsidRPr="00DF2624" w:rsidRDefault="00DF2624" w:rsidP="00900512">
            <w:pPr>
              <w:rPr>
                <w:rFonts w:cs="Calibri"/>
                <w:b/>
                <w:bCs/>
                <w:color w:val="000000"/>
                <w:sz w:val="22"/>
                <w:szCs w:val="22"/>
              </w:rPr>
            </w:pPr>
            <w:r w:rsidRPr="00DF2624">
              <w:rPr>
                <w:rFonts w:cs="Calibri"/>
                <w:b/>
                <w:bCs/>
                <w:color w:val="000000"/>
                <w:sz w:val="22"/>
                <w:szCs w:val="22"/>
              </w:rPr>
              <w:t>Labor</w:t>
            </w:r>
          </w:p>
        </w:tc>
        <w:tc>
          <w:tcPr>
            <w:tcW w:w="4956" w:type="dxa"/>
            <w:gridSpan w:val="2"/>
            <w:tcBorders>
              <w:top w:val="single" w:sz="4" w:space="0" w:color="BFBFBF"/>
              <w:left w:val="nil"/>
              <w:bottom w:val="single" w:sz="4" w:space="0" w:color="BFBFBF"/>
              <w:right w:val="single" w:sz="4" w:space="0" w:color="BFBFBF"/>
            </w:tcBorders>
            <w:vAlign w:val="center"/>
          </w:tcPr>
          <w:p w14:paraId="7CB5C48F" w14:textId="7F058B35" w:rsidR="00DF2624" w:rsidRPr="00DF2624" w:rsidRDefault="00C578F7" w:rsidP="00900512">
            <w:pPr>
              <w:rPr>
                <w:rFonts w:cs="Calibri"/>
                <w:color w:val="000000"/>
                <w:sz w:val="22"/>
                <w:szCs w:val="22"/>
              </w:rPr>
            </w:pPr>
            <w:r w:rsidRPr="00C578F7">
              <w:rPr>
                <w:rFonts w:cs="Calibri"/>
                <w:color w:val="000000"/>
                <w:sz w:val="22"/>
                <w:szCs w:val="22"/>
              </w:rPr>
              <w:t>QA/Test Engineers</w:t>
            </w:r>
          </w:p>
        </w:tc>
        <w:tc>
          <w:tcPr>
            <w:tcW w:w="2099" w:type="dxa"/>
            <w:tcBorders>
              <w:top w:val="nil"/>
              <w:left w:val="nil"/>
              <w:bottom w:val="single" w:sz="4" w:space="0" w:color="BFBFBF"/>
              <w:right w:val="single" w:sz="4" w:space="0" w:color="BFBFBF"/>
            </w:tcBorders>
            <w:shd w:val="clear" w:color="F9F9F9" w:fill="F9F9F9"/>
            <w:vAlign w:val="center"/>
          </w:tcPr>
          <w:p w14:paraId="6442A8D1" w14:textId="112254DF" w:rsidR="00DF2624" w:rsidRPr="00DF2624" w:rsidRDefault="00C578F7" w:rsidP="00DF2624">
            <w:pPr>
              <w:jc w:val="center"/>
              <w:rPr>
                <w:rFonts w:cs="Calibri"/>
                <w:color w:val="000000"/>
                <w:sz w:val="22"/>
                <w:szCs w:val="22"/>
              </w:rPr>
            </w:pPr>
            <w:r w:rsidRPr="00C578F7">
              <w:rPr>
                <w:rFonts w:cs="Calibri"/>
                <w:color w:val="000000"/>
                <w:sz w:val="22"/>
                <w:szCs w:val="22"/>
              </w:rPr>
              <w:t>$45/hour</w:t>
            </w:r>
          </w:p>
        </w:tc>
        <w:tc>
          <w:tcPr>
            <w:tcW w:w="1158" w:type="dxa"/>
            <w:tcBorders>
              <w:top w:val="nil"/>
              <w:left w:val="nil"/>
              <w:bottom w:val="single" w:sz="4" w:space="0" w:color="BFBFBF"/>
              <w:right w:val="double" w:sz="6" w:space="0" w:color="BFBFBF"/>
            </w:tcBorders>
            <w:shd w:val="clear" w:color="F9F9F9" w:fill="F9F9F9"/>
            <w:vAlign w:val="center"/>
          </w:tcPr>
          <w:p w14:paraId="1C989459" w14:textId="77777777" w:rsidR="00C578F7" w:rsidRDefault="00C578F7" w:rsidP="00C578F7">
            <w:pPr>
              <w:spacing w:line="375" w:lineRule="atLeast"/>
              <w:jc w:val="center"/>
              <w:rPr>
                <w:rFonts w:ascii="Segoe UI" w:hAnsi="Segoe UI" w:cs="Segoe UI"/>
                <w:color w:val="0F1115"/>
                <w:sz w:val="23"/>
                <w:szCs w:val="23"/>
              </w:rPr>
            </w:pPr>
            <w:r>
              <w:rPr>
                <w:rFonts w:ascii="Segoe UI" w:hAnsi="Segoe UI" w:cs="Segoe UI"/>
                <w:color w:val="0F1115"/>
                <w:sz w:val="23"/>
                <w:szCs w:val="23"/>
              </w:rPr>
              <w:br/>
              <w:t xml:space="preserve">2 persons </w:t>
            </w:r>
            <w:r>
              <w:rPr>
                <w:rFonts w:ascii="Segoe UI" w:hAnsi="Segoe UI" w:cs="Segoe UI"/>
                <w:color w:val="0F1115"/>
                <w:sz w:val="23"/>
                <w:szCs w:val="23"/>
              </w:rPr>
              <w:lastRenderedPageBreak/>
              <w:t>× 800 hours</w:t>
            </w:r>
          </w:p>
          <w:p w14:paraId="6C535854" w14:textId="6E943B99" w:rsidR="00DF2624" w:rsidRPr="00DF2624" w:rsidRDefault="00DF2624" w:rsidP="00DF2624">
            <w:pPr>
              <w:jc w:val="center"/>
              <w:rPr>
                <w:rFonts w:cs="Calibri"/>
                <w:color w:val="000000"/>
                <w:sz w:val="22"/>
                <w:szCs w:val="22"/>
              </w:rPr>
            </w:pPr>
          </w:p>
        </w:tc>
        <w:tc>
          <w:tcPr>
            <w:tcW w:w="3160" w:type="dxa"/>
            <w:tcBorders>
              <w:top w:val="nil"/>
              <w:left w:val="nil"/>
              <w:bottom w:val="single" w:sz="4" w:space="0" w:color="BFBFBF"/>
              <w:right w:val="single" w:sz="4" w:space="0" w:color="BFBFBF"/>
            </w:tcBorders>
            <w:shd w:val="clear" w:color="F7F9FB" w:fill="F7F9FB"/>
            <w:noWrap/>
            <w:vAlign w:val="center"/>
          </w:tcPr>
          <w:p w14:paraId="547078C3" w14:textId="3EA4EB1B" w:rsidR="00DF2624" w:rsidRPr="00DF2624" w:rsidRDefault="00C578F7" w:rsidP="00564375">
            <w:pPr>
              <w:jc w:val="center"/>
              <w:rPr>
                <w:rFonts w:cs="Calibri"/>
                <w:color w:val="000000"/>
                <w:sz w:val="22"/>
                <w:szCs w:val="22"/>
              </w:rPr>
            </w:pPr>
            <w:r w:rsidRPr="00C578F7">
              <w:rPr>
                <w:rFonts w:cs="Calibri"/>
                <w:color w:val="000000"/>
                <w:sz w:val="22"/>
                <w:szCs w:val="22"/>
              </w:rPr>
              <w:lastRenderedPageBreak/>
              <w:t>$72,000</w:t>
            </w:r>
          </w:p>
        </w:tc>
      </w:tr>
      <w:tr w:rsidR="00DF2624" w:rsidRPr="00DF2624" w14:paraId="71B0EF13" w14:textId="77777777" w:rsidTr="00057BF3">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hideMark/>
          </w:tcPr>
          <w:p w14:paraId="1849011F" w14:textId="77777777" w:rsidR="00DF2624" w:rsidRPr="00DF2624" w:rsidRDefault="00DF2624" w:rsidP="00900512">
            <w:pPr>
              <w:rPr>
                <w:rFonts w:cs="Calibri"/>
                <w:b/>
                <w:bCs/>
                <w:color w:val="000000"/>
                <w:sz w:val="22"/>
                <w:szCs w:val="22"/>
              </w:rPr>
            </w:pPr>
            <w:r w:rsidRPr="00DF2624">
              <w:rPr>
                <w:rFonts w:cs="Calibri"/>
                <w:b/>
                <w:bCs/>
                <w:color w:val="000000"/>
                <w:sz w:val="22"/>
                <w:szCs w:val="22"/>
              </w:rPr>
              <w:t>Labor</w:t>
            </w:r>
          </w:p>
        </w:tc>
        <w:tc>
          <w:tcPr>
            <w:tcW w:w="4956" w:type="dxa"/>
            <w:gridSpan w:val="2"/>
            <w:tcBorders>
              <w:top w:val="single" w:sz="4" w:space="0" w:color="BFBFBF"/>
              <w:left w:val="nil"/>
              <w:bottom w:val="single" w:sz="4" w:space="0" w:color="BFBFBF"/>
              <w:right w:val="single" w:sz="4" w:space="0" w:color="BFBFBF"/>
            </w:tcBorders>
            <w:vAlign w:val="center"/>
          </w:tcPr>
          <w:p w14:paraId="43BCCDB7" w14:textId="1B9CEC2D" w:rsidR="00DF2624" w:rsidRPr="00DF2624" w:rsidRDefault="00C578F7" w:rsidP="00900512">
            <w:pPr>
              <w:rPr>
                <w:rFonts w:cs="Calibri"/>
                <w:color w:val="000000"/>
                <w:sz w:val="22"/>
                <w:szCs w:val="22"/>
              </w:rPr>
            </w:pPr>
            <w:r w:rsidRPr="00C578F7">
              <w:rPr>
                <w:rFonts w:cs="Calibri"/>
                <w:color w:val="000000"/>
                <w:sz w:val="22"/>
                <w:szCs w:val="22"/>
              </w:rPr>
              <w:t>DevOps Engineer</w:t>
            </w:r>
          </w:p>
        </w:tc>
        <w:tc>
          <w:tcPr>
            <w:tcW w:w="2099" w:type="dxa"/>
            <w:tcBorders>
              <w:top w:val="nil"/>
              <w:left w:val="nil"/>
              <w:bottom w:val="single" w:sz="4" w:space="0" w:color="BFBFBF"/>
              <w:right w:val="single" w:sz="4" w:space="0" w:color="BFBFBF"/>
            </w:tcBorders>
            <w:shd w:val="clear" w:color="F9F9F9" w:fill="F9F9F9"/>
            <w:vAlign w:val="center"/>
          </w:tcPr>
          <w:p w14:paraId="3D2CBBF3" w14:textId="28AC318D" w:rsidR="00DF2624" w:rsidRPr="00DF2624" w:rsidRDefault="00C578F7" w:rsidP="00DF2624">
            <w:pPr>
              <w:jc w:val="center"/>
              <w:rPr>
                <w:rFonts w:cs="Calibri"/>
                <w:color w:val="000000"/>
                <w:sz w:val="22"/>
                <w:szCs w:val="22"/>
              </w:rPr>
            </w:pPr>
            <w:r w:rsidRPr="00C578F7">
              <w:rPr>
                <w:rFonts w:cs="Calibri"/>
                <w:color w:val="000000"/>
                <w:sz w:val="22"/>
                <w:szCs w:val="22"/>
              </w:rPr>
              <w:t>$65/hour</w:t>
            </w:r>
          </w:p>
        </w:tc>
        <w:tc>
          <w:tcPr>
            <w:tcW w:w="1158" w:type="dxa"/>
            <w:tcBorders>
              <w:top w:val="nil"/>
              <w:left w:val="nil"/>
              <w:bottom w:val="single" w:sz="4" w:space="0" w:color="BFBFBF"/>
              <w:right w:val="double" w:sz="6" w:space="0" w:color="BFBFBF"/>
            </w:tcBorders>
            <w:shd w:val="clear" w:color="F9F9F9" w:fill="F9F9F9"/>
            <w:vAlign w:val="center"/>
          </w:tcPr>
          <w:p w14:paraId="78332447" w14:textId="73EB9202" w:rsidR="00DF2624" w:rsidRPr="00DF2624" w:rsidRDefault="00C578F7" w:rsidP="00DF2624">
            <w:pPr>
              <w:jc w:val="center"/>
              <w:rPr>
                <w:rFonts w:cs="Calibri"/>
                <w:color w:val="000000"/>
                <w:sz w:val="22"/>
                <w:szCs w:val="22"/>
              </w:rPr>
            </w:pPr>
            <w:r w:rsidRPr="00C578F7">
              <w:rPr>
                <w:rFonts w:cs="Calibri"/>
                <w:color w:val="000000"/>
                <w:sz w:val="22"/>
                <w:szCs w:val="22"/>
              </w:rPr>
              <w:t>1 person × 960 hours</w:t>
            </w:r>
          </w:p>
        </w:tc>
        <w:tc>
          <w:tcPr>
            <w:tcW w:w="3160" w:type="dxa"/>
            <w:tcBorders>
              <w:top w:val="nil"/>
              <w:left w:val="nil"/>
              <w:bottom w:val="single" w:sz="4" w:space="0" w:color="BFBFBF"/>
              <w:right w:val="single" w:sz="4" w:space="0" w:color="BFBFBF"/>
            </w:tcBorders>
            <w:shd w:val="clear" w:color="F7F9FB" w:fill="F7F9FB"/>
            <w:noWrap/>
            <w:vAlign w:val="center"/>
          </w:tcPr>
          <w:p w14:paraId="5D03B12D" w14:textId="7C4AA984" w:rsidR="00DF2624" w:rsidRPr="00DF2624" w:rsidRDefault="00C578F7" w:rsidP="00564375">
            <w:pPr>
              <w:jc w:val="center"/>
              <w:rPr>
                <w:rFonts w:cs="Calibri"/>
                <w:color w:val="000000"/>
                <w:sz w:val="22"/>
                <w:szCs w:val="22"/>
              </w:rPr>
            </w:pPr>
            <w:r w:rsidRPr="00C578F7">
              <w:rPr>
                <w:rFonts w:cs="Calibri"/>
                <w:color w:val="000000"/>
                <w:sz w:val="22"/>
                <w:szCs w:val="22"/>
              </w:rPr>
              <w:t>$62,400</w:t>
            </w:r>
          </w:p>
        </w:tc>
      </w:tr>
      <w:tr w:rsidR="00DF2624" w:rsidRPr="00DF2624" w14:paraId="32C200D8" w14:textId="77777777" w:rsidTr="00057BF3">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hideMark/>
          </w:tcPr>
          <w:p w14:paraId="2BD0A30A" w14:textId="77777777" w:rsidR="00DF2624" w:rsidRPr="00DF2624" w:rsidRDefault="00DF2624" w:rsidP="00900512">
            <w:pPr>
              <w:rPr>
                <w:rFonts w:cs="Calibri"/>
                <w:b/>
                <w:bCs/>
                <w:color w:val="000000"/>
                <w:sz w:val="22"/>
                <w:szCs w:val="22"/>
              </w:rPr>
            </w:pPr>
            <w:r w:rsidRPr="00DF2624">
              <w:rPr>
                <w:rFonts w:cs="Calibri"/>
                <w:b/>
                <w:bCs/>
                <w:color w:val="000000"/>
                <w:sz w:val="22"/>
                <w:szCs w:val="22"/>
              </w:rPr>
              <w:t>Supplies</w:t>
            </w:r>
          </w:p>
        </w:tc>
        <w:tc>
          <w:tcPr>
            <w:tcW w:w="4956" w:type="dxa"/>
            <w:gridSpan w:val="2"/>
            <w:tcBorders>
              <w:top w:val="single" w:sz="4" w:space="0" w:color="BFBFBF"/>
              <w:left w:val="nil"/>
              <w:bottom w:val="single" w:sz="4" w:space="0" w:color="BFBFBF"/>
              <w:right w:val="single" w:sz="4" w:space="0" w:color="BFBFBF"/>
            </w:tcBorders>
            <w:vAlign w:val="center"/>
          </w:tcPr>
          <w:p w14:paraId="7E0B8946" w14:textId="4C4E7EFB" w:rsidR="00DF2624" w:rsidRPr="00DF2624" w:rsidRDefault="00C578F7" w:rsidP="00900512">
            <w:pPr>
              <w:rPr>
                <w:rFonts w:cs="Calibri"/>
                <w:color w:val="000000"/>
                <w:sz w:val="22"/>
                <w:szCs w:val="22"/>
              </w:rPr>
            </w:pPr>
            <w:r w:rsidRPr="00C578F7">
              <w:rPr>
                <w:rFonts w:cs="Calibri"/>
                <w:color w:val="000000"/>
                <w:sz w:val="22"/>
                <w:szCs w:val="22"/>
              </w:rPr>
              <w:t>Cloud Hosting (AWS)</w:t>
            </w:r>
          </w:p>
        </w:tc>
        <w:tc>
          <w:tcPr>
            <w:tcW w:w="2099" w:type="dxa"/>
            <w:tcBorders>
              <w:top w:val="nil"/>
              <w:left w:val="nil"/>
              <w:bottom w:val="single" w:sz="4" w:space="0" w:color="BFBFBF"/>
              <w:right w:val="single" w:sz="4" w:space="0" w:color="BFBFBF"/>
            </w:tcBorders>
            <w:shd w:val="clear" w:color="F9F9F9" w:fill="F9F9F9"/>
            <w:vAlign w:val="center"/>
          </w:tcPr>
          <w:p w14:paraId="1B9E500C" w14:textId="0E54BFA4" w:rsidR="00DF2624" w:rsidRPr="00DF2624" w:rsidRDefault="00212A01" w:rsidP="00DF2624">
            <w:pPr>
              <w:jc w:val="center"/>
              <w:rPr>
                <w:rFonts w:cs="Calibri"/>
                <w:color w:val="000000"/>
                <w:sz w:val="22"/>
                <w:szCs w:val="22"/>
              </w:rPr>
            </w:pPr>
            <w:r w:rsidRPr="00212A01">
              <w:rPr>
                <w:rFonts w:cs="Calibri"/>
                <w:color w:val="000000"/>
                <w:sz w:val="22"/>
                <w:szCs w:val="22"/>
              </w:rPr>
              <w:t>$3,000/month</w:t>
            </w:r>
            <w:r w:rsidRPr="00212A01">
              <w:rPr>
                <w:rFonts w:cs="Calibri"/>
                <w:color w:val="000000"/>
                <w:sz w:val="22"/>
                <w:szCs w:val="22"/>
              </w:rPr>
              <w:tab/>
            </w:r>
          </w:p>
        </w:tc>
        <w:tc>
          <w:tcPr>
            <w:tcW w:w="1158" w:type="dxa"/>
            <w:tcBorders>
              <w:top w:val="nil"/>
              <w:left w:val="nil"/>
              <w:bottom w:val="single" w:sz="4" w:space="0" w:color="BFBFBF"/>
              <w:right w:val="double" w:sz="6" w:space="0" w:color="BFBFBF"/>
            </w:tcBorders>
            <w:shd w:val="clear" w:color="F9F9F9" w:fill="F9F9F9"/>
            <w:vAlign w:val="center"/>
          </w:tcPr>
          <w:p w14:paraId="23719B87" w14:textId="61F549FE" w:rsidR="00DF2624" w:rsidRPr="00DF2624" w:rsidRDefault="00C578F7" w:rsidP="00DF2624">
            <w:pPr>
              <w:jc w:val="center"/>
              <w:rPr>
                <w:rFonts w:cs="Calibri"/>
                <w:color w:val="000000"/>
                <w:sz w:val="22"/>
                <w:szCs w:val="22"/>
              </w:rPr>
            </w:pPr>
            <w:r w:rsidRPr="00C578F7">
              <w:rPr>
                <w:rFonts w:cs="Calibri"/>
                <w:color w:val="000000"/>
                <w:sz w:val="22"/>
                <w:szCs w:val="22"/>
              </w:rPr>
              <w:t>6 months</w:t>
            </w:r>
          </w:p>
        </w:tc>
        <w:tc>
          <w:tcPr>
            <w:tcW w:w="3160" w:type="dxa"/>
            <w:tcBorders>
              <w:top w:val="nil"/>
              <w:left w:val="nil"/>
              <w:bottom w:val="single" w:sz="4" w:space="0" w:color="BFBFBF"/>
              <w:right w:val="single" w:sz="4" w:space="0" w:color="BFBFBF"/>
            </w:tcBorders>
            <w:shd w:val="clear" w:color="F7F9FB" w:fill="F7F9FB"/>
            <w:noWrap/>
            <w:vAlign w:val="center"/>
          </w:tcPr>
          <w:p w14:paraId="5868423D" w14:textId="32EE419E" w:rsidR="00DF2624" w:rsidRPr="00DF2624" w:rsidRDefault="00C578F7" w:rsidP="00564375">
            <w:pPr>
              <w:jc w:val="center"/>
              <w:rPr>
                <w:rFonts w:cs="Calibri"/>
                <w:color w:val="000000"/>
                <w:sz w:val="22"/>
                <w:szCs w:val="22"/>
              </w:rPr>
            </w:pPr>
            <w:r w:rsidRPr="00C578F7">
              <w:rPr>
                <w:rFonts w:cs="Calibri"/>
                <w:color w:val="000000"/>
                <w:sz w:val="22"/>
                <w:szCs w:val="22"/>
              </w:rPr>
              <w:t>$18,000</w:t>
            </w:r>
          </w:p>
        </w:tc>
      </w:tr>
      <w:tr w:rsidR="00C578F7" w:rsidRPr="00DF2624" w14:paraId="3BBC2575" w14:textId="77777777" w:rsidTr="00057BF3">
        <w:trPr>
          <w:trHeight w:val="689"/>
        </w:trPr>
        <w:tc>
          <w:tcPr>
            <w:tcW w:w="3227" w:type="dxa"/>
            <w:tcBorders>
              <w:top w:val="nil"/>
              <w:left w:val="single" w:sz="4" w:space="0" w:color="BFBFBF"/>
              <w:bottom w:val="single" w:sz="8" w:space="0" w:color="BFBFBF"/>
              <w:right w:val="double" w:sz="6" w:space="0" w:color="BFBFBF"/>
            </w:tcBorders>
            <w:shd w:val="clear" w:color="EAEEF3" w:fill="EAEEF3"/>
            <w:vAlign w:val="center"/>
          </w:tcPr>
          <w:p w14:paraId="2AC56C98" w14:textId="5CA6F7B9" w:rsidR="00C578F7" w:rsidRPr="00DF2624" w:rsidRDefault="00C578F7" w:rsidP="00C578F7">
            <w:pPr>
              <w:rPr>
                <w:rFonts w:cs="Calibri"/>
                <w:b/>
                <w:bCs/>
                <w:color w:val="000000"/>
                <w:sz w:val="22"/>
                <w:szCs w:val="22"/>
              </w:rPr>
            </w:pPr>
            <w:r w:rsidRPr="00DF2624">
              <w:rPr>
                <w:rFonts w:cs="Calibri"/>
                <w:b/>
                <w:bCs/>
                <w:color w:val="000000"/>
                <w:sz w:val="22"/>
                <w:szCs w:val="22"/>
              </w:rPr>
              <w:t>Supplies</w:t>
            </w:r>
          </w:p>
        </w:tc>
        <w:tc>
          <w:tcPr>
            <w:tcW w:w="4956" w:type="dxa"/>
            <w:gridSpan w:val="2"/>
            <w:tcBorders>
              <w:top w:val="single" w:sz="4" w:space="0" w:color="BFBFBF"/>
              <w:left w:val="nil"/>
              <w:bottom w:val="single" w:sz="8" w:space="0" w:color="BFBFBF"/>
              <w:right w:val="single" w:sz="4" w:space="0" w:color="BFBFBF"/>
            </w:tcBorders>
            <w:vAlign w:val="center"/>
          </w:tcPr>
          <w:p w14:paraId="72E3CD52" w14:textId="6A39808D" w:rsidR="00C578F7" w:rsidRPr="00DF2624" w:rsidRDefault="00C578F7" w:rsidP="00C578F7">
            <w:pPr>
              <w:rPr>
                <w:rFonts w:cs="Calibri"/>
                <w:color w:val="000000"/>
                <w:sz w:val="22"/>
                <w:szCs w:val="22"/>
              </w:rPr>
            </w:pPr>
            <w:r w:rsidRPr="00C578F7">
              <w:rPr>
                <w:rFonts w:cs="Calibri"/>
                <w:color w:val="000000"/>
                <w:sz w:val="22"/>
                <w:szCs w:val="22"/>
              </w:rPr>
              <w:t>Third-party API Licenses &amp; Fees</w:t>
            </w:r>
          </w:p>
        </w:tc>
        <w:tc>
          <w:tcPr>
            <w:tcW w:w="2099" w:type="dxa"/>
            <w:tcBorders>
              <w:top w:val="nil"/>
              <w:left w:val="nil"/>
              <w:bottom w:val="single" w:sz="8" w:space="0" w:color="BFBFBF"/>
              <w:right w:val="single" w:sz="4" w:space="0" w:color="BFBFBF"/>
            </w:tcBorders>
            <w:shd w:val="clear" w:color="F9F9F9" w:fill="F9F9F9"/>
            <w:vAlign w:val="center"/>
          </w:tcPr>
          <w:p w14:paraId="2848B548" w14:textId="0E5C5D61" w:rsidR="00C578F7" w:rsidRPr="00DF2624" w:rsidRDefault="00C578F7" w:rsidP="00C578F7">
            <w:pPr>
              <w:jc w:val="center"/>
              <w:rPr>
                <w:rFonts w:cs="Calibri"/>
                <w:color w:val="000000"/>
                <w:sz w:val="22"/>
                <w:szCs w:val="22"/>
              </w:rPr>
            </w:pPr>
            <w:r w:rsidRPr="00C578F7">
              <w:rPr>
                <w:rFonts w:cs="Calibri"/>
                <w:color w:val="000000"/>
                <w:sz w:val="22"/>
                <w:szCs w:val="22"/>
              </w:rPr>
              <w:t>$2,000/month</w:t>
            </w:r>
          </w:p>
        </w:tc>
        <w:tc>
          <w:tcPr>
            <w:tcW w:w="1158" w:type="dxa"/>
            <w:tcBorders>
              <w:top w:val="nil"/>
              <w:left w:val="nil"/>
              <w:bottom w:val="single" w:sz="8" w:space="0" w:color="BFBFBF"/>
              <w:right w:val="double" w:sz="6" w:space="0" w:color="BFBFBF"/>
            </w:tcBorders>
            <w:shd w:val="clear" w:color="F9F9F9" w:fill="F9F9F9"/>
            <w:vAlign w:val="center"/>
          </w:tcPr>
          <w:p w14:paraId="085F539E" w14:textId="0BE1B72A" w:rsidR="00C578F7" w:rsidRPr="00DF2624" w:rsidRDefault="00C578F7" w:rsidP="00C578F7">
            <w:pPr>
              <w:jc w:val="center"/>
              <w:rPr>
                <w:rFonts w:cs="Calibri"/>
                <w:color w:val="000000"/>
                <w:sz w:val="22"/>
                <w:szCs w:val="22"/>
              </w:rPr>
            </w:pPr>
            <w:r w:rsidRPr="00C578F7">
              <w:rPr>
                <w:rFonts w:cs="Calibri"/>
                <w:color w:val="000000"/>
                <w:sz w:val="22"/>
                <w:szCs w:val="22"/>
              </w:rPr>
              <w:t>6 months</w:t>
            </w:r>
          </w:p>
        </w:tc>
        <w:tc>
          <w:tcPr>
            <w:tcW w:w="3160" w:type="dxa"/>
            <w:tcBorders>
              <w:top w:val="nil"/>
              <w:left w:val="nil"/>
              <w:bottom w:val="single" w:sz="8" w:space="0" w:color="BFBFBF"/>
              <w:right w:val="single" w:sz="4" w:space="0" w:color="BFBFBF"/>
            </w:tcBorders>
            <w:shd w:val="clear" w:color="F7F9FB" w:fill="F7F9FB"/>
            <w:noWrap/>
            <w:vAlign w:val="center"/>
          </w:tcPr>
          <w:p w14:paraId="4C177A50" w14:textId="1DD654FC" w:rsidR="00C578F7" w:rsidRPr="00DF2624" w:rsidRDefault="00C578F7" w:rsidP="00C578F7">
            <w:pPr>
              <w:jc w:val="center"/>
              <w:rPr>
                <w:rFonts w:cs="Calibri"/>
                <w:color w:val="000000"/>
                <w:sz w:val="22"/>
                <w:szCs w:val="22"/>
              </w:rPr>
            </w:pPr>
            <w:r w:rsidRPr="00C578F7">
              <w:rPr>
                <w:rFonts w:cs="Calibri"/>
                <w:color w:val="000000"/>
                <w:sz w:val="22"/>
                <w:szCs w:val="22"/>
              </w:rPr>
              <w:t>$12,000</w:t>
            </w:r>
          </w:p>
        </w:tc>
      </w:tr>
      <w:tr w:rsidR="00C578F7" w:rsidRPr="00DF2624" w14:paraId="4DD4D279" w14:textId="77777777" w:rsidTr="00057BF3">
        <w:trPr>
          <w:trHeight w:val="689"/>
        </w:trPr>
        <w:tc>
          <w:tcPr>
            <w:tcW w:w="3227" w:type="dxa"/>
            <w:tcBorders>
              <w:top w:val="nil"/>
              <w:left w:val="single" w:sz="4" w:space="0" w:color="BFBFBF"/>
              <w:bottom w:val="single" w:sz="8" w:space="0" w:color="BFBFBF"/>
              <w:right w:val="double" w:sz="6" w:space="0" w:color="BFBFBF"/>
            </w:tcBorders>
            <w:shd w:val="clear" w:color="EAEEF3" w:fill="EAEEF3"/>
            <w:vAlign w:val="center"/>
            <w:hideMark/>
          </w:tcPr>
          <w:p w14:paraId="57A71A69" w14:textId="77777777" w:rsidR="00C578F7" w:rsidRPr="00DF2624" w:rsidRDefault="00C578F7" w:rsidP="00C578F7">
            <w:pPr>
              <w:rPr>
                <w:rFonts w:cs="Calibri"/>
                <w:b/>
                <w:bCs/>
                <w:color w:val="000000"/>
                <w:sz w:val="22"/>
                <w:szCs w:val="22"/>
              </w:rPr>
            </w:pPr>
            <w:r w:rsidRPr="00DF2624">
              <w:rPr>
                <w:rFonts w:cs="Calibri"/>
                <w:b/>
                <w:bCs/>
                <w:color w:val="000000"/>
                <w:sz w:val="22"/>
                <w:szCs w:val="22"/>
              </w:rPr>
              <w:t>Miscellaneous</w:t>
            </w:r>
          </w:p>
        </w:tc>
        <w:tc>
          <w:tcPr>
            <w:tcW w:w="4956" w:type="dxa"/>
            <w:gridSpan w:val="2"/>
            <w:tcBorders>
              <w:top w:val="single" w:sz="4" w:space="0" w:color="BFBFBF"/>
              <w:left w:val="nil"/>
              <w:bottom w:val="single" w:sz="8" w:space="0" w:color="BFBFBF"/>
              <w:right w:val="single" w:sz="4" w:space="0" w:color="BFBFBF"/>
            </w:tcBorders>
            <w:vAlign w:val="center"/>
          </w:tcPr>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254"/>
              <w:gridCol w:w="486"/>
            </w:tblGrid>
            <w:tr w:rsidR="00C578F7" w:rsidRPr="00C578F7" w14:paraId="260C5711" w14:textId="77777777">
              <w:tc>
                <w:tcPr>
                  <w:tcW w:w="0" w:type="auto"/>
                  <w:shd w:val="clear" w:color="auto" w:fill="FFFFFF"/>
                  <w:tcMar>
                    <w:top w:w="150" w:type="dxa"/>
                    <w:left w:w="240" w:type="dxa"/>
                    <w:bottom w:w="150" w:type="dxa"/>
                    <w:right w:w="240" w:type="dxa"/>
                  </w:tcMar>
                  <w:vAlign w:val="center"/>
                  <w:hideMark/>
                </w:tcPr>
                <w:p w14:paraId="79BD5D5A" w14:textId="77777777" w:rsidR="00C578F7" w:rsidRPr="00C578F7" w:rsidRDefault="00C578F7" w:rsidP="00C578F7">
                  <w:pPr>
                    <w:spacing w:line="375" w:lineRule="atLeast"/>
                    <w:rPr>
                      <w:rFonts w:ascii="Segoe UI" w:eastAsia="SimSun" w:hAnsi="Segoe UI" w:cs="Segoe UI"/>
                      <w:color w:val="0F1115"/>
                      <w:sz w:val="23"/>
                      <w:szCs w:val="23"/>
                      <w:lang w:eastAsia="zh-CN"/>
                    </w:rPr>
                  </w:pPr>
                  <w:r w:rsidRPr="00C578F7">
                    <w:rPr>
                      <w:rFonts w:ascii="Segoe UI" w:eastAsia="SimSun" w:hAnsi="Segoe UI" w:cs="Segoe UI"/>
                      <w:color w:val="0F1115"/>
                      <w:sz w:val="23"/>
                      <w:szCs w:val="23"/>
                      <w:lang w:eastAsia="zh-CN"/>
                    </w:rPr>
                    <w:t>Software Licenses, Training Materials, Contingency</w:t>
                  </w:r>
                </w:p>
              </w:tc>
              <w:tc>
                <w:tcPr>
                  <w:tcW w:w="0" w:type="auto"/>
                  <w:shd w:val="clear" w:color="auto" w:fill="FFFFFF"/>
                  <w:tcMar>
                    <w:top w:w="150" w:type="dxa"/>
                    <w:left w:w="240" w:type="dxa"/>
                    <w:bottom w:w="150" w:type="dxa"/>
                    <w:right w:w="240" w:type="dxa"/>
                  </w:tcMar>
                  <w:vAlign w:val="center"/>
                  <w:hideMark/>
                </w:tcPr>
                <w:p w14:paraId="70B33530" w14:textId="77777777" w:rsidR="00C578F7" w:rsidRPr="00C578F7" w:rsidRDefault="00C578F7" w:rsidP="00C578F7">
                  <w:pPr>
                    <w:spacing w:line="375" w:lineRule="atLeast"/>
                    <w:rPr>
                      <w:rFonts w:ascii="Segoe UI" w:eastAsia="SimSun" w:hAnsi="Segoe UI" w:cs="Segoe UI"/>
                      <w:color w:val="0F1115"/>
                      <w:sz w:val="23"/>
                      <w:szCs w:val="23"/>
                      <w:lang w:eastAsia="zh-CN"/>
                    </w:rPr>
                  </w:pPr>
                </w:p>
              </w:tc>
            </w:tr>
          </w:tbl>
          <w:p w14:paraId="40AD13F9" w14:textId="612D9F8D" w:rsidR="00C578F7" w:rsidRPr="00DF2624" w:rsidRDefault="00C578F7" w:rsidP="00C578F7">
            <w:pPr>
              <w:rPr>
                <w:rFonts w:cs="Calibri"/>
                <w:color w:val="000000"/>
                <w:sz w:val="22"/>
                <w:szCs w:val="22"/>
              </w:rPr>
            </w:pPr>
          </w:p>
        </w:tc>
        <w:tc>
          <w:tcPr>
            <w:tcW w:w="2099" w:type="dxa"/>
            <w:tcBorders>
              <w:top w:val="nil"/>
              <w:left w:val="nil"/>
              <w:bottom w:val="single" w:sz="8" w:space="0" w:color="BFBFBF"/>
              <w:right w:val="single" w:sz="4" w:space="0" w:color="BFBFBF"/>
            </w:tcBorders>
            <w:shd w:val="clear" w:color="F9F9F9" w:fill="F9F9F9"/>
            <w:vAlign w:val="center"/>
          </w:tcPr>
          <w:p w14:paraId="4AE40B87" w14:textId="307AA8B5" w:rsidR="00C578F7" w:rsidRPr="00DF2624" w:rsidRDefault="00C578F7" w:rsidP="00C578F7">
            <w:pPr>
              <w:jc w:val="center"/>
              <w:rPr>
                <w:rFonts w:cs="Calibri"/>
                <w:color w:val="000000"/>
                <w:sz w:val="22"/>
                <w:szCs w:val="22"/>
              </w:rPr>
            </w:pPr>
            <w:r w:rsidRPr="00C578F7">
              <w:rPr>
                <w:rFonts w:cs="Calibri"/>
                <w:color w:val="000000"/>
                <w:sz w:val="22"/>
                <w:szCs w:val="22"/>
              </w:rPr>
              <w:t>Lump Sum</w:t>
            </w:r>
          </w:p>
        </w:tc>
        <w:tc>
          <w:tcPr>
            <w:tcW w:w="1158" w:type="dxa"/>
            <w:tcBorders>
              <w:top w:val="nil"/>
              <w:left w:val="nil"/>
              <w:bottom w:val="single" w:sz="8" w:space="0" w:color="BFBFBF"/>
              <w:right w:val="double" w:sz="6" w:space="0" w:color="BFBFBF"/>
            </w:tcBorders>
            <w:shd w:val="clear" w:color="F9F9F9" w:fill="F9F9F9"/>
            <w:vAlign w:val="center"/>
          </w:tcPr>
          <w:p w14:paraId="299B0C3E" w14:textId="218199C7" w:rsidR="00C578F7" w:rsidRPr="00DF2624" w:rsidRDefault="00C578F7" w:rsidP="00C578F7">
            <w:pPr>
              <w:jc w:val="center"/>
              <w:rPr>
                <w:rFonts w:cs="Calibri"/>
                <w:color w:val="000000"/>
                <w:sz w:val="22"/>
                <w:szCs w:val="22"/>
              </w:rPr>
            </w:pPr>
            <w:r w:rsidRPr="00C578F7">
              <w:rPr>
                <w:rFonts w:cs="Calibri"/>
                <w:color w:val="000000"/>
                <w:sz w:val="22"/>
                <w:szCs w:val="22"/>
              </w:rPr>
              <w:t>1</w:t>
            </w:r>
          </w:p>
        </w:tc>
        <w:tc>
          <w:tcPr>
            <w:tcW w:w="3160" w:type="dxa"/>
            <w:tcBorders>
              <w:top w:val="nil"/>
              <w:left w:val="nil"/>
              <w:bottom w:val="single" w:sz="8" w:space="0" w:color="BFBFBF"/>
              <w:right w:val="single" w:sz="4" w:space="0" w:color="BFBFBF"/>
            </w:tcBorders>
            <w:shd w:val="clear" w:color="F7F9FB" w:fill="F7F9FB"/>
            <w:noWrap/>
            <w:vAlign w:val="center"/>
          </w:tcPr>
          <w:p w14:paraId="3C3163F7" w14:textId="0E99046C" w:rsidR="00C578F7" w:rsidRPr="00DF2624" w:rsidRDefault="00C578F7" w:rsidP="00C578F7">
            <w:pPr>
              <w:jc w:val="center"/>
              <w:rPr>
                <w:rFonts w:cs="Calibri"/>
                <w:color w:val="000000"/>
                <w:sz w:val="22"/>
                <w:szCs w:val="22"/>
              </w:rPr>
            </w:pPr>
            <w:r w:rsidRPr="00C578F7">
              <w:rPr>
                <w:rFonts w:cs="Calibri"/>
                <w:color w:val="000000"/>
                <w:sz w:val="22"/>
                <w:szCs w:val="22"/>
              </w:rPr>
              <w:t>$5,000</w:t>
            </w:r>
          </w:p>
        </w:tc>
      </w:tr>
      <w:tr w:rsidR="00C578F7" w:rsidRPr="00DF2624" w14:paraId="757A2045" w14:textId="77777777" w:rsidTr="00057BF3">
        <w:trPr>
          <w:trHeight w:val="689"/>
        </w:trPr>
        <w:tc>
          <w:tcPr>
            <w:tcW w:w="3227" w:type="dxa"/>
            <w:tcBorders>
              <w:top w:val="nil"/>
              <w:left w:val="nil"/>
              <w:bottom w:val="nil"/>
              <w:right w:val="nil"/>
            </w:tcBorders>
            <w:shd w:val="clear" w:color="FFFFFF" w:fill="FFFFFF"/>
            <w:vAlign w:val="bottom"/>
            <w:hideMark/>
          </w:tcPr>
          <w:p w14:paraId="789B3A54" w14:textId="533EAEB8" w:rsidR="00C578F7" w:rsidRPr="00DF2624" w:rsidRDefault="00C578F7" w:rsidP="00C578F7">
            <w:pPr>
              <w:rPr>
                <w:rFonts w:cs="Calibri"/>
                <w:color w:val="000000"/>
                <w:szCs w:val="20"/>
              </w:rPr>
            </w:pPr>
          </w:p>
        </w:tc>
        <w:tc>
          <w:tcPr>
            <w:tcW w:w="2856" w:type="dxa"/>
            <w:tcBorders>
              <w:top w:val="nil"/>
              <w:left w:val="nil"/>
              <w:bottom w:val="nil"/>
              <w:right w:val="nil"/>
            </w:tcBorders>
            <w:shd w:val="clear" w:color="FFFFFF" w:fill="FFFFFF"/>
            <w:vAlign w:val="bottom"/>
            <w:hideMark/>
          </w:tcPr>
          <w:p w14:paraId="7619A891" w14:textId="77777777" w:rsidR="00C578F7" w:rsidRPr="00DF2624" w:rsidRDefault="00C578F7" w:rsidP="00C578F7">
            <w:pPr>
              <w:rPr>
                <w:rFonts w:cs="Calibri"/>
                <w:color w:val="000000"/>
                <w:szCs w:val="20"/>
              </w:rPr>
            </w:pPr>
            <w:r w:rsidRPr="00DF2624">
              <w:rPr>
                <w:rFonts w:cs="Calibri"/>
                <w:color w:val="000000"/>
                <w:szCs w:val="20"/>
              </w:rPr>
              <w:t> </w:t>
            </w:r>
          </w:p>
        </w:tc>
        <w:tc>
          <w:tcPr>
            <w:tcW w:w="2100" w:type="dxa"/>
            <w:tcBorders>
              <w:top w:val="nil"/>
              <w:left w:val="nil"/>
              <w:bottom w:val="nil"/>
              <w:right w:val="nil"/>
            </w:tcBorders>
            <w:shd w:val="clear" w:color="FFFFFF" w:fill="FFFFFF"/>
            <w:vAlign w:val="bottom"/>
            <w:hideMark/>
          </w:tcPr>
          <w:p w14:paraId="5164ACD9" w14:textId="77777777" w:rsidR="00C578F7" w:rsidRPr="00DF2624" w:rsidRDefault="00C578F7" w:rsidP="00C578F7">
            <w:pPr>
              <w:rPr>
                <w:rFonts w:cs="Calibri"/>
                <w:color w:val="000000"/>
                <w:szCs w:val="20"/>
              </w:rPr>
            </w:pPr>
            <w:r w:rsidRPr="00DF2624">
              <w:rPr>
                <w:rFonts w:cs="Calibri"/>
                <w:color w:val="000000"/>
                <w:szCs w:val="20"/>
              </w:rPr>
              <w:t> </w:t>
            </w:r>
          </w:p>
        </w:tc>
        <w:tc>
          <w:tcPr>
            <w:tcW w:w="3257" w:type="dxa"/>
            <w:gridSpan w:val="2"/>
            <w:tcBorders>
              <w:top w:val="single" w:sz="8" w:space="0" w:color="BFBFBF"/>
              <w:left w:val="nil"/>
              <w:bottom w:val="nil"/>
              <w:right w:val="nil"/>
            </w:tcBorders>
            <w:shd w:val="clear" w:color="FFFFFF" w:fill="FFFFFF"/>
            <w:noWrap/>
            <w:vAlign w:val="center"/>
            <w:hideMark/>
          </w:tcPr>
          <w:p w14:paraId="1E47E982" w14:textId="77777777" w:rsidR="00C578F7" w:rsidRPr="00DF2624" w:rsidRDefault="00C578F7" w:rsidP="00C578F7">
            <w:pPr>
              <w:jc w:val="right"/>
              <w:rPr>
                <w:rFonts w:cs="Calibri"/>
                <w:color w:val="000000"/>
                <w:szCs w:val="20"/>
              </w:rPr>
            </w:pPr>
            <w:r w:rsidRPr="00DF2624">
              <w:rPr>
                <w:rFonts w:cs="Calibri"/>
                <w:color w:val="000000"/>
                <w:szCs w:val="20"/>
              </w:rPr>
              <w:t>TOTAL COSTS</w:t>
            </w:r>
          </w:p>
        </w:tc>
        <w:tc>
          <w:tcPr>
            <w:tcW w:w="3160" w:type="dxa"/>
            <w:tcBorders>
              <w:top w:val="nil"/>
              <w:left w:val="double" w:sz="6" w:space="0" w:color="BFBFBF"/>
              <w:bottom w:val="single" w:sz="8" w:space="0" w:color="BFBFBF"/>
              <w:right w:val="single" w:sz="4" w:space="0" w:color="BFBFBF"/>
            </w:tcBorders>
            <w:shd w:val="clear" w:color="EAEEF3" w:fill="EAEEF3"/>
            <w:noWrap/>
            <w:vAlign w:val="center"/>
          </w:tcPr>
          <w:p w14:paraId="43C4758A" w14:textId="77777777" w:rsidR="00C578F7" w:rsidRDefault="00C578F7" w:rsidP="00C578F7">
            <w:pPr>
              <w:spacing w:line="375" w:lineRule="atLeast"/>
              <w:jc w:val="center"/>
              <w:rPr>
                <w:rFonts w:ascii="Segoe UI" w:hAnsi="Segoe UI" w:cs="Segoe UI"/>
                <w:color w:val="0F1115"/>
                <w:sz w:val="23"/>
                <w:szCs w:val="23"/>
              </w:rPr>
            </w:pPr>
            <w:r>
              <w:rPr>
                <w:rFonts w:ascii="Segoe UI" w:hAnsi="Segoe UI" w:cs="Segoe UI"/>
                <w:b/>
                <w:bCs/>
                <w:color w:val="0F1115"/>
                <w:sz w:val="23"/>
                <w:szCs w:val="23"/>
              </w:rPr>
              <w:br/>
            </w:r>
            <w:r>
              <w:rPr>
                <w:rStyle w:val="Strong"/>
                <w:rFonts w:ascii="Segoe UI" w:hAnsi="Segoe UI" w:cs="Segoe UI"/>
                <w:color w:val="0F1115"/>
                <w:sz w:val="23"/>
                <w:szCs w:val="23"/>
              </w:rPr>
              <w:t>$479,800</w:t>
            </w:r>
          </w:p>
          <w:p w14:paraId="47D5F08D" w14:textId="29F14D55" w:rsidR="00C578F7" w:rsidRPr="00DF2624" w:rsidRDefault="00C578F7" w:rsidP="00C578F7">
            <w:pPr>
              <w:jc w:val="center"/>
              <w:rPr>
                <w:rFonts w:cs="Calibri"/>
                <w:color w:val="000000"/>
                <w:sz w:val="22"/>
                <w:szCs w:val="22"/>
              </w:rPr>
            </w:pPr>
          </w:p>
        </w:tc>
      </w:tr>
    </w:tbl>
    <w:p w14:paraId="1829F574" w14:textId="77777777" w:rsidR="00564375" w:rsidRDefault="00564375" w:rsidP="00900512">
      <w:pPr>
        <w:rPr>
          <w:rFonts w:cs="Calibri"/>
          <w:color w:val="000000"/>
          <w:sz w:val="28"/>
          <w:szCs w:val="28"/>
        </w:rPr>
        <w:sectPr w:rsidR="00564375" w:rsidSect="00E842B2">
          <w:footerReference w:type="even" r:id="rId11"/>
          <w:footerReference w:type="default" r:id="rId12"/>
          <w:pgSz w:w="15840" w:h="12240" w:orient="landscape"/>
          <w:pgMar w:top="459" w:right="720" w:bottom="189" w:left="576" w:header="720" w:footer="518" w:gutter="0"/>
          <w:cols w:space="720"/>
          <w:titlePg/>
          <w:docGrid w:linePitch="360"/>
        </w:sectPr>
      </w:pPr>
    </w:p>
    <w:tbl>
      <w:tblPr>
        <w:tblW w:w="14600" w:type="dxa"/>
        <w:tblLook w:val="04A0" w:firstRow="1" w:lastRow="0" w:firstColumn="1" w:lastColumn="0" w:noHBand="0" w:noVBand="1"/>
      </w:tblPr>
      <w:tblGrid>
        <w:gridCol w:w="3227"/>
        <w:gridCol w:w="2856"/>
        <w:gridCol w:w="2100"/>
        <w:gridCol w:w="2099"/>
        <w:gridCol w:w="1158"/>
        <w:gridCol w:w="3160"/>
      </w:tblGrid>
      <w:tr w:rsidR="00564375" w:rsidRPr="00DF2624" w14:paraId="0C0735DD" w14:textId="77777777" w:rsidTr="00C578F7">
        <w:trPr>
          <w:trHeight w:val="239"/>
        </w:trPr>
        <w:tc>
          <w:tcPr>
            <w:tcW w:w="3227" w:type="dxa"/>
            <w:tcBorders>
              <w:top w:val="nil"/>
              <w:left w:val="nil"/>
              <w:bottom w:val="nil"/>
              <w:right w:val="nil"/>
            </w:tcBorders>
            <w:shd w:val="clear" w:color="FFFFFF" w:fill="FFFFFF"/>
            <w:vAlign w:val="bottom"/>
            <w:hideMark/>
          </w:tcPr>
          <w:p w14:paraId="6C3FB98B" w14:textId="77777777" w:rsidR="00564375" w:rsidRPr="00DF2624" w:rsidRDefault="00564375" w:rsidP="000F6660">
            <w:pPr>
              <w:rPr>
                <w:rFonts w:cs="Calibri"/>
                <w:color w:val="000000"/>
                <w:szCs w:val="20"/>
              </w:rPr>
            </w:pPr>
            <w:r w:rsidRPr="00DF2624">
              <w:rPr>
                <w:rFonts w:cs="Calibri"/>
                <w:color w:val="000000"/>
                <w:szCs w:val="20"/>
              </w:rPr>
              <w:lastRenderedPageBreak/>
              <w:t> </w:t>
            </w:r>
          </w:p>
        </w:tc>
        <w:tc>
          <w:tcPr>
            <w:tcW w:w="2856" w:type="dxa"/>
            <w:tcBorders>
              <w:top w:val="nil"/>
              <w:left w:val="nil"/>
              <w:bottom w:val="nil"/>
              <w:right w:val="nil"/>
            </w:tcBorders>
            <w:shd w:val="clear" w:color="FFFFFF" w:fill="FFFFFF"/>
            <w:vAlign w:val="bottom"/>
            <w:hideMark/>
          </w:tcPr>
          <w:p w14:paraId="63BDF910" w14:textId="77777777" w:rsidR="00564375" w:rsidRPr="00DF2624" w:rsidRDefault="00564375" w:rsidP="000F6660">
            <w:pPr>
              <w:rPr>
                <w:rFonts w:cs="Calibri"/>
                <w:color w:val="000000"/>
                <w:szCs w:val="20"/>
              </w:rPr>
            </w:pPr>
            <w:r w:rsidRPr="00DF2624">
              <w:rPr>
                <w:rFonts w:cs="Calibri"/>
                <w:color w:val="000000"/>
                <w:szCs w:val="20"/>
              </w:rPr>
              <w:t> </w:t>
            </w:r>
          </w:p>
        </w:tc>
        <w:tc>
          <w:tcPr>
            <w:tcW w:w="2100" w:type="dxa"/>
            <w:tcBorders>
              <w:top w:val="nil"/>
              <w:left w:val="nil"/>
              <w:bottom w:val="nil"/>
              <w:right w:val="nil"/>
            </w:tcBorders>
            <w:shd w:val="clear" w:color="FFFFFF" w:fill="FFFFFF"/>
            <w:vAlign w:val="bottom"/>
            <w:hideMark/>
          </w:tcPr>
          <w:p w14:paraId="0A08C67D" w14:textId="77777777" w:rsidR="00564375" w:rsidRPr="00DF2624" w:rsidRDefault="00564375" w:rsidP="000F6660">
            <w:pPr>
              <w:rPr>
                <w:rFonts w:cs="Calibri"/>
                <w:color w:val="000000"/>
                <w:szCs w:val="20"/>
              </w:rPr>
            </w:pPr>
            <w:r w:rsidRPr="00DF2624">
              <w:rPr>
                <w:rFonts w:cs="Calibri"/>
                <w:color w:val="000000"/>
                <w:szCs w:val="20"/>
              </w:rPr>
              <w:t> </w:t>
            </w:r>
          </w:p>
        </w:tc>
        <w:tc>
          <w:tcPr>
            <w:tcW w:w="2099" w:type="dxa"/>
            <w:tcBorders>
              <w:top w:val="nil"/>
              <w:left w:val="nil"/>
              <w:bottom w:val="nil"/>
              <w:right w:val="nil"/>
            </w:tcBorders>
            <w:shd w:val="clear" w:color="FFFFFF" w:fill="FFFFFF"/>
            <w:vAlign w:val="bottom"/>
            <w:hideMark/>
          </w:tcPr>
          <w:p w14:paraId="0DB35D90" w14:textId="77777777" w:rsidR="00564375" w:rsidRPr="00DF2624" w:rsidRDefault="00564375" w:rsidP="000F6660">
            <w:pPr>
              <w:rPr>
                <w:rFonts w:cs="Calibri"/>
                <w:color w:val="000000"/>
                <w:szCs w:val="20"/>
              </w:rPr>
            </w:pPr>
            <w:r w:rsidRPr="00DF2624">
              <w:rPr>
                <w:rFonts w:cs="Calibri"/>
                <w:color w:val="000000"/>
                <w:szCs w:val="20"/>
              </w:rPr>
              <w:t> </w:t>
            </w:r>
          </w:p>
        </w:tc>
        <w:tc>
          <w:tcPr>
            <w:tcW w:w="1158" w:type="dxa"/>
            <w:tcBorders>
              <w:top w:val="nil"/>
              <w:left w:val="nil"/>
              <w:bottom w:val="nil"/>
              <w:right w:val="nil"/>
            </w:tcBorders>
            <w:shd w:val="clear" w:color="FFFFFF" w:fill="FFFFFF"/>
            <w:vAlign w:val="bottom"/>
            <w:hideMark/>
          </w:tcPr>
          <w:p w14:paraId="351920F9" w14:textId="77777777" w:rsidR="00564375" w:rsidRPr="00DF2624" w:rsidRDefault="00564375" w:rsidP="000F6660">
            <w:pPr>
              <w:rPr>
                <w:rFonts w:cs="Calibri"/>
                <w:color w:val="000000"/>
                <w:szCs w:val="20"/>
              </w:rPr>
            </w:pPr>
            <w:r w:rsidRPr="00DF2624">
              <w:rPr>
                <w:rFonts w:cs="Calibri"/>
                <w:color w:val="000000"/>
                <w:szCs w:val="20"/>
              </w:rPr>
              <w:t> </w:t>
            </w:r>
          </w:p>
        </w:tc>
        <w:tc>
          <w:tcPr>
            <w:tcW w:w="3160" w:type="dxa"/>
            <w:tcBorders>
              <w:top w:val="nil"/>
              <w:left w:val="nil"/>
              <w:bottom w:val="nil"/>
              <w:right w:val="nil"/>
            </w:tcBorders>
            <w:shd w:val="clear" w:color="FFFFFF" w:fill="FFFFFF"/>
            <w:vAlign w:val="bottom"/>
            <w:hideMark/>
          </w:tcPr>
          <w:p w14:paraId="2012CB1F" w14:textId="77777777" w:rsidR="00564375" w:rsidRPr="00DF2624" w:rsidRDefault="00564375" w:rsidP="000F6660">
            <w:pPr>
              <w:rPr>
                <w:rFonts w:cs="Calibri"/>
                <w:color w:val="000000"/>
                <w:szCs w:val="20"/>
              </w:rPr>
            </w:pPr>
            <w:r w:rsidRPr="00DF2624">
              <w:rPr>
                <w:rFonts w:cs="Calibri"/>
                <w:color w:val="000000"/>
                <w:szCs w:val="20"/>
              </w:rPr>
              <w:t> </w:t>
            </w:r>
          </w:p>
        </w:tc>
      </w:tr>
      <w:tr w:rsidR="00564375" w:rsidRPr="00DF2624" w14:paraId="435DED56" w14:textId="77777777" w:rsidTr="00C578F7">
        <w:trPr>
          <w:trHeight w:val="494"/>
        </w:trPr>
        <w:tc>
          <w:tcPr>
            <w:tcW w:w="3227" w:type="dxa"/>
            <w:tcBorders>
              <w:top w:val="single" w:sz="12" w:space="0" w:color="BFBFBF"/>
              <w:left w:val="single" w:sz="4" w:space="0" w:color="BFBFBF"/>
              <w:bottom w:val="single" w:sz="4" w:space="0" w:color="BFBFBF"/>
              <w:right w:val="double" w:sz="6" w:space="0" w:color="BFBFBF"/>
            </w:tcBorders>
            <w:shd w:val="clear" w:color="D8D8D8" w:fill="D8D8D8"/>
            <w:vAlign w:val="center"/>
            <w:hideMark/>
          </w:tcPr>
          <w:p w14:paraId="0BAA0B59" w14:textId="25D6D330" w:rsidR="00564375" w:rsidRPr="00DF2624" w:rsidRDefault="00564375" w:rsidP="000F6660">
            <w:pPr>
              <w:ind w:firstLineChars="100" w:firstLine="201"/>
              <w:rPr>
                <w:rFonts w:cs="Calibri"/>
                <w:b/>
                <w:bCs/>
                <w:color w:val="000000"/>
                <w:szCs w:val="20"/>
              </w:rPr>
            </w:pPr>
            <w:r w:rsidRPr="00DF2624">
              <w:rPr>
                <w:rFonts w:cs="Calibri"/>
                <w:b/>
                <w:bCs/>
                <w:color w:val="000000"/>
                <w:szCs w:val="20"/>
              </w:rPr>
              <w:t>TYPE OF BENEFIT</w:t>
            </w:r>
            <w:r w:rsidR="00EB3302">
              <w:rPr>
                <w:rFonts w:cs="Calibri"/>
                <w:b/>
                <w:bCs/>
                <w:color w:val="000000"/>
                <w:szCs w:val="20"/>
              </w:rPr>
              <w:t xml:space="preserve"> </w:t>
            </w:r>
          </w:p>
        </w:tc>
        <w:tc>
          <w:tcPr>
            <w:tcW w:w="8213" w:type="dxa"/>
            <w:gridSpan w:val="4"/>
            <w:tcBorders>
              <w:top w:val="single" w:sz="12" w:space="0" w:color="BFBFBF"/>
              <w:left w:val="nil"/>
              <w:bottom w:val="single" w:sz="4" w:space="0" w:color="BFBFBF"/>
              <w:right w:val="double" w:sz="6" w:space="0" w:color="BFBFBF"/>
            </w:tcBorders>
            <w:shd w:val="clear" w:color="D8D8D8" w:fill="D8D8D8"/>
            <w:vAlign w:val="center"/>
            <w:hideMark/>
          </w:tcPr>
          <w:p w14:paraId="15820151" w14:textId="77777777" w:rsidR="00564375" w:rsidRPr="00DF2624" w:rsidRDefault="00564375" w:rsidP="000F6660">
            <w:pPr>
              <w:rPr>
                <w:rFonts w:cs="Calibri"/>
                <w:b/>
                <w:bCs/>
                <w:color w:val="000000"/>
                <w:szCs w:val="20"/>
              </w:rPr>
            </w:pPr>
            <w:r w:rsidRPr="00DF2624">
              <w:rPr>
                <w:rFonts w:cs="Calibri"/>
                <w:b/>
                <w:bCs/>
                <w:color w:val="000000"/>
                <w:szCs w:val="20"/>
              </w:rPr>
              <w:t>BASIS OF ESTIMATE</w:t>
            </w:r>
          </w:p>
        </w:tc>
        <w:tc>
          <w:tcPr>
            <w:tcW w:w="3160" w:type="dxa"/>
            <w:tcBorders>
              <w:top w:val="single" w:sz="12" w:space="0" w:color="BFBFBF"/>
              <w:left w:val="nil"/>
              <w:bottom w:val="single" w:sz="4" w:space="0" w:color="BFBFBF"/>
              <w:right w:val="single" w:sz="4" w:space="0" w:color="BFBFBF"/>
            </w:tcBorders>
            <w:shd w:val="clear" w:color="D8D8D8" w:fill="D8D8D8"/>
            <w:vAlign w:val="center"/>
            <w:hideMark/>
          </w:tcPr>
          <w:p w14:paraId="37794BCE" w14:textId="77777777" w:rsidR="00564375" w:rsidRPr="00DF2624" w:rsidRDefault="00564375" w:rsidP="000F6660">
            <w:pPr>
              <w:rPr>
                <w:rFonts w:cs="Calibri"/>
                <w:b/>
                <w:bCs/>
                <w:color w:val="000000"/>
                <w:szCs w:val="20"/>
              </w:rPr>
            </w:pPr>
            <w:r w:rsidRPr="00DF2624">
              <w:rPr>
                <w:rFonts w:cs="Calibri"/>
                <w:b/>
                <w:bCs/>
                <w:color w:val="000000"/>
                <w:szCs w:val="20"/>
              </w:rPr>
              <w:t>ESTIMATED BENEFIT AMOUNT</w:t>
            </w:r>
          </w:p>
        </w:tc>
      </w:tr>
      <w:tr w:rsidR="00564375" w:rsidRPr="00DF2624" w14:paraId="601E0503" w14:textId="77777777" w:rsidTr="00C578F7">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hideMark/>
          </w:tcPr>
          <w:p w14:paraId="0566CB5F" w14:textId="77777777" w:rsidR="00564375" w:rsidRPr="00DF2624" w:rsidRDefault="00564375" w:rsidP="000F6660">
            <w:pPr>
              <w:rPr>
                <w:rFonts w:cs="Calibri"/>
                <w:b/>
                <w:bCs/>
                <w:color w:val="000000"/>
                <w:sz w:val="22"/>
                <w:szCs w:val="22"/>
              </w:rPr>
            </w:pPr>
            <w:r w:rsidRPr="00DF2624">
              <w:rPr>
                <w:rFonts w:cs="Calibri"/>
                <w:b/>
                <w:bCs/>
                <w:color w:val="000000"/>
                <w:sz w:val="22"/>
                <w:szCs w:val="22"/>
              </w:rPr>
              <w:t>Specific Cost Savings</w:t>
            </w:r>
          </w:p>
        </w:tc>
        <w:tc>
          <w:tcPr>
            <w:tcW w:w="8213" w:type="dxa"/>
            <w:gridSpan w:val="4"/>
            <w:tcBorders>
              <w:top w:val="single" w:sz="4" w:space="0" w:color="BFBFBF"/>
              <w:left w:val="nil"/>
              <w:bottom w:val="single" w:sz="4" w:space="0" w:color="BFBFBF"/>
              <w:right w:val="double" w:sz="6" w:space="0" w:color="BFBFBF"/>
            </w:tcBorders>
            <w:vAlign w:val="center"/>
          </w:tcPr>
          <w:p w14:paraId="5394A7CB" w14:textId="727B6FD6" w:rsidR="00564375" w:rsidRPr="00DF2624" w:rsidRDefault="00C578F7" w:rsidP="000F6660">
            <w:pPr>
              <w:rPr>
                <w:rFonts w:cs="Calibri"/>
                <w:color w:val="000000"/>
                <w:sz w:val="22"/>
                <w:szCs w:val="22"/>
              </w:rPr>
            </w:pPr>
            <w:r w:rsidRPr="00C578F7">
              <w:rPr>
                <w:rFonts w:cs="Calibri"/>
                <w:color w:val="000000"/>
                <w:sz w:val="22"/>
                <w:szCs w:val="22"/>
              </w:rPr>
              <w:t>Automation of manual registration and reminder processes reduces administrative overhead, equivalent to 3 full-time staff ($60,000/year each).</w:t>
            </w:r>
          </w:p>
        </w:tc>
        <w:tc>
          <w:tcPr>
            <w:tcW w:w="3160" w:type="dxa"/>
            <w:tcBorders>
              <w:top w:val="nil"/>
              <w:left w:val="nil"/>
              <w:bottom w:val="single" w:sz="4" w:space="0" w:color="BFBFBF"/>
              <w:right w:val="single" w:sz="4" w:space="0" w:color="BFBFBF"/>
            </w:tcBorders>
            <w:shd w:val="clear" w:color="F9F9F9" w:fill="F9F9F9"/>
            <w:noWrap/>
            <w:vAlign w:val="center"/>
          </w:tcPr>
          <w:p w14:paraId="08F5FE00" w14:textId="14FE880C" w:rsidR="00564375" w:rsidRPr="00DF2624" w:rsidRDefault="00C578F7" w:rsidP="00564375">
            <w:pPr>
              <w:ind w:right="272"/>
              <w:jc w:val="right"/>
              <w:rPr>
                <w:rFonts w:cs="Calibri"/>
                <w:color w:val="000000"/>
                <w:sz w:val="22"/>
                <w:szCs w:val="22"/>
              </w:rPr>
            </w:pPr>
            <w:r w:rsidRPr="00C578F7">
              <w:rPr>
                <w:rFonts w:cs="Calibri"/>
                <w:color w:val="000000"/>
                <w:sz w:val="22"/>
                <w:szCs w:val="22"/>
              </w:rPr>
              <w:t>$180,000/year</w:t>
            </w:r>
          </w:p>
        </w:tc>
      </w:tr>
      <w:tr w:rsidR="00564375" w:rsidRPr="00DF2624" w14:paraId="01318000" w14:textId="77777777" w:rsidTr="00C578F7">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hideMark/>
          </w:tcPr>
          <w:p w14:paraId="7AB33B13" w14:textId="77777777" w:rsidR="00564375" w:rsidRPr="00DF2624" w:rsidRDefault="00564375" w:rsidP="000F6660">
            <w:pPr>
              <w:rPr>
                <w:rFonts w:cs="Calibri"/>
                <w:b/>
                <w:bCs/>
                <w:color w:val="000000"/>
                <w:sz w:val="22"/>
                <w:szCs w:val="22"/>
              </w:rPr>
            </w:pPr>
            <w:r w:rsidRPr="00DF2624">
              <w:rPr>
                <w:rFonts w:cs="Calibri"/>
                <w:b/>
                <w:bCs/>
                <w:color w:val="000000"/>
                <w:sz w:val="22"/>
                <w:szCs w:val="22"/>
              </w:rPr>
              <w:t>Enhanced Revenues</w:t>
            </w:r>
          </w:p>
        </w:tc>
        <w:tc>
          <w:tcPr>
            <w:tcW w:w="8213" w:type="dxa"/>
            <w:gridSpan w:val="4"/>
            <w:tcBorders>
              <w:top w:val="single" w:sz="4" w:space="0" w:color="BFBFBF"/>
              <w:left w:val="nil"/>
              <w:bottom w:val="single" w:sz="4" w:space="0" w:color="BFBFBF"/>
              <w:right w:val="double" w:sz="6" w:space="0" w:color="BFBFBF"/>
            </w:tcBorders>
            <w:vAlign w:val="center"/>
          </w:tcPr>
          <w:p w14:paraId="48EE32D3" w14:textId="214953E8" w:rsidR="00564375" w:rsidRPr="00DF2624" w:rsidRDefault="00C578F7" w:rsidP="000F6660">
            <w:pPr>
              <w:rPr>
                <w:rFonts w:cs="Calibri"/>
                <w:color w:val="000000"/>
                <w:sz w:val="22"/>
                <w:szCs w:val="22"/>
              </w:rPr>
            </w:pPr>
            <w:r w:rsidRPr="00C578F7">
              <w:rPr>
                <w:rFonts w:cs="Calibri"/>
                <w:color w:val="000000"/>
                <w:sz w:val="22"/>
                <w:szCs w:val="22"/>
              </w:rPr>
              <w:t>Increased ticket sales and sponsorship opportunities through targeted advertising and upsell features, achieving a 15% revenue increase per event.</w:t>
            </w:r>
          </w:p>
        </w:tc>
        <w:tc>
          <w:tcPr>
            <w:tcW w:w="3160" w:type="dxa"/>
            <w:tcBorders>
              <w:top w:val="nil"/>
              <w:left w:val="nil"/>
              <w:bottom w:val="single" w:sz="4" w:space="0" w:color="BFBFBF"/>
              <w:right w:val="single" w:sz="4" w:space="0" w:color="BFBFBF"/>
            </w:tcBorders>
            <w:shd w:val="clear" w:color="F9F9F9" w:fill="F9F9F9"/>
            <w:noWrap/>
            <w:vAlign w:val="center"/>
          </w:tcPr>
          <w:p w14:paraId="7520AA48" w14:textId="24B83AF3" w:rsidR="00564375" w:rsidRPr="00DF2624" w:rsidRDefault="00C578F7" w:rsidP="00564375">
            <w:pPr>
              <w:ind w:right="272"/>
              <w:jc w:val="right"/>
              <w:rPr>
                <w:rFonts w:cs="Calibri"/>
                <w:color w:val="000000"/>
                <w:sz w:val="22"/>
                <w:szCs w:val="22"/>
              </w:rPr>
            </w:pPr>
            <w:r w:rsidRPr="00C578F7">
              <w:rPr>
                <w:rFonts w:cs="Calibri"/>
                <w:color w:val="000000"/>
                <w:sz w:val="22"/>
                <w:szCs w:val="22"/>
              </w:rPr>
              <w:t>$150,000/year</w:t>
            </w:r>
          </w:p>
        </w:tc>
      </w:tr>
      <w:tr w:rsidR="00564375" w:rsidRPr="00DF2624" w14:paraId="2566868B" w14:textId="77777777" w:rsidTr="00C578F7">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hideMark/>
          </w:tcPr>
          <w:p w14:paraId="63082C95" w14:textId="77777777" w:rsidR="00564375" w:rsidRPr="00DF2624" w:rsidRDefault="00564375" w:rsidP="000F6660">
            <w:pPr>
              <w:rPr>
                <w:rFonts w:cs="Calibri"/>
                <w:b/>
                <w:bCs/>
                <w:color w:val="000000"/>
                <w:sz w:val="22"/>
                <w:szCs w:val="22"/>
              </w:rPr>
            </w:pPr>
            <w:r w:rsidRPr="00DF2624">
              <w:rPr>
                <w:rFonts w:cs="Calibri"/>
                <w:b/>
                <w:bCs/>
                <w:color w:val="000000"/>
                <w:sz w:val="22"/>
                <w:szCs w:val="22"/>
              </w:rPr>
              <w:t>Higher Productivity (Soft)</w:t>
            </w:r>
          </w:p>
        </w:tc>
        <w:tc>
          <w:tcPr>
            <w:tcW w:w="8213" w:type="dxa"/>
            <w:gridSpan w:val="4"/>
            <w:tcBorders>
              <w:top w:val="single" w:sz="4" w:space="0" w:color="BFBFBF"/>
              <w:left w:val="nil"/>
              <w:bottom w:val="single" w:sz="4" w:space="0" w:color="BFBFBF"/>
              <w:right w:val="double" w:sz="6" w:space="0" w:color="BFBFBF"/>
            </w:tcBorders>
            <w:vAlign w:val="center"/>
          </w:tcPr>
          <w:p w14:paraId="7F0E97D3" w14:textId="77777777" w:rsidR="00C578F7" w:rsidRDefault="00C578F7" w:rsidP="00C578F7">
            <w:pPr>
              <w:spacing w:line="375" w:lineRule="atLeast"/>
              <w:rPr>
                <w:rFonts w:ascii="Segoe UI" w:hAnsi="Segoe UI" w:cs="Segoe UI"/>
                <w:color w:val="0F1115"/>
                <w:sz w:val="23"/>
                <w:szCs w:val="23"/>
              </w:rPr>
            </w:pPr>
            <w:r>
              <w:rPr>
                <w:rFonts w:ascii="Segoe UI" w:hAnsi="Segoe UI" w:cs="Segoe UI"/>
                <w:color w:val="0F1115"/>
                <w:sz w:val="23"/>
                <w:szCs w:val="23"/>
              </w:rPr>
              <w:br/>
              <w:t>Streamlined workflows for organizers and a seamless experience for attendees reduce time spent on coordination and problem-solving.</w:t>
            </w:r>
          </w:p>
          <w:p w14:paraId="4BA32CE4" w14:textId="49EA0D8B" w:rsidR="00564375" w:rsidRPr="00DF2624" w:rsidRDefault="00564375" w:rsidP="000F6660">
            <w:pPr>
              <w:rPr>
                <w:rFonts w:cs="Calibri"/>
                <w:color w:val="000000"/>
                <w:sz w:val="22"/>
                <w:szCs w:val="22"/>
              </w:rPr>
            </w:pPr>
          </w:p>
        </w:tc>
        <w:tc>
          <w:tcPr>
            <w:tcW w:w="3160" w:type="dxa"/>
            <w:tcBorders>
              <w:top w:val="nil"/>
              <w:left w:val="nil"/>
              <w:bottom w:val="single" w:sz="4" w:space="0" w:color="BFBFBF"/>
              <w:right w:val="single" w:sz="4" w:space="0" w:color="BFBFBF"/>
            </w:tcBorders>
            <w:shd w:val="clear" w:color="F9F9F9" w:fill="F9F9F9"/>
            <w:noWrap/>
            <w:vAlign w:val="center"/>
          </w:tcPr>
          <w:p w14:paraId="4DFE072F" w14:textId="54F7D58F" w:rsidR="00564375" w:rsidRPr="00DF2624" w:rsidRDefault="00C578F7" w:rsidP="00564375">
            <w:pPr>
              <w:ind w:right="272"/>
              <w:jc w:val="right"/>
              <w:rPr>
                <w:rFonts w:cs="Calibri"/>
                <w:color w:val="000000"/>
                <w:sz w:val="22"/>
                <w:szCs w:val="22"/>
              </w:rPr>
            </w:pPr>
            <w:r w:rsidRPr="00C578F7">
              <w:rPr>
                <w:rFonts w:cs="Calibri"/>
                <w:color w:val="000000"/>
                <w:sz w:val="22"/>
                <w:szCs w:val="22"/>
              </w:rPr>
              <w:t>Significant (Not Quantified)</w:t>
            </w:r>
          </w:p>
        </w:tc>
      </w:tr>
      <w:tr w:rsidR="00C578F7" w:rsidRPr="00DF2624" w14:paraId="13FAE454" w14:textId="77777777" w:rsidTr="00C578F7">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hideMark/>
          </w:tcPr>
          <w:p w14:paraId="69444E9F" w14:textId="18D389B1" w:rsidR="00C578F7" w:rsidRPr="00DF2624" w:rsidRDefault="00C578F7" w:rsidP="000F6660">
            <w:pPr>
              <w:rPr>
                <w:rFonts w:cs="Calibri"/>
                <w:b/>
                <w:bCs/>
                <w:color w:val="000000"/>
                <w:sz w:val="22"/>
                <w:szCs w:val="22"/>
              </w:rPr>
            </w:pPr>
            <w:r w:rsidRPr="00DF2624">
              <w:rPr>
                <w:rFonts w:cs="Calibri"/>
                <w:b/>
                <w:bCs/>
                <w:color w:val="000000"/>
                <w:sz w:val="22"/>
                <w:szCs w:val="22"/>
              </w:rPr>
              <w:t>Better Decision Making</w:t>
            </w:r>
          </w:p>
        </w:tc>
        <w:tc>
          <w:tcPr>
            <w:tcW w:w="8213" w:type="dxa"/>
            <w:gridSpan w:val="4"/>
            <w:tcBorders>
              <w:top w:val="single" w:sz="4" w:space="0" w:color="BFBFBF"/>
              <w:left w:val="nil"/>
              <w:bottom w:val="single" w:sz="4" w:space="0" w:color="BFBFBF"/>
              <w:right w:val="double" w:sz="6" w:space="0" w:color="BFBFBF"/>
            </w:tcBorders>
            <w:vAlign w:val="center"/>
          </w:tcPr>
          <w:p w14:paraId="7C891894" w14:textId="69B25209" w:rsidR="00C578F7" w:rsidRPr="00DF2624" w:rsidRDefault="00C578F7" w:rsidP="000F6660">
            <w:pPr>
              <w:rPr>
                <w:rFonts w:cs="Calibri"/>
                <w:color w:val="000000"/>
                <w:sz w:val="22"/>
                <w:szCs w:val="22"/>
              </w:rPr>
            </w:pPr>
            <w:r w:rsidRPr="00C578F7">
              <w:rPr>
                <w:rFonts w:cs="Calibri"/>
                <w:color w:val="000000"/>
                <w:sz w:val="22"/>
                <w:szCs w:val="22"/>
              </w:rPr>
              <w:t>Data analytics from the platform provide insights into attendee preferences, enabling better event planning and marketing strategies.</w:t>
            </w:r>
          </w:p>
        </w:tc>
        <w:tc>
          <w:tcPr>
            <w:tcW w:w="3160" w:type="dxa"/>
            <w:tcBorders>
              <w:top w:val="nil"/>
              <w:left w:val="nil"/>
              <w:bottom w:val="single" w:sz="4" w:space="0" w:color="BFBFBF"/>
              <w:right w:val="single" w:sz="4" w:space="0" w:color="BFBFBF"/>
            </w:tcBorders>
            <w:shd w:val="clear" w:color="F9F9F9" w:fill="F9F9F9"/>
            <w:noWrap/>
            <w:vAlign w:val="center"/>
          </w:tcPr>
          <w:p w14:paraId="3280D868" w14:textId="5EB53535" w:rsidR="00C578F7" w:rsidRPr="00DF2624" w:rsidRDefault="00C578F7" w:rsidP="00564375">
            <w:pPr>
              <w:ind w:right="272"/>
              <w:jc w:val="right"/>
              <w:rPr>
                <w:rFonts w:cs="Calibri"/>
                <w:color w:val="000000"/>
                <w:sz w:val="22"/>
                <w:szCs w:val="22"/>
              </w:rPr>
            </w:pPr>
            <w:r w:rsidRPr="00C578F7">
              <w:rPr>
                <w:rFonts w:cs="Calibri"/>
                <w:color w:val="000000"/>
                <w:sz w:val="22"/>
                <w:szCs w:val="22"/>
              </w:rPr>
              <w:t>Significant (Not Quantified)</w:t>
            </w:r>
          </w:p>
        </w:tc>
      </w:tr>
      <w:tr w:rsidR="00C578F7" w:rsidRPr="00DF2624" w14:paraId="6B175C45" w14:textId="77777777" w:rsidTr="00C578F7">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hideMark/>
          </w:tcPr>
          <w:p w14:paraId="1B161620" w14:textId="5AF24AB9" w:rsidR="00C578F7" w:rsidRPr="00DF2624" w:rsidRDefault="00C578F7" w:rsidP="000F6660">
            <w:pPr>
              <w:rPr>
                <w:rFonts w:cs="Calibri"/>
                <w:b/>
                <w:bCs/>
                <w:color w:val="000000"/>
                <w:sz w:val="22"/>
                <w:szCs w:val="22"/>
              </w:rPr>
            </w:pPr>
            <w:r w:rsidRPr="00DF2624">
              <w:rPr>
                <w:rFonts w:cs="Calibri"/>
                <w:b/>
                <w:bCs/>
                <w:color w:val="000000"/>
                <w:sz w:val="22"/>
                <w:szCs w:val="22"/>
              </w:rPr>
              <w:t>Less Maintenance</w:t>
            </w:r>
          </w:p>
        </w:tc>
        <w:tc>
          <w:tcPr>
            <w:tcW w:w="8213" w:type="dxa"/>
            <w:gridSpan w:val="4"/>
            <w:tcBorders>
              <w:top w:val="single" w:sz="4" w:space="0" w:color="BFBFBF"/>
              <w:left w:val="nil"/>
              <w:bottom w:val="single" w:sz="4" w:space="0" w:color="BFBFBF"/>
              <w:right w:val="double" w:sz="6" w:space="0" w:color="BFBFBF"/>
            </w:tcBorders>
            <w:vAlign w:val="center"/>
          </w:tcPr>
          <w:p w14:paraId="395B9886" w14:textId="7639C9C1" w:rsidR="00C578F7" w:rsidRPr="00DF2624" w:rsidRDefault="00C578F7" w:rsidP="000F6660">
            <w:pPr>
              <w:rPr>
                <w:rFonts w:cs="Calibri"/>
                <w:color w:val="000000"/>
                <w:sz w:val="22"/>
                <w:szCs w:val="22"/>
              </w:rPr>
            </w:pPr>
            <w:r w:rsidRPr="00C578F7">
              <w:rPr>
                <w:rFonts w:cs="Calibri"/>
                <w:color w:val="000000"/>
                <w:sz w:val="22"/>
                <w:szCs w:val="22"/>
              </w:rPr>
              <w:t>Modern cloud-native architecture reduces ongoing maintenance costs compared to legacy systems.</w:t>
            </w:r>
          </w:p>
        </w:tc>
        <w:tc>
          <w:tcPr>
            <w:tcW w:w="3160" w:type="dxa"/>
            <w:tcBorders>
              <w:top w:val="nil"/>
              <w:left w:val="nil"/>
              <w:bottom w:val="single" w:sz="4" w:space="0" w:color="BFBFBF"/>
              <w:right w:val="single" w:sz="4" w:space="0" w:color="BFBFBF"/>
            </w:tcBorders>
            <w:shd w:val="clear" w:color="F9F9F9" w:fill="F9F9F9"/>
            <w:noWrap/>
            <w:vAlign w:val="center"/>
          </w:tcPr>
          <w:p w14:paraId="09F730CA" w14:textId="380A48C4" w:rsidR="00C578F7" w:rsidRPr="00DF2624" w:rsidRDefault="00C578F7" w:rsidP="00564375">
            <w:pPr>
              <w:ind w:right="272"/>
              <w:jc w:val="right"/>
              <w:rPr>
                <w:rFonts w:cs="Calibri"/>
                <w:color w:val="000000"/>
                <w:sz w:val="22"/>
                <w:szCs w:val="22"/>
              </w:rPr>
            </w:pPr>
            <w:r w:rsidRPr="00C578F7">
              <w:rPr>
                <w:rFonts w:cs="Calibri"/>
                <w:color w:val="000000"/>
                <w:sz w:val="22"/>
                <w:szCs w:val="22"/>
              </w:rPr>
              <w:t>$30,000/year</w:t>
            </w:r>
          </w:p>
        </w:tc>
      </w:tr>
      <w:tr w:rsidR="00C578F7" w:rsidRPr="00DF2624" w14:paraId="2623CBF8" w14:textId="77777777" w:rsidTr="00C578F7">
        <w:trPr>
          <w:trHeight w:val="689"/>
        </w:trPr>
        <w:tc>
          <w:tcPr>
            <w:tcW w:w="3227" w:type="dxa"/>
            <w:tcBorders>
              <w:top w:val="nil"/>
              <w:left w:val="single" w:sz="4" w:space="0" w:color="BFBFBF"/>
              <w:bottom w:val="single" w:sz="8" w:space="0" w:color="BFBFBF"/>
              <w:right w:val="double" w:sz="6" w:space="0" w:color="BFBFBF"/>
            </w:tcBorders>
            <w:shd w:val="clear" w:color="F2F2F2" w:fill="F2F2F2"/>
            <w:vAlign w:val="center"/>
            <w:hideMark/>
          </w:tcPr>
          <w:p w14:paraId="7A3BA751" w14:textId="379B7B95" w:rsidR="00C578F7" w:rsidRPr="00DF2624" w:rsidRDefault="00C578F7" w:rsidP="000F6660">
            <w:pPr>
              <w:rPr>
                <w:rFonts w:cs="Calibri"/>
                <w:b/>
                <w:bCs/>
                <w:color w:val="000000"/>
                <w:sz w:val="22"/>
                <w:szCs w:val="22"/>
              </w:rPr>
            </w:pPr>
            <w:r w:rsidRPr="00DF2624">
              <w:rPr>
                <w:rFonts w:cs="Calibri"/>
                <w:b/>
                <w:bCs/>
                <w:color w:val="000000"/>
                <w:sz w:val="22"/>
                <w:szCs w:val="22"/>
              </w:rPr>
              <w:t>Other Costs Avoided</w:t>
            </w:r>
          </w:p>
        </w:tc>
        <w:tc>
          <w:tcPr>
            <w:tcW w:w="8213" w:type="dxa"/>
            <w:gridSpan w:val="4"/>
            <w:tcBorders>
              <w:top w:val="single" w:sz="4" w:space="0" w:color="BFBFBF"/>
              <w:left w:val="nil"/>
              <w:bottom w:val="single" w:sz="8" w:space="0" w:color="BFBFBF"/>
              <w:right w:val="double" w:sz="6" w:space="0" w:color="BFBFBF"/>
            </w:tcBorders>
            <w:vAlign w:val="center"/>
          </w:tcPr>
          <w:p w14:paraId="5D8ED020" w14:textId="4ACF90F8" w:rsidR="00C578F7" w:rsidRPr="00DF2624" w:rsidRDefault="00C578F7" w:rsidP="000F6660">
            <w:pPr>
              <w:rPr>
                <w:rFonts w:cs="Calibri"/>
                <w:color w:val="000000"/>
                <w:sz w:val="22"/>
                <w:szCs w:val="22"/>
              </w:rPr>
            </w:pPr>
            <w:r w:rsidRPr="00C578F7">
              <w:rPr>
                <w:rFonts w:cs="Calibri"/>
                <w:color w:val="000000"/>
                <w:sz w:val="22"/>
                <w:szCs w:val="22"/>
              </w:rPr>
              <w:t>Avoids costs associated with using multiple disparate systems for ticketing, communication, and payment processing.</w:t>
            </w:r>
          </w:p>
        </w:tc>
        <w:tc>
          <w:tcPr>
            <w:tcW w:w="3160" w:type="dxa"/>
            <w:tcBorders>
              <w:top w:val="nil"/>
              <w:left w:val="nil"/>
              <w:bottom w:val="single" w:sz="8" w:space="0" w:color="BFBFBF"/>
              <w:right w:val="single" w:sz="4" w:space="0" w:color="BFBFBF"/>
            </w:tcBorders>
            <w:shd w:val="clear" w:color="F9F9F9" w:fill="F9F9F9"/>
            <w:noWrap/>
            <w:vAlign w:val="center"/>
          </w:tcPr>
          <w:p w14:paraId="4AD345A6" w14:textId="16040E25" w:rsidR="00C578F7" w:rsidRPr="00DF2624" w:rsidRDefault="00C578F7" w:rsidP="00564375">
            <w:pPr>
              <w:ind w:right="272"/>
              <w:jc w:val="right"/>
              <w:rPr>
                <w:rFonts w:cs="Calibri"/>
                <w:color w:val="000000"/>
                <w:sz w:val="22"/>
                <w:szCs w:val="22"/>
              </w:rPr>
            </w:pPr>
            <w:r w:rsidRPr="00C578F7">
              <w:rPr>
                <w:rFonts w:cs="Calibri"/>
                <w:color w:val="000000"/>
                <w:sz w:val="22"/>
                <w:szCs w:val="22"/>
              </w:rPr>
              <w:t>$25,000/year</w:t>
            </w:r>
          </w:p>
        </w:tc>
      </w:tr>
      <w:tr w:rsidR="00C578F7" w:rsidRPr="00DF2624" w14:paraId="62524BF6" w14:textId="77777777" w:rsidTr="00C578F7">
        <w:trPr>
          <w:trHeight w:val="689"/>
        </w:trPr>
        <w:tc>
          <w:tcPr>
            <w:tcW w:w="3227" w:type="dxa"/>
            <w:tcBorders>
              <w:top w:val="nil"/>
              <w:left w:val="nil"/>
              <w:bottom w:val="nil"/>
              <w:right w:val="nil"/>
            </w:tcBorders>
            <w:shd w:val="clear" w:color="FFFFFF" w:fill="FFFFFF"/>
            <w:vAlign w:val="bottom"/>
            <w:hideMark/>
          </w:tcPr>
          <w:p w14:paraId="4654BAB1" w14:textId="5FC6FF83" w:rsidR="00C578F7" w:rsidRPr="00DF2624" w:rsidRDefault="00C578F7" w:rsidP="000F6660">
            <w:pPr>
              <w:rPr>
                <w:rFonts w:cs="Calibri"/>
                <w:b/>
                <w:bCs/>
                <w:color w:val="000000"/>
                <w:sz w:val="22"/>
                <w:szCs w:val="22"/>
              </w:rPr>
            </w:pPr>
            <w:r w:rsidRPr="00DF2624">
              <w:rPr>
                <w:rFonts w:cs="Calibri"/>
                <w:color w:val="000000"/>
                <w:szCs w:val="20"/>
              </w:rPr>
              <w:t> </w:t>
            </w:r>
          </w:p>
        </w:tc>
        <w:tc>
          <w:tcPr>
            <w:tcW w:w="8213" w:type="dxa"/>
            <w:gridSpan w:val="4"/>
            <w:tcBorders>
              <w:top w:val="nil"/>
              <w:left w:val="nil"/>
              <w:bottom w:val="nil"/>
              <w:right w:val="nil"/>
            </w:tcBorders>
            <w:shd w:val="clear" w:color="FFFFFF" w:fill="FFFFFF"/>
            <w:vAlign w:val="bottom"/>
          </w:tcPr>
          <w:p w14:paraId="3B8AEAB9" w14:textId="7045404B" w:rsidR="00C578F7" w:rsidRPr="00DF2624" w:rsidRDefault="00C578F7" w:rsidP="000F6660">
            <w:pPr>
              <w:rPr>
                <w:rFonts w:cs="Calibri"/>
                <w:color w:val="000000"/>
                <w:sz w:val="22"/>
                <w:szCs w:val="22"/>
              </w:rPr>
            </w:pPr>
            <w:r w:rsidRPr="00DF2624">
              <w:rPr>
                <w:rFonts w:cs="Calibri"/>
                <w:color w:val="000000"/>
                <w:szCs w:val="20"/>
              </w:rPr>
              <w:t> </w:t>
            </w:r>
          </w:p>
        </w:tc>
        <w:tc>
          <w:tcPr>
            <w:tcW w:w="3160" w:type="dxa"/>
            <w:tcBorders>
              <w:top w:val="nil"/>
              <w:left w:val="nil"/>
              <w:bottom w:val="nil"/>
              <w:right w:val="nil"/>
            </w:tcBorders>
            <w:shd w:val="clear" w:color="FFFFFF" w:fill="FFFFFF"/>
            <w:noWrap/>
            <w:vAlign w:val="bottom"/>
          </w:tcPr>
          <w:p w14:paraId="5B5B8D8D" w14:textId="2BC0792E" w:rsidR="00C578F7" w:rsidRPr="00DF2624" w:rsidRDefault="00C578F7" w:rsidP="00564375">
            <w:pPr>
              <w:ind w:right="272"/>
              <w:jc w:val="right"/>
              <w:rPr>
                <w:rFonts w:cs="Calibri"/>
                <w:color w:val="000000"/>
                <w:sz w:val="22"/>
                <w:szCs w:val="22"/>
              </w:rPr>
            </w:pPr>
            <w:r w:rsidRPr="00DF2624">
              <w:rPr>
                <w:rFonts w:cs="Calibri"/>
                <w:color w:val="000000"/>
                <w:szCs w:val="20"/>
              </w:rPr>
              <w:t> </w:t>
            </w:r>
          </w:p>
        </w:tc>
      </w:tr>
      <w:tr w:rsidR="00C578F7" w:rsidRPr="00DF2624" w14:paraId="3B528F15" w14:textId="77777777" w:rsidTr="00C578F7">
        <w:trPr>
          <w:trHeight w:val="689"/>
        </w:trPr>
        <w:tc>
          <w:tcPr>
            <w:tcW w:w="3227" w:type="dxa"/>
            <w:tcBorders>
              <w:top w:val="nil"/>
              <w:left w:val="nil"/>
              <w:bottom w:val="nil"/>
              <w:right w:val="nil"/>
            </w:tcBorders>
            <w:shd w:val="clear" w:color="FFFFFF" w:fill="FFFFFF"/>
            <w:vAlign w:val="bottom"/>
          </w:tcPr>
          <w:p w14:paraId="0A39123C" w14:textId="600741CF" w:rsidR="00C578F7" w:rsidRPr="00DF2624" w:rsidRDefault="00C578F7" w:rsidP="000F6660">
            <w:pPr>
              <w:rPr>
                <w:rFonts w:cs="Calibri"/>
                <w:color w:val="000000"/>
                <w:szCs w:val="20"/>
              </w:rPr>
            </w:pPr>
          </w:p>
        </w:tc>
        <w:tc>
          <w:tcPr>
            <w:tcW w:w="2856" w:type="dxa"/>
            <w:tcBorders>
              <w:top w:val="nil"/>
              <w:left w:val="nil"/>
              <w:bottom w:val="nil"/>
              <w:right w:val="nil"/>
            </w:tcBorders>
            <w:shd w:val="clear" w:color="FFFFFF" w:fill="FFFFFF"/>
            <w:vAlign w:val="bottom"/>
          </w:tcPr>
          <w:p w14:paraId="4A7D308F" w14:textId="61ADB50B" w:rsidR="00C578F7" w:rsidRPr="00DF2624" w:rsidRDefault="00C578F7" w:rsidP="000F6660">
            <w:pPr>
              <w:rPr>
                <w:rFonts w:cs="Calibri"/>
                <w:color w:val="000000"/>
                <w:szCs w:val="20"/>
              </w:rPr>
            </w:pPr>
          </w:p>
        </w:tc>
        <w:tc>
          <w:tcPr>
            <w:tcW w:w="2100" w:type="dxa"/>
            <w:tcBorders>
              <w:top w:val="nil"/>
              <w:left w:val="nil"/>
              <w:bottom w:val="nil"/>
              <w:right w:val="nil"/>
            </w:tcBorders>
            <w:shd w:val="clear" w:color="FFFFFF" w:fill="FFFFFF"/>
            <w:vAlign w:val="bottom"/>
          </w:tcPr>
          <w:p w14:paraId="3FBCB098" w14:textId="3BDE7EA8" w:rsidR="00C578F7" w:rsidRPr="00DF2624" w:rsidRDefault="00C578F7" w:rsidP="000F6660">
            <w:pPr>
              <w:rPr>
                <w:rFonts w:cs="Calibri"/>
                <w:color w:val="000000"/>
                <w:szCs w:val="20"/>
              </w:rPr>
            </w:pPr>
          </w:p>
        </w:tc>
        <w:tc>
          <w:tcPr>
            <w:tcW w:w="3257" w:type="dxa"/>
            <w:gridSpan w:val="2"/>
            <w:tcBorders>
              <w:top w:val="single" w:sz="8" w:space="0" w:color="BFBFBF"/>
              <w:left w:val="nil"/>
              <w:bottom w:val="nil"/>
              <w:right w:val="nil"/>
            </w:tcBorders>
            <w:shd w:val="clear" w:color="FFFFFF" w:fill="FFFFFF"/>
            <w:noWrap/>
            <w:vAlign w:val="center"/>
          </w:tcPr>
          <w:p w14:paraId="44CF9E78" w14:textId="4D5E75EA" w:rsidR="00C578F7" w:rsidRPr="00DF2624" w:rsidRDefault="00C578F7" w:rsidP="000F6660">
            <w:pPr>
              <w:jc w:val="right"/>
              <w:rPr>
                <w:rFonts w:cs="Calibri"/>
                <w:color w:val="000000"/>
                <w:szCs w:val="20"/>
              </w:rPr>
            </w:pPr>
          </w:p>
        </w:tc>
        <w:tc>
          <w:tcPr>
            <w:tcW w:w="3160" w:type="dxa"/>
            <w:tcBorders>
              <w:top w:val="nil"/>
              <w:left w:val="double" w:sz="6" w:space="0" w:color="BFBFBF"/>
              <w:bottom w:val="single" w:sz="8" w:space="0" w:color="BFBFBF"/>
              <w:right w:val="single" w:sz="4" w:space="0" w:color="BFBFBF"/>
            </w:tcBorders>
            <w:shd w:val="clear" w:color="E8E8E8" w:fill="E8E8E8"/>
            <w:noWrap/>
            <w:vAlign w:val="center"/>
          </w:tcPr>
          <w:p w14:paraId="6BFF46F8" w14:textId="249D5B02" w:rsidR="00C578F7" w:rsidRPr="00DF2624" w:rsidRDefault="00C578F7" w:rsidP="00564375">
            <w:pPr>
              <w:ind w:right="272"/>
              <w:jc w:val="right"/>
              <w:rPr>
                <w:rFonts w:cs="Calibri"/>
                <w:color w:val="000000"/>
                <w:sz w:val="22"/>
                <w:szCs w:val="22"/>
              </w:rPr>
            </w:pPr>
            <w:r w:rsidRPr="00C578F7">
              <w:rPr>
                <w:rFonts w:cs="Calibri"/>
                <w:b/>
                <w:bCs/>
                <w:color w:val="000000"/>
                <w:sz w:val="22"/>
                <w:szCs w:val="22"/>
              </w:rPr>
              <w:t>$385,000+/year</w:t>
            </w:r>
          </w:p>
        </w:tc>
      </w:tr>
    </w:tbl>
    <w:p w14:paraId="007C28B6" w14:textId="77777777" w:rsidR="00564375" w:rsidRDefault="00564375" w:rsidP="000F6660">
      <w:pPr>
        <w:rPr>
          <w:rFonts w:cs="Calibri"/>
          <w:color w:val="000000"/>
          <w:sz w:val="28"/>
          <w:szCs w:val="28"/>
        </w:rPr>
      </w:pPr>
    </w:p>
    <w:p w14:paraId="524DB561" w14:textId="77777777" w:rsidR="00F512D0" w:rsidRDefault="00F512D0" w:rsidP="00736FE4">
      <w:pPr>
        <w:spacing w:line="276" w:lineRule="auto"/>
      </w:pPr>
    </w:p>
    <w:p w14:paraId="308AE76A" w14:textId="647FE959" w:rsidR="00F512D0" w:rsidRPr="00C21736" w:rsidRDefault="00F512D0" w:rsidP="00736FE4">
      <w:pPr>
        <w:spacing w:line="276" w:lineRule="auto"/>
        <w:rPr>
          <w:b/>
          <w:bCs/>
          <w:sz w:val="22"/>
          <w:szCs w:val="22"/>
        </w:rPr>
      </w:pPr>
      <w:r w:rsidRPr="00C21736">
        <w:rPr>
          <w:b/>
          <w:bCs/>
          <w:sz w:val="22"/>
          <w:szCs w:val="22"/>
        </w:rPr>
        <w:t xml:space="preserve">COST </w:t>
      </w:r>
      <w:r w:rsidR="00736FE4" w:rsidRPr="00C21736">
        <w:rPr>
          <w:b/>
          <w:bCs/>
          <w:sz w:val="22"/>
          <w:szCs w:val="22"/>
        </w:rPr>
        <w:t>BASIS OF ESTIMATE</w:t>
      </w:r>
    </w:p>
    <w:p w14:paraId="75315BD5" w14:textId="77777777" w:rsidR="00736FE4" w:rsidRPr="00C21736" w:rsidRDefault="00736FE4" w:rsidP="00736FE4">
      <w:pPr>
        <w:rPr>
          <w:b/>
          <w:bCs/>
          <w:sz w:val="22"/>
          <w:szCs w:val="22"/>
        </w:rPr>
      </w:pPr>
      <w:r w:rsidRPr="00C21736">
        <w:rPr>
          <w:sz w:val="22"/>
          <w:szCs w:val="22"/>
        </w:rPr>
        <w:t xml:space="preserve">• </w:t>
      </w:r>
      <w:r w:rsidRPr="00C21736">
        <w:rPr>
          <w:b/>
          <w:bCs/>
          <w:sz w:val="22"/>
          <w:szCs w:val="22"/>
        </w:rPr>
        <w:t>Cloud Hosting Estimate:</w:t>
      </w:r>
    </w:p>
    <w:p w14:paraId="019CE18F" w14:textId="77777777" w:rsidR="00736FE4" w:rsidRPr="00C21736" w:rsidRDefault="00736FE4" w:rsidP="00736FE4">
      <w:pPr>
        <w:rPr>
          <w:sz w:val="22"/>
          <w:szCs w:val="22"/>
        </w:rPr>
      </w:pPr>
      <w:r w:rsidRPr="00C21736">
        <w:rPr>
          <w:sz w:val="22"/>
          <w:szCs w:val="22"/>
        </w:rPr>
        <w:t>The cloud hosting estimate was calculated using the AWS Pricing Calculator, based on the standard infrastructure required to run a mid-sized event management platform. This includes EC2 application servers, RDS relational database, S3 storage for event media, CloudFront CDN for content delivery, Elastic Load Balancer, autoscaling groups, daily backups, and CloudWatch monitoring. Usage assumptions reflect system performance support for up to 10,000 concurrent users over a 6-month period, using AWS's publicly available pricing tiers.</w:t>
      </w:r>
    </w:p>
    <w:p w14:paraId="7A85E311" w14:textId="77777777" w:rsidR="00736FE4" w:rsidRPr="00C21736" w:rsidRDefault="00736FE4" w:rsidP="00736FE4">
      <w:pPr>
        <w:rPr>
          <w:sz w:val="22"/>
          <w:szCs w:val="22"/>
        </w:rPr>
      </w:pPr>
    </w:p>
    <w:p w14:paraId="7D650540" w14:textId="77777777" w:rsidR="00736FE4" w:rsidRPr="00C21736" w:rsidRDefault="00736FE4" w:rsidP="00736FE4">
      <w:pPr>
        <w:rPr>
          <w:b/>
          <w:bCs/>
          <w:sz w:val="22"/>
          <w:szCs w:val="22"/>
        </w:rPr>
      </w:pPr>
      <w:r w:rsidRPr="00C21736">
        <w:rPr>
          <w:sz w:val="22"/>
          <w:szCs w:val="22"/>
        </w:rPr>
        <w:t xml:space="preserve">• </w:t>
      </w:r>
      <w:r w:rsidRPr="00C21736">
        <w:rPr>
          <w:b/>
          <w:bCs/>
          <w:sz w:val="22"/>
          <w:szCs w:val="22"/>
        </w:rPr>
        <w:t>Third-Party API Licenses &amp; Fees Estimate:</w:t>
      </w:r>
    </w:p>
    <w:p w14:paraId="27875A38" w14:textId="77777777" w:rsidR="00736FE4" w:rsidRPr="00C21736" w:rsidRDefault="00736FE4" w:rsidP="00736FE4">
      <w:pPr>
        <w:rPr>
          <w:sz w:val="22"/>
          <w:szCs w:val="22"/>
        </w:rPr>
      </w:pPr>
      <w:r w:rsidRPr="00C21736">
        <w:rPr>
          <w:sz w:val="22"/>
          <w:szCs w:val="22"/>
        </w:rPr>
        <w:t>The estimate for third-party API costs was based on published pricing tiers from Twilio (SMS notifications), SendGrid (email delivery), Google Maps API (venue mapping), and Stripe/PayPal (payment processing). Monthly usage assumptions include approximately 15,000 SMS messages, 30,000 email sends, standard map loads per event, and typical payment-processing volumes for medium-sized events. These assumptions were applied over a 6-month period to determine the estimated API expenditure.</w:t>
      </w:r>
    </w:p>
    <w:p w14:paraId="36326EF0" w14:textId="77777777" w:rsidR="00564375" w:rsidRDefault="00564375" w:rsidP="000F6660">
      <w:pPr>
        <w:rPr>
          <w:rFonts w:cs="Calibri"/>
          <w:color w:val="000000"/>
          <w:sz w:val="28"/>
          <w:szCs w:val="28"/>
        </w:rPr>
        <w:sectPr w:rsidR="00564375" w:rsidSect="00E842B2">
          <w:pgSz w:w="15840" w:h="12240" w:orient="landscape"/>
          <w:pgMar w:top="459" w:right="720" w:bottom="189" w:left="576" w:header="720" w:footer="518" w:gutter="0"/>
          <w:cols w:space="720"/>
          <w:titlePg/>
          <w:docGrid w:linePitch="360"/>
        </w:sectPr>
      </w:pPr>
    </w:p>
    <w:p w14:paraId="1BFFA4D3" w14:textId="77777777" w:rsidR="00B5056A" w:rsidRDefault="00B5056A" w:rsidP="00564375">
      <w:pPr>
        <w:spacing w:line="276" w:lineRule="auto"/>
        <w:rPr>
          <w:rFonts w:cs="Calibri"/>
          <w:color w:val="000000"/>
          <w:sz w:val="28"/>
          <w:szCs w:val="28"/>
        </w:rPr>
      </w:pPr>
    </w:p>
    <w:p w14:paraId="14FC165B" w14:textId="77777777" w:rsidR="00393F1F" w:rsidRDefault="00393F1F" w:rsidP="00564375">
      <w:pPr>
        <w:spacing w:line="276" w:lineRule="auto"/>
        <w:rPr>
          <w:rFonts w:cs="Calibri"/>
          <w:color w:val="000000"/>
          <w:sz w:val="28"/>
          <w:szCs w:val="28"/>
        </w:rPr>
      </w:pPr>
    </w:p>
    <w:p w14:paraId="50DB1791" w14:textId="10E7F298" w:rsidR="00B5056A" w:rsidRDefault="00B5056A" w:rsidP="00564375">
      <w:pPr>
        <w:spacing w:line="276" w:lineRule="auto"/>
        <w:rPr>
          <w:rFonts w:cs="Calibri"/>
          <w:color w:val="000000"/>
          <w:sz w:val="28"/>
          <w:szCs w:val="28"/>
        </w:rPr>
      </w:pPr>
      <w:r>
        <w:rPr>
          <w:rFonts w:cs="Calibri"/>
          <w:color w:val="000000"/>
          <w:sz w:val="28"/>
          <w:szCs w:val="28"/>
        </w:rPr>
        <w:t>Financial Summary</w:t>
      </w:r>
      <w:r w:rsidR="00EB3302">
        <w:rPr>
          <w:rFonts w:cs="Calibri"/>
          <w:color w:val="000000"/>
          <w:sz w:val="28"/>
          <w:szCs w:val="28"/>
        </w:rPr>
        <w:t xml:space="preserve"> / Business Case</w:t>
      </w:r>
    </w:p>
    <w:tbl>
      <w:tblPr>
        <w:tblW w:w="14600" w:type="dxa"/>
        <w:tblInd w:w="-5" w:type="dxa"/>
        <w:tblLook w:val="04A0" w:firstRow="1" w:lastRow="0" w:firstColumn="1" w:lastColumn="0" w:noHBand="0" w:noVBand="1"/>
      </w:tblPr>
      <w:tblGrid>
        <w:gridCol w:w="2226"/>
        <w:gridCol w:w="12374"/>
      </w:tblGrid>
      <w:tr w:rsidR="00B5056A" w:rsidRPr="00DF2624" w14:paraId="1F5D1F46" w14:textId="77777777" w:rsidTr="00EB3302">
        <w:trPr>
          <w:trHeight w:val="1008"/>
        </w:trPr>
        <w:tc>
          <w:tcPr>
            <w:tcW w:w="2070" w:type="dxa"/>
            <w:tcBorders>
              <w:top w:val="single" w:sz="12" w:space="0" w:color="BFBFBF"/>
              <w:left w:val="single" w:sz="4" w:space="0" w:color="BFBFBF"/>
              <w:bottom w:val="single" w:sz="12" w:space="0" w:color="BFBFBF"/>
              <w:right w:val="single" w:sz="4" w:space="0" w:color="BFBFBF"/>
            </w:tcBorders>
            <w:shd w:val="clear" w:color="FFD965" w:fill="FFD965"/>
            <w:vAlign w:val="center"/>
            <w:hideMark/>
          </w:tcPr>
          <w:p w14:paraId="7B584CA2" w14:textId="5A7C18BB" w:rsidR="00B5056A" w:rsidRDefault="00B5056A" w:rsidP="00B5056A">
            <w:pPr>
              <w:spacing w:line="276" w:lineRule="auto"/>
              <w:rPr>
                <w:rFonts w:cs="Calibri"/>
                <w:color w:val="000000"/>
                <w:sz w:val="28"/>
                <w:szCs w:val="28"/>
              </w:rPr>
            </w:pPr>
            <w:r>
              <w:rPr>
                <w:rFonts w:cs="Calibri"/>
                <w:color w:val="000000"/>
                <w:sz w:val="28"/>
                <w:szCs w:val="28"/>
              </w:rPr>
              <w:t xml:space="preserve">Payback Period, </w:t>
            </w:r>
            <w:r w:rsidR="002053E1">
              <w:rPr>
                <w:rFonts w:cs="Calibri"/>
                <w:color w:val="000000"/>
                <w:sz w:val="28"/>
                <w:szCs w:val="28"/>
              </w:rPr>
              <w:t>NPV</w:t>
            </w:r>
            <w:r>
              <w:rPr>
                <w:rFonts w:cs="Calibri"/>
                <w:color w:val="000000"/>
                <w:sz w:val="28"/>
                <w:szCs w:val="28"/>
              </w:rPr>
              <w:t xml:space="preserve"> Analysis</w:t>
            </w:r>
          </w:p>
          <w:p w14:paraId="1F5A743C" w14:textId="689370B9" w:rsidR="00B5056A" w:rsidRPr="00DF2624" w:rsidRDefault="00B5056A" w:rsidP="00E41C2B">
            <w:pPr>
              <w:rPr>
                <w:rFonts w:cs="Calibri"/>
                <w:color w:val="000000"/>
                <w:sz w:val="24"/>
              </w:rPr>
            </w:pPr>
          </w:p>
        </w:tc>
        <w:tc>
          <w:tcPr>
            <w:tcW w:w="12530" w:type="dxa"/>
            <w:tcBorders>
              <w:top w:val="single" w:sz="12" w:space="0" w:color="BFBFBF"/>
              <w:left w:val="nil"/>
              <w:bottom w:val="single" w:sz="12" w:space="0" w:color="BFBFBF"/>
              <w:right w:val="single" w:sz="4" w:space="0" w:color="BFBFBF"/>
            </w:tcBorders>
            <w:shd w:val="clear" w:color="FFFFFF" w:fill="FFFFFF"/>
            <w:vAlign w:val="center"/>
          </w:tcPr>
          <w:p w14:paraId="3731DA88" w14:textId="77777777" w:rsidR="00F176D4" w:rsidRDefault="00F176D4" w:rsidP="00E41C2B">
            <w:pPr>
              <w:rPr>
                <w:rFonts w:cs="Calibri"/>
                <w:color w:val="000000"/>
                <w:sz w:val="22"/>
                <w:szCs w:val="22"/>
              </w:rPr>
            </w:pPr>
            <w:r w:rsidRPr="00F176D4">
              <w:rPr>
                <w:rFonts w:cs="Calibri"/>
                <w:b/>
                <w:bCs/>
                <w:color w:val="000000"/>
                <w:sz w:val="22"/>
                <w:szCs w:val="22"/>
              </w:rPr>
              <w:t>Payback period:</w:t>
            </w:r>
            <w:r w:rsidRPr="00F176D4">
              <w:rPr>
                <w:rFonts w:cs="Calibri"/>
                <w:color w:val="000000"/>
                <w:sz w:val="22"/>
                <w:szCs w:val="22"/>
              </w:rPr>
              <w:t xml:space="preserve"> ~15 months (the $479,800 initial cost is recovered by ~$385,000 </w:t>
            </w:r>
          </w:p>
          <w:p w14:paraId="2FC172E5" w14:textId="77777777" w:rsidR="00F176D4" w:rsidRDefault="00F176D4" w:rsidP="00E41C2B">
            <w:pPr>
              <w:rPr>
                <w:rFonts w:cs="Calibri"/>
                <w:color w:val="000000"/>
                <w:sz w:val="22"/>
                <w:szCs w:val="22"/>
              </w:rPr>
            </w:pPr>
            <w:r w:rsidRPr="00F176D4">
              <w:rPr>
                <w:rFonts w:cs="Calibri"/>
                <w:color w:val="000000"/>
                <w:sz w:val="22"/>
                <w:szCs w:val="22"/>
              </w:rPr>
              <w:t xml:space="preserve">per year in benefits). </w:t>
            </w:r>
          </w:p>
          <w:p w14:paraId="2A1540F1" w14:textId="0E997245" w:rsidR="00F176D4" w:rsidRDefault="00F176D4" w:rsidP="00E41C2B">
            <w:pPr>
              <w:rPr>
                <w:rFonts w:cs="Calibri"/>
                <w:color w:val="000000"/>
                <w:sz w:val="22"/>
                <w:szCs w:val="22"/>
              </w:rPr>
            </w:pPr>
            <w:r w:rsidRPr="00F176D4">
              <w:rPr>
                <w:rFonts w:cs="Calibri"/>
                <w:b/>
                <w:bCs/>
                <w:color w:val="000000"/>
                <w:sz w:val="22"/>
                <w:szCs w:val="22"/>
              </w:rPr>
              <w:t>NPV:</w:t>
            </w:r>
            <w:r w:rsidRPr="00F176D4">
              <w:rPr>
                <w:rFonts w:cs="Calibri"/>
                <w:color w:val="000000"/>
                <w:sz w:val="22"/>
                <w:szCs w:val="22"/>
              </w:rPr>
              <w:t xml:space="preserve"> (3 years at 10%) ≈ $478,000 (positive). </w:t>
            </w:r>
          </w:p>
          <w:p w14:paraId="586B936A" w14:textId="77777777" w:rsidR="00F176D4" w:rsidRDefault="00F176D4" w:rsidP="00E41C2B">
            <w:pPr>
              <w:rPr>
                <w:rFonts w:cs="Calibri"/>
                <w:color w:val="000000"/>
                <w:sz w:val="22"/>
                <w:szCs w:val="22"/>
              </w:rPr>
            </w:pPr>
            <w:r w:rsidRPr="00F176D4">
              <w:rPr>
                <w:rFonts w:cs="Calibri"/>
                <w:b/>
                <w:bCs/>
                <w:color w:val="000000"/>
                <w:sz w:val="22"/>
                <w:szCs w:val="22"/>
              </w:rPr>
              <w:t>Conclusion:</w:t>
            </w:r>
            <w:r w:rsidRPr="00F176D4">
              <w:rPr>
                <w:rFonts w:cs="Calibri"/>
                <w:color w:val="000000"/>
                <w:sz w:val="22"/>
                <w:szCs w:val="22"/>
              </w:rPr>
              <w:t xml:space="preserve"> The project is financially attractive. </w:t>
            </w:r>
          </w:p>
          <w:p w14:paraId="6C29EC5A" w14:textId="2B618D04" w:rsidR="00B5056A" w:rsidRPr="00A65346" w:rsidRDefault="00F176D4" w:rsidP="00E41C2B">
            <w:pPr>
              <w:rPr>
                <w:rFonts w:cs="Calibri"/>
                <w:color w:val="000000"/>
                <w:sz w:val="22"/>
                <w:szCs w:val="22"/>
                <w:lang w:val="en-NG"/>
              </w:rPr>
            </w:pPr>
            <w:r w:rsidRPr="00F176D4">
              <w:rPr>
                <w:rFonts w:cs="Calibri"/>
                <w:color w:val="000000"/>
                <w:sz w:val="22"/>
                <w:szCs w:val="22"/>
              </w:rPr>
              <w:t>If benefits continue beyond three years, NPV will increase further.</w:t>
            </w:r>
          </w:p>
        </w:tc>
      </w:tr>
      <w:tr w:rsidR="00EB3302" w:rsidRPr="00DF2624" w14:paraId="1A81462B" w14:textId="77777777" w:rsidTr="00E41C2B">
        <w:trPr>
          <w:trHeight w:val="1008"/>
        </w:trPr>
        <w:tc>
          <w:tcPr>
            <w:tcW w:w="2070" w:type="dxa"/>
            <w:tcBorders>
              <w:top w:val="single" w:sz="12" w:space="0" w:color="BFBFBF"/>
              <w:left w:val="single" w:sz="4" w:space="0" w:color="BFBFBF"/>
              <w:bottom w:val="single" w:sz="4" w:space="0" w:color="BFBFBF"/>
              <w:right w:val="single" w:sz="4" w:space="0" w:color="BFBFBF"/>
            </w:tcBorders>
            <w:shd w:val="clear" w:color="FFD965" w:fill="FFD965"/>
            <w:vAlign w:val="center"/>
          </w:tcPr>
          <w:p w14:paraId="54F65A70" w14:textId="7E303F10" w:rsidR="00EB3302" w:rsidRDefault="00EB3302" w:rsidP="00B5056A">
            <w:pPr>
              <w:spacing w:line="276" w:lineRule="auto"/>
              <w:rPr>
                <w:rFonts w:cs="Calibri"/>
                <w:color w:val="000000"/>
                <w:sz w:val="28"/>
                <w:szCs w:val="28"/>
              </w:rPr>
            </w:pPr>
            <w:r>
              <w:rPr>
                <w:rFonts w:cs="Calibri"/>
                <w:color w:val="000000"/>
                <w:sz w:val="28"/>
                <w:szCs w:val="28"/>
              </w:rPr>
              <w:t>Non-financial Considerations</w:t>
            </w:r>
          </w:p>
        </w:tc>
        <w:tc>
          <w:tcPr>
            <w:tcW w:w="12530" w:type="dxa"/>
            <w:tcBorders>
              <w:top w:val="single" w:sz="12" w:space="0" w:color="BFBFBF"/>
              <w:left w:val="nil"/>
              <w:bottom w:val="single" w:sz="4" w:space="0" w:color="BFBFBF"/>
              <w:right w:val="single" w:sz="4" w:space="0" w:color="BFBFBF"/>
            </w:tcBorders>
            <w:shd w:val="clear" w:color="FFFFFF" w:fill="FFFFFF"/>
            <w:vAlign w:val="center"/>
          </w:tcPr>
          <w:p w14:paraId="7232A054" w14:textId="02DE91FC" w:rsidR="009B285D" w:rsidRPr="009B285D" w:rsidRDefault="009B285D" w:rsidP="009B285D">
            <w:pPr>
              <w:rPr>
                <w:rFonts w:cs="Calibri"/>
                <w:color w:val="000000"/>
                <w:sz w:val="22"/>
                <w:szCs w:val="22"/>
                <w:lang w:val="en-NG"/>
              </w:rPr>
            </w:pPr>
            <w:r w:rsidRPr="009B285D">
              <w:rPr>
                <w:rFonts w:cs="Calibri"/>
                <w:b/>
                <w:bCs/>
                <w:color w:val="000000"/>
                <w:sz w:val="22"/>
                <w:szCs w:val="22"/>
                <w:lang w:val="en-NG"/>
              </w:rPr>
              <w:t>Compliance &amp; privacy:</w:t>
            </w:r>
            <w:r w:rsidRPr="009B285D">
              <w:rPr>
                <w:rFonts w:cs="Calibri"/>
                <w:color w:val="000000"/>
                <w:sz w:val="22"/>
                <w:szCs w:val="22"/>
                <w:lang w:val="en-NG"/>
              </w:rPr>
              <w:t xml:space="preserve"> PCI-DSS, PIPEDA/GDPR, audit trails</w:t>
            </w:r>
          </w:p>
          <w:p w14:paraId="1B3DBDC4" w14:textId="5A22C4A3" w:rsidR="009B285D" w:rsidRPr="009B285D" w:rsidRDefault="009B285D" w:rsidP="009B285D">
            <w:pPr>
              <w:rPr>
                <w:rFonts w:cs="Calibri"/>
                <w:color w:val="000000"/>
                <w:sz w:val="22"/>
                <w:szCs w:val="22"/>
                <w:lang w:val="en-NG"/>
              </w:rPr>
            </w:pPr>
            <w:r w:rsidRPr="009B285D">
              <w:rPr>
                <w:rFonts w:cs="Calibri"/>
                <w:b/>
                <w:bCs/>
                <w:color w:val="000000"/>
                <w:sz w:val="22"/>
                <w:szCs w:val="22"/>
                <w:lang w:val="en-NG"/>
              </w:rPr>
              <w:t>Security:</w:t>
            </w:r>
            <w:r w:rsidRPr="009B285D">
              <w:rPr>
                <w:rFonts w:cs="Calibri"/>
                <w:color w:val="000000"/>
                <w:sz w:val="22"/>
                <w:szCs w:val="22"/>
                <w:lang w:val="en-NG"/>
              </w:rPr>
              <w:t xml:space="preserve"> encryption (at rest/in transit), MFA, least-privilege IAM</w:t>
            </w:r>
          </w:p>
          <w:p w14:paraId="2AA5B66F" w14:textId="3A6A87EC" w:rsidR="009B285D" w:rsidRPr="009B285D" w:rsidRDefault="009B285D" w:rsidP="009B285D">
            <w:pPr>
              <w:rPr>
                <w:rFonts w:cs="Calibri"/>
                <w:color w:val="000000"/>
                <w:sz w:val="22"/>
                <w:szCs w:val="22"/>
                <w:lang w:val="en-NG"/>
              </w:rPr>
            </w:pPr>
            <w:r w:rsidRPr="009B285D">
              <w:rPr>
                <w:rFonts w:cs="Calibri"/>
                <w:b/>
                <w:bCs/>
                <w:color w:val="000000"/>
                <w:sz w:val="22"/>
                <w:szCs w:val="22"/>
                <w:lang w:val="en-NG"/>
              </w:rPr>
              <w:t>Accessibility &amp; UX:</w:t>
            </w:r>
            <w:r w:rsidRPr="009B285D">
              <w:rPr>
                <w:rFonts w:cs="Calibri"/>
                <w:color w:val="000000"/>
                <w:sz w:val="22"/>
                <w:szCs w:val="22"/>
                <w:lang w:val="en-NG"/>
              </w:rPr>
              <w:t xml:space="preserve"> WCAG 2.1 AA / AODA, mobile-first</w:t>
            </w:r>
          </w:p>
          <w:p w14:paraId="32549CF0" w14:textId="61204A20" w:rsidR="009B285D" w:rsidRPr="009B285D" w:rsidRDefault="009B285D" w:rsidP="009B285D">
            <w:pPr>
              <w:rPr>
                <w:rFonts w:cs="Calibri"/>
                <w:color w:val="000000"/>
                <w:sz w:val="22"/>
                <w:szCs w:val="22"/>
                <w:lang w:val="en-NG"/>
              </w:rPr>
            </w:pPr>
            <w:r w:rsidRPr="009B285D">
              <w:rPr>
                <w:rFonts w:cs="Calibri"/>
                <w:b/>
                <w:bCs/>
                <w:color w:val="000000"/>
                <w:sz w:val="22"/>
                <w:szCs w:val="22"/>
                <w:lang w:val="en-NG"/>
              </w:rPr>
              <w:t>Scalability &amp; reliability:</w:t>
            </w:r>
            <w:r w:rsidRPr="009B285D">
              <w:rPr>
                <w:rFonts w:cs="Calibri"/>
                <w:color w:val="000000"/>
                <w:sz w:val="22"/>
                <w:szCs w:val="22"/>
                <w:lang w:val="en-NG"/>
              </w:rPr>
              <w:t xml:space="preserve"> autoscaling, load testing, monitoring/alerts</w:t>
            </w:r>
          </w:p>
          <w:p w14:paraId="73156A24" w14:textId="56879368" w:rsidR="009B285D" w:rsidRPr="009B285D" w:rsidRDefault="009B285D" w:rsidP="009B285D">
            <w:pPr>
              <w:rPr>
                <w:rFonts w:cs="Calibri"/>
                <w:color w:val="000000"/>
                <w:sz w:val="22"/>
                <w:szCs w:val="22"/>
                <w:lang w:val="en-NG"/>
              </w:rPr>
            </w:pPr>
            <w:r w:rsidRPr="009B285D">
              <w:rPr>
                <w:rFonts w:cs="Calibri"/>
                <w:b/>
                <w:bCs/>
                <w:color w:val="000000"/>
                <w:sz w:val="22"/>
                <w:szCs w:val="22"/>
                <w:lang w:val="en-NG"/>
              </w:rPr>
              <w:t>Change management &amp; training:</w:t>
            </w:r>
            <w:r w:rsidRPr="009B285D">
              <w:rPr>
                <w:rFonts w:cs="Calibri"/>
                <w:color w:val="000000"/>
                <w:sz w:val="22"/>
                <w:szCs w:val="22"/>
                <w:lang w:val="en-NG"/>
              </w:rPr>
              <w:t xml:space="preserve"> onboarding, quick-start guides</w:t>
            </w:r>
          </w:p>
          <w:p w14:paraId="1795E7CF" w14:textId="19819923" w:rsidR="009B285D" w:rsidRPr="009B285D" w:rsidRDefault="009B285D" w:rsidP="009B285D">
            <w:pPr>
              <w:rPr>
                <w:rFonts w:cs="Calibri"/>
                <w:color w:val="000000"/>
                <w:sz w:val="22"/>
                <w:szCs w:val="22"/>
                <w:lang w:val="en-NG"/>
              </w:rPr>
            </w:pPr>
            <w:r w:rsidRPr="009B285D">
              <w:rPr>
                <w:rFonts w:cs="Calibri"/>
                <w:b/>
                <w:bCs/>
                <w:color w:val="000000"/>
                <w:sz w:val="22"/>
                <w:szCs w:val="22"/>
                <w:lang w:val="en-NG"/>
              </w:rPr>
              <w:t>Data governance:</w:t>
            </w:r>
            <w:r w:rsidRPr="009B285D">
              <w:rPr>
                <w:rFonts w:cs="Calibri"/>
                <w:color w:val="000000"/>
                <w:sz w:val="22"/>
                <w:szCs w:val="22"/>
                <w:lang w:val="en-NG"/>
              </w:rPr>
              <w:t xml:space="preserve"> retention, export, deletion (reduce vendor lock-in)</w:t>
            </w:r>
          </w:p>
          <w:p w14:paraId="09F86D2E" w14:textId="3481CA17" w:rsidR="00EB3302" w:rsidRPr="009B285D" w:rsidRDefault="00EB3302" w:rsidP="00E41C2B">
            <w:pPr>
              <w:rPr>
                <w:rFonts w:cs="Calibri"/>
                <w:color w:val="000000"/>
                <w:sz w:val="22"/>
                <w:szCs w:val="22"/>
                <w:lang w:val="en-NG"/>
              </w:rPr>
            </w:pPr>
          </w:p>
        </w:tc>
      </w:tr>
    </w:tbl>
    <w:p w14:paraId="7F51D97B" w14:textId="77777777" w:rsidR="00B5056A" w:rsidRDefault="00B5056A" w:rsidP="00564375">
      <w:pPr>
        <w:spacing w:line="276" w:lineRule="auto"/>
        <w:rPr>
          <w:rFonts w:cs="Calibri"/>
          <w:color w:val="000000"/>
          <w:sz w:val="28"/>
          <w:szCs w:val="28"/>
        </w:rPr>
      </w:pPr>
    </w:p>
    <w:p w14:paraId="6BEA757F" w14:textId="77777777" w:rsidR="00B5056A" w:rsidRDefault="00B5056A" w:rsidP="00564375">
      <w:pPr>
        <w:spacing w:line="276" w:lineRule="auto"/>
        <w:rPr>
          <w:rFonts w:cs="Calibri"/>
          <w:color w:val="000000"/>
          <w:sz w:val="28"/>
          <w:szCs w:val="28"/>
        </w:rPr>
      </w:pPr>
    </w:p>
    <w:p w14:paraId="5BBE6A0B" w14:textId="02114757" w:rsidR="00564375" w:rsidRDefault="00564375" w:rsidP="00564375">
      <w:pPr>
        <w:spacing w:line="276" w:lineRule="auto"/>
        <w:rPr>
          <w:rFonts w:cs="Calibri"/>
          <w:color w:val="000000"/>
          <w:sz w:val="28"/>
          <w:szCs w:val="28"/>
        </w:rPr>
      </w:pPr>
      <w:r w:rsidRPr="00DF2624">
        <w:rPr>
          <w:rFonts w:cs="Calibri"/>
          <w:color w:val="000000"/>
          <w:sz w:val="28"/>
          <w:szCs w:val="28"/>
        </w:rPr>
        <w:t>RISKS, CONSTRAINTS, AND ASSUMPTIONS</w:t>
      </w:r>
    </w:p>
    <w:tbl>
      <w:tblPr>
        <w:tblW w:w="14600" w:type="dxa"/>
        <w:tblInd w:w="-5" w:type="dxa"/>
        <w:tblLook w:val="04A0" w:firstRow="1" w:lastRow="0" w:firstColumn="1" w:lastColumn="0" w:noHBand="0" w:noVBand="1"/>
      </w:tblPr>
      <w:tblGrid>
        <w:gridCol w:w="2070"/>
        <w:gridCol w:w="1157"/>
        <w:gridCol w:w="1363"/>
        <w:gridCol w:w="1493"/>
        <w:gridCol w:w="2100"/>
        <w:gridCol w:w="2099"/>
        <w:gridCol w:w="1158"/>
        <w:gridCol w:w="3160"/>
      </w:tblGrid>
      <w:tr w:rsidR="00564375" w:rsidRPr="00DF2624" w14:paraId="0215673F" w14:textId="77777777" w:rsidTr="00057BF3">
        <w:trPr>
          <w:trHeight w:val="1008"/>
        </w:trPr>
        <w:tc>
          <w:tcPr>
            <w:tcW w:w="2070" w:type="dxa"/>
            <w:tcBorders>
              <w:top w:val="single" w:sz="12" w:space="0" w:color="BFBFBF"/>
              <w:left w:val="single" w:sz="4" w:space="0" w:color="BFBFBF"/>
              <w:bottom w:val="single" w:sz="4" w:space="0" w:color="BFBFBF"/>
              <w:right w:val="single" w:sz="4" w:space="0" w:color="BFBFBF"/>
            </w:tcBorders>
            <w:shd w:val="clear" w:color="FFD965" w:fill="FFD965"/>
            <w:vAlign w:val="center"/>
            <w:hideMark/>
          </w:tcPr>
          <w:p w14:paraId="762E0A3F" w14:textId="77777777" w:rsidR="00564375" w:rsidRPr="00DF2624" w:rsidRDefault="00564375" w:rsidP="000F6660">
            <w:pPr>
              <w:rPr>
                <w:rFonts w:cs="Calibri"/>
                <w:color w:val="000000"/>
                <w:sz w:val="24"/>
              </w:rPr>
            </w:pPr>
            <w:r w:rsidRPr="00DF2624">
              <w:rPr>
                <w:rFonts w:cs="Calibri"/>
                <w:color w:val="000000"/>
                <w:sz w:val="24"/>
              </w:rPr>
              <w:t>RISKS</w:t>
            </w:r>
          </w:p>
        </w:tc>
        <w:tc>
          <w:tcPr>
            <w:tcW w:w="12530" w:type="dxa"/>
            <w:gridSpan w:val="7"/>
            <w:tcBorders>
              <w:top w:val="single" w:sz="12" w:space="0" w:color="BFBFBF"/>
              <w:left w:val="nil"/>
              <w:bottom w:val="single" w:sz="4" w:space="0" w:color="BFBFBF"/>
              <w:right w:val="single" w:sz="4" w:space="0" w:color="BFBFBF"/>
            </w:tcBorders>
            <w:shd w:val="clear" w:color="FFFFFF" w:fill="FFFFFF"/>
            <w:vAlign w:val="center"/>
          </w:tcPr>
          <w:p w14:paraId="77FC9EED" w14:textId="48F8A0F9" w:rsidR="009B285D" w:rsidRPr="0016726A" w:rsidRDefault="009B285D" w:rsidP="0016726A">
            <w:pPr>
              <w:pStyle w:val="ListParagraph"/>
              <w:numPr>
                <w:ilvl w:val="0"/>
                <w:numId w:val="24"/>
              </w:numPr>
              <w:rPr>
                <w:rFonts w:cs="Calibri"/>
                <w:color w:val="000000"/>
                <w:sz w:val="22"/>
                <w:szCs w:val="22"/>
                <w:lang w:val="en-NG"/>
              </w:rPr>
            </w:pPr>
            <w:r w:rsidRPr="0016726A">
              <w:rPr>
                <w:rFonts w:cs="Calibri"/>
                <w:color w:val="000000"/>
                <w:sz w:val="22"/>
                <w:szCs w:val="22"/>
                <w:lang w:val="en-NG"/>
              </w:rPr>
              <w:t>Payment gateway/vendor delays</w:t>
            </w:r>
          </w:p>
          <w:p w14:paraId="3169EFC5" w14:textId="7EC46735" w:rsidR="009B285D" w:rsidRPr="0016726A" w:rsidRDefault="009B285D" w:rsidP="0016726A">
            <w:pPr>
              <w:pStyle w:val="ListParagraph"/>
              <w:numPr>
                <w:ilvl w:val="0"/>
                <w:numId w:val="24"/>
              </w:numPr>
              <w:rPr>
                <w:rFonts w:cs="Calibri"/>
                <w:color w:val="000000"/>
                <w:sz w:val="22"/>
                <w:szCs w:val="22"/>
                <w:lang w:val="en-NG"/>
              </w:rPr>
            </w:pPr>
            <w:r w:rsidRPr="0016726A">
              <w:rPr>
                <w:rFonts w:cs="Calibri"/>
                <w:color w:val="000000"/>
                <w:sz w:val="22"/>
                <w:szCs w:val="22"/>
                <w:lang w:val="en-NG"/>
              </w:rPr>
              <w:t>Security breach or data loss</w:t>
            </w:r>
          </w:p>
          <w:p w14:paraId="48203434" w14:textId="63AFA3B7" w:rsidR="009B285D" w:rsidRPr="0016726A" w:rsidRDefault="009B285D" w:rsidP="0016726A">
            <w:pPr>
              <w:pStyle w:val="ListParagraph"/>
              <w:numPr>
                <w:ilvl w:val="0"/>
                <w:numId w:val="24"/>
              </w:numPr>
              <w:rPr>
                <w:rFonts w:cs="Calibri"/>
                <w:color w:val="000000"/>
                <w:sz w:val="22"/>
                <w:szCs w:val="22"/>
                <w:lang w:val="en-NG"/>
              </w:rPr>
            </w:pPr>
            <w:r w:rsidRPr="0016726A">
              <w:rPr>
                <w:rFonts w:cs="Calibri"/>
                <w:color w:val="000000"/>
                <w:sz w:val="22"/>
                <w:szCs w:val="22"/>
                <w:lang w:val="en-NG"/>
              </w:rPr>
              <w:t>Peak-load performance issues</w:t>
            </w:r>
          </w:p>
          <w:p w14:paraId="167F8E5A" w14:textId="19A08A33" w:rsidR="009B285D" w:rsidRPr="0016726A" w:rsidRDefault="009B285D" w:rsidP="0016726A">
            <w:pPr>
              <w:pStyle w:val="ListParagraph"/>
              <w:numPr>
                <w:ilvl w:val="0"/>
                <w:numId w:val="24"/>
              </w:numPr>
              <w:rPr>
                <w:rFonts w:cs="Calibri"/>
                <w:color w:val="000000"/>
                <w:sz w:val="22"/>
                <w:szCs w:val="22"/>
                <w:lang w:val="en-NG"/>
              </w:rPr>
            </w:pPr>
            <w:r w:rsidRPr="0016726A">
              <w:rPr>
                <w:rFonts w:cs="Calibri"/>
                <w:color w:val="000000"/>
                <w:sz w:val="22"/>
                <w:szCs w:val="22"/>
                <w:lang w:val="en-NG"/>
              </w:rPr>
              <w:t>Third-party API outages/rate limits</w:t>
            </w:r>
          </w:p>
          <w:p w14:paraId="3684D5E8" w14:textId="5915797F" w:rsidR="009B285D" w:rsidRPr="0016726A" w:rsidRDefault="009B285D" w:rsidP="0016726A">
            <w:pPr>
              <w:pStyle w:val="ListParagraph"/>
              <w:numPr>
                <w:ilvl w:val="0"/>
                <w:numId w:val="24"/>
              </w:numPr>
              <w:rPr>
                <w:rFonts w:cs="Calibri"/>
                <w:color w:val="000000"/>
                <w:sz w:val="22"/>
                <w:szCs w:val="22"/>
                <w:lang w:val="en-NG"/>
              </w:rPr>
            </w:pPr>
            <w:r w:rsidRPr="0016726A">
              <w:rPr>
                <w:rFonts w:cs="Calibri"/>
                <w:color w:val="000000"/>
                <w:sz w:val="22"/>
                <w:szCs w:val="22"/>
                <w:lang w:val="en-NG"/>
              </w:rPr>
              <w:t>Scope creep (time/budget overrun)</w:t>
            </w:r>
          </w:p>
          <w:p w14:paraId="210EFC80" w14:textId="113AA5A4" w:rsidR="009B285D" w:rsidRPr="0016726A" w:rsidRDefault="009B285D" w:rsidP="0016726A">
            <w:pPr>
              <w:pStyle w:val="ListParagraph"/>
              <w:numPr>
                <w:ilvl w:val="0"/>
                <w:numId w:val="24"/>
              </w:numPr>
              <w:rPr>
                <w:rFonts w:cs="Calibri"/>
                <w:color w:val="000000"/>
                <w:sz w:val="22"/>
                <w:szCs w:val="22"/>
                <w:lang w:val="en-NG"/>
              </w:rPr>
            </w:pPr>
            <w:r w:rsidRPr="0016726A">
              <w:rPr>
                <w:rFonts w:cs="Calibri"/>
                <w:color w:val="000000"/>
                <w:sz w:val="22"/>
                <w:szCs w:val="22"/>
                <w:lang w:val="en-NG"/>
              </w:rPr>
              <w:t>Low user adoption / change resistance</w:t>
            </w:r>
          </w:p>
          <w:p w14:paraId="5F4C02D4" w14:textId="1CA4C3EA" w:rsidR="00564375" w:rsidRPr="00DF2624" w:rsidRDefault="00564375" w:rsidP="000F6660">
            <w:pPr>
              <w:rPr>
                <w:rFonts w:cs="Calibri"/>
                <w:color w:val="000000"/>
                <w:sz w:val="22"/>
                <w:szCs w:val="22"/>
              </w:rPr>
            </w:pPr>
          </w:p>
        </w:tc>
      </w:tr>
      <w:tr w:rsidR="00564375" w:rsidRPr="00DF2624" w14:paraId="07C04DCE" w14:textId="77777777" w:rsidTr="00057BF3">
        <w:trPr>
          <w:trHeight w:val="1008"/>
        </w:trPr>
        <w:tc>
          <w:tcPr>
            <w:tcW w:w="2070" w:type="dxa"/>
            <w:tcBorders>
              <w:top w:val="nil"/>
              <w:left w:val="single" w:sz="4" w:space="0" w:color="BFBFBF"/>
              <w:bottom w:val="single" w:sz="4" w:space="0" w:color="BFBFBF"/>
              <w:right w:val="single" w:sz="4" w:space="0" w:color="BFBFBF"/>
            </w:tcBorders>
            <w:shd w:val="clear" w:color="FFE598" w:fill="FFE598"/>
            <w:vAlign w:val="center"/>
            <w:hideMark/>
          </w:tcPr>
          <w:p w14:paraId="0A268267" w14:textId="77777777" w:rsidR="00564375" w:rsidRPr="00DF2624" w:rsidRDefault="00564375" w:rsidP="000F6660">
            <w:pPr>
              <w:rPr>
                <w:rFonts w:cs="Calibri"/>
                <w:color w:val="000000"/>
                <w:sz w:val="24"/>
              </w:rPr>
            </w:pPr>
            <w:r w:rsidRPr="00DF2624">
              <w:rPr>
                <w:rFonts w:cs="Calibri"/>
                <w:color w:val="000000"/>
                <w:sz w:val="24"/>
              </w:rPr>
              <w:t>CONSTRAINTS</w:t>
            </w:r>
          </w:p>
        </w:tc>
        <w:tc>
          <w:tcPr>
            <w:tcW w:w="12530" w:type="dxa"/>
            <w:gridSpan w:val="7"/>
            <w:tcBorders>
              <w:top w:val="single" w:sz="4" w:space="0" w:color="BFBFBF"/>
              <w:left w:val="nil"/>
              <w:bottom w:val="single" w:sz="4" w:space="0" w:color="BFBFBF"/>
              <w:right w:val="single" w:sz="4" w:space="0" w:color="BFBFBF"/>
            </w:tcBorders>
            <w:shd w:val="clear" w:color="FFFFFF" w:fill="FFFFFF"/>
            <w:vAlign w:val="center"/>
          </w:tcPr>
          <w:p w14:paraId="3F4FF30E" w14:textId="7DDAA967" w:rsidR="0016726A" w:rsidRPr="0016726A" w:rsidRDefault="0016726A" w:rsidP="0016726A">
            <w:pPr>
              <w:pStyle w:val="ListParagraph"/>
              <w:numPr>
                <w:ilvl w:val="0"/>
                <w:numId w:val="23"/>
              </w:numPr>
              <w:rPr>
                <w:rFonts w:cs="Calibri"/>
                <w:color w:val="000000"/>
                <w:sz w:val="22"/>
                <w:szCs w:val="22"/>
                <w:lang w:val="en-NG"/>
              </w:rPr>
            </w:pPr>
            <w:r w:rsidRPr="0016726A">
              <w:rPr>
                <w:rFonts w:cs="Calibri"/>
                <w:color w:val="000000"/>
                <w:sz w:val="22"/>
                <w:szCs w:val="22"/>
                <w:lang w:val="en-NG"/>
              </w:rPr>
              <w:t>Budget cap: ≤ $480</w:t>
            </w:r>
            <w:r w:rsidR="001B5574">
              <w:rPr>
                <w:rFonts w:cs="Calibri"/>
                <w:color w:val="000000"/>
                <w:sz w:val="22"/>
                <w:szCs w:val="22"/>
                <w:lang w:val="en-NG"/>
              </w:rPr>
              <w:t>,000</w:t>
            </w:r>
          </w:p>
          <w:p w14:paraId="792C25FE" w14:textId="77777777" w:rsidR="0016726A" w:rsidRPr="0016726A" w:rsidRDefault="0016726A" w:rsidP="0016726A">
            <w:pPr>
              <w:pStyle w:val="ListParagraph"/>
              <w:numPr>
                <w:ilvl w:val="0"/>
                <w:numId w:val="23"/>
              </w:numPr>
              <w:rPr>
                <w:rFonts w:cs="Calibri"/>
                <w:color w:val="000000"/>
                <w:sz w:val="22"/>
                <w:szCs w:val="22"/>
                <w:lang w:val="en-NG"/>
              </w:rPr>
            </w:pPr>
            <w:r w:rsidRPr="0016726A">
              <w:rPr>
                <w:rFonts w:cs="Calibri"/>
                <w:color w:val="000000"/>
                <w:sz w:val="22"/>
                <w:szCs w:val="22"/>
                <w:lang w:val="en-NG"/>
              </w:rPr>
              <w:t>Fixed timeline: ~18 weeks with hard pilot date</w:t>
            </w:r>
          </w:p>
          <w:p w14:paraId="2DBA6D2C" w14:textId="77777777" w:rsidR="0016726A" w:rsidRPr="0016726A" w:rsidRDefault="0016726A" w:rsidP="0016726A">
            <w:pPr>
              <w:pStyle w:val="ListParagraph"/>
              <w:numPr>
                <w:ilvl w:val="0"/>
                <w:numId w:val="23"/>
              </w:numPr>
              <w:rPr>
                <w:rFonts w:cs="Calibri"/>
                <w:color w:val="000000"/>
                <w:sz w:val="22"/>
                <w:szCs w:val="22"/>
                <w:lang w:val="en-NG"/>
              </w:rPr>
            </w:pPr>
            <w:r w:rsidRPr="0016726A">
              <w:rPr>
                <w:rFonts w:cs="Calibri"/>
                <w:color w:val="000000"/>
                <w:sz w:val="22"/>
                <w:szCs w:val="22"/>
                <w:lang w:val="en-NG"/>
              </w:rPr>
              <w:t>Resourcing: limited B/E, F/E, QA, DevOps, UX capacity</w:t>
            </w:r>
          </w:p>
          <w:p w14:paraId="63FAFA0A" w14:textId="1511F23A" w:rsidR="0016726A" w:rsidRPr="0016726A" w:rsidRDefault="0016726A" w:rsidP="0016726A">
            <w:pPr>
              <w:pStyle w:val="ListParagraph"/>
              <w:numPr>
                <w:ilvl w:val="0"/>
                <w:numId w:val="23"/>
              </w:numPr>
              <w:rPr>
                <w:rFonts w:cs="Calibri"/>
                <w:color w:val="000000"/>
                <w:sz w:val="22"/>
                <w:szCs w:val="22"/>
                <w:lang w:val="en-NG"/>
              </w:rPr>
            </w:pPr>
            <w:r w:rsidRPr="0016726A">
              <w:rPr>
                <w:rFonts w:cs="Calibri"/>
                <w:color w:val="000000"/>
                <w:sz w:val="22"/>
                <w:szCs w:val="22"/>
                <w:lang w:val="en-NG"/>
              </w:rPr>
              <w:t>External deps: payment, email/SMS, maps APIs, provider quotas</w:t>
            </w:r>
          </w:p>
          <w:p w14:paraId="2E572F4B" w14:textId="77777777" w:rsidR="0016726A" w:rsidRPr="0016726A" w:rsidRDefault="0016726A" w:rsidP="0016726A">
            <w:pPr>
              <w:pStyle w:val="ListParagraph"/>
              <w:numPr>
                <w:ilvl w:val="0"/>
                <w:numId w:val="23"/>
              </w:numPr>
              <w:rPr>
                <w:rFonts w:cs="Calibri"/>
                <w:color w:val="000000"/>
                <w:sz w:val="22"/>
                <w:szCs w:val="22"/>
                <w:lang w:val="en-NG"/>
              </w:rPr>
            </w:pPr>
            <w:r w:rsidRPr="0016726A">
              <w:rPr>
                <w:rFonts w:cs="Calibri"/>
                <w:color w:val="000000"/>
                <w:sz w:val="22"/>
                <w:szCs w:val="22"/>
                <w:lang w:val="en-NG"/>
              </w:rPr>
              <w:t>Compliance/security gates: PCI-DSS, PIPEDA/GDPR reviews before go-live</w:t>
            </w:r>
          </w:p>
          <w:p w14:paraId="61BE2C08" w14:textId="77777777" w:rsidR="0016726A" w:rsidRPr="0016726A" w:rsidRDefault="0016726A" w:rsidP="0016726A">
            <w:pPr>
              <w:pStyle w:val="ListParagraph"/>
              <w:numPr>
                <w:ilvl w:val="0"/>
                <w:numId w:val="23"/>
              </w:numPr>
              <w:rPr>
                <w:rFonts w:cs="Calibri"/>
                <w:color w:val="000000"/>
                <w:sz w:val="22"/>
                <w:szCs w:val="22"/>
                <w:lang w:val="en-NG"/>
              </w:rPr>
            </w:pPr>
            <w:r w:rsidRPr="0016726A">
              <w:rPr>
                <w:rFonts w:cs="Calibri"/>
                <w:color w:val="000000"/>
                <w:sz w:val="22"/>
                <w:szCs w:val="22"/>
                <w:lang w:val="en-NG"/>
              </w:rPr>
              <w:t>App store approvals required for mobile builds</w:t>
            </w:r>
          </w:p>
          <w:p w14:paraId="57AC1C4D" w14:textId="77777777" w:rsidR="0016726A" w:rsidRPr="0016726A" w:rsidRDefault="0016726A" w:rsidP="0016726A">
            <w:pPr>
              <w:pStyle w:val="ListParagraph"/>
              <w:numPr>
                <w:ilvl w:val="0"/>
                <w:numId w:val="23"/>
              </w:numPr>
              <w:rPr>
                <w:rFonts w:cs="Calibri"/>
                <w:color w:val="000000"/>
                <w:sz w:val="22"/>
                <w:szCs w:val="22"/>
                <w:lang w:val="en-NG"/>
              </w:rPr>
            </w:pPr>
            <w:r w:rsidRPr="0016726A">
              <w:rPr>
                <w:rFonts w:cs="Calibri"/>
                <w:color w:val="000000"/>
                <w:sz w:val="22"/>
                <w:szCs w:val="22"/>
                <w:lang w:val="en-NG"/>
              </w:rPr>
              <w:t>Data availability/quality from stakeholders</w:t>
            </w:r>
          </w:p>
          <w:p w14:paraId="00C6974F" w14:textId="77777777" w:rsidR="0016726A" w:rsidRPr="0016726A" w:rsidRDefault="0016726A" w:rsidP="0016726A">
            <w:pPr>
              <w:pStyle w:val="ListParagraph"/>
              <w:numPr>
                <w:ilvl w:val="0"/>
                <w:numId w:val="23"/>
              </w:numPr>
              <w:rPr>
                <w:rFonts w:cs="Calibri"/>
                <w:color w:val="000000"/>
                <w:sz w:val="22"/>
                <w:szCs w:val="22"/>
                <w:lang w:val="en-NG"/>
              </w:rPr>
            </w:pPr>
            <w:r w:rsidRPr="0016726A">
              <w:rPr>
                <w:rFonts w:cs="Calibri"/>
                <w:color w:val="000000"/>
                <w:sz w:val="22"/>
                <w:szCs w:val="22"/>
                <w:lang w:val="en-NG"/>
              </w:rPr>
              <w:t>Scope limited to MVP (change requests go through control process)</w:t>
            </w:r>
          </w:p>
          <w:p w14:paraId="02656AD6" w14:textId="6B6FE924" w:rsidR="00564375" w:rsidRPr="0016726A" w:rsidRDefault="00564375" w:rsidP="000F6660">
            <w:pPr>
              <w:rPr>
                <w:rFonts w:cs="Calibri"/>
                <w:color w:val="000000"/>
                <w:sz w:val="22"/>
                <w:szCs w:val="22"/>
                <w:lang w:val="en-NG"/>
              </w:rPr>
            </w:pPr>
          </w:p>
        </w:tc>
      </w:tr>
      <w:tr w:rsidR="00564375" w:rsidRPr="00DF2624" w14:paraId="5CFE83D8" w14:textId="77777777" w:rsidTr="00057BF3">
        <w:trPr>
          <w:trHeight w:val="1008"/>
        </w:trPr>
        <w:tc>
          <w:tcPr>
            <w:tcW w:w="2070" w:type="dxa"/>
            <w:tcBorders>
              <w:top w:val="nil"/>
              <w:left w:val="single" w:sz="4" w:space="0" w:color="BFBFBF"/>
              <w:bottom w:val="single" w:sz="4" w:space="0" w:color="BFBFBF"/>
              <w:right w:val="single" w:sz="4" w:space="0" w:color="BFBFBF"/>
            </w:tcBorders>
            <w:shd w:val="clear" w:color="FEF2CB" w:fill="FEF2CB"/>
            <w:vAlign w:val="center"/>
            <w:hideMark/>
          </w:tcPr>
          <w:p w14:paraId="777599A6" w14:textId="77777777" w:rsidR="00564375" w:rsidRPr="00DF2624" w:rsidRDefault="00564375" w:rsidP="000F6660">
            <w:pPr>
              <w:rPr>
                <w:rFonts w:cs="Calibri"/>
                <w:color w:val="000000"/>
                <w:sz w:val="24"/>
              </w:rPr>
            </w:pPr>
            <w:r w:rsidRPr="00DF2624">
              <w:rPr>
                <w:rFonts w:cs="Calibri"/>
                <w:color w:val="000000"/>
                <w:sz w:val="24"/>
              </w:rPr>
              <w:t>ASSUMPTIONS</w:t>
            </w:r>
          </w:p>
        </w:tc>
        <w:tc>
          <w:tcPr>
            <w:tcW w:w="12530" w:type="dxa"/>
            <w:gridSpan w:val="7"/>
            <w:tcBorders>
              <w:top w:val="single" w:sz="4" w:space="0" w:color="BFBFBF"/>
              <w:left w:val="nil"/>
              <w:bottom w:val="single" w:sz="4" w:space="0" w:color="BFBFBF"/>
              <w:right w:val="single" w:sz="4" w:space="0" w:color="BFBFBF"/>
            </w:tcBorders>
            <w:shd w:val="clear" w:color="FFFFFF" w:fill="FFFFFF"/>
            <w:vAlign w:val="center"/>
          </w:tcPr>
          <w:p w14:paraId="0E59AE55" w14:textId="77777777" w:rsidR="0016726A" w:rsidRPr="0016726A" w:rsidRDefault="0016726A" w:rsidP="0016726A">
            <w:pPr>
              <w:pStyle w:val="ListParagraph"/>
              <w:numPr>
                <w:ilvl w:val="0"/>
                <w:numId w:val="22"/>
              </w:numPr>
              <w:rPr>
                <w:rFonts w:cs="Calibri"/>
                <w:color w:val="000000"/>
                <w:sz w:val="22"/>
                <w:szCs w:val="22"/>
                <w:lang w:val="en-NG"/>
              </w:rPr>
            </w:pPr>
            <w:r w:rsidRPr="0016726A">
              <w:rPr>
                <w:rFonts w:cs="Calibri"/>
                <w:color w:val="000000"/>
                <w:sz w:val="22"/>
                <w:szCs w:val="22"/>
                <w:lang w:val="en-NG"/>
              </w:rPr>
              <w:t>Funding is approved and released on schedule.</w:t>
            </w:r>
          </w:p>
          <w:p w14:paraId="2181BABD" w14:textId="77777777" w:rsidR="0016726A" w:rsidRPr="0016726A" w:rsidRDefault="0016726A" w:rsidP="0016726A">
            <w:pPr>
              <w:pStyle w:val="ListParagraph"/>
              <w:numPr>
                <w:ilvl w:val="0"/>
                <w:numId w:val="22"/>
              </w:numPr>
              <w:rPr>
                <w:rFonts w:cs="Calibri"/>
                <w:color w:val="000000"/>
                <w:sz w:val="22"/>
                <w:szCs w:val="22"/>
                <w:lang w:val="en-NG"/>
              </w:rPr>
            </w:pPr>
            <w:r w:rsidRPr="0016726A">
              <w:rPr>
                <w:rFonts w:cs="Calibri"/>
                <w:color w:val="000000"/>
                <w:sz w:val="22"/>
                <w:szCs w:val="22"/>
                <w:lang w:val="en-NG"/>
              </w:rPr>
              <w:t>Required API keys, sandboxes, and cloud resources are available.</w:t>
            </w:r>
          </w:p>
          <w:p w14:paraId="08E59F8F" w14:textId="77777777" w:rsidR="0016726A" w:rsidRPr="0016726A" w:rsidRDefault="0016726A" w:rsidP="0016726A">
            <w:pPr>
              <w:pStyle w:val="ListParagraph"/>
              <w:numPr>
                <w:ilvl w:val="0"/>
                <w:numId w:val="22"/>
              </w:numPr>
              <w:rPr>
                <w:rFonts w:cs="Calibri"/>
                <w:color w:val="000000"/>
                <w:sz w:val="22"/>
                <w:szCs w:val="22"/>
                <w:lang w:val="en-NG"/>
              </w:rPr>
            </w:pPr>
            <w:r w:rsidRPr="0016726A">
              <w:rPr>
                <w:rFonts w:cs="Calibri"/>
                <w:color w:val="000000"/>
                <w:sz w:val="22"/>
                <w:szCs w:val="22"/>
                <w:lang w:val="en-NG"/>
              </w:rPr>
              <w:t>Stakeholders are available for reviews/UAT within planned windows.</w:t>
            </w:r>
          </w:p>
          <w:p w14:paraId="6C26DB95" w14:textId="77777777" w:rsidR="0016726A" w:rsidRPr="0016726A" w:rsidRDefault="0016726A" w:rsidP="0016726A">
            <w:pPr>
              <w:pStyle w:val="ListParagraph"/>
              <w:numPr>
                <w:ilvl w:val="0"/>
                <w:numId w:val="22"/>
              </w:numPr>
              <w:rPr>
                <w:rFonts w:cs="Calibri"/>
                <w:color w:val="000000"/>
                <w:sz w:val="22"/>
                <w:szCs w:val="22"/>
                <w:lang w:val="en-NG"/>
              </w:rPr>
            </w:pPr>
            <w:r w:rsidRPr="0016726A">
              <w:rPr>
                <w:rFonts w:cs="Calibri"/>
                <w:color w:val="000000"/>
                <w:sz w:val="22"/>
                <w:szCs w:val="22"/>
                <w:lang w:val="en-NG"/>
              </w:rPr>
              <w:t>Source data is provided in agreed formats and of usable quality.</w:t>
            </w:r>
          </w:p>
          <w:p w14:paraId="29C2CA88" w14:textId="77777777" w:rsidR="0016726A" w:rsidRPr="0016726A" w:rsidRDefault="0016726A" w:rsidP="0016726A">
            <w:pPr>
              <w:pStyle w:val="ListParagraph"/>
              <w:numPr>
                <w:ilvl w:val="0"/>
                <w:numId w:val="22"/>
              </w:numPr>
              <w:rPr>
                <w:rFonts w:cs="Calibri"/>
                <w:color w:val="000000"/>
                <w:sz w:val="22"/>
                <w:szCs w:val="22"/>
                <w:lang w:val="en-NG"/>
              </w:rPr>
            </w:pPr>
            <w:r w:rsidRPr="0016726A">
              <w:rPr>
                <w:rFonts w:cs="Calibri"/>
                <w:color w:val="000000"/>
                <w:sz w:val="22"/>
                <w:szCs w:val="22"/>
                <w:lang w:val="en-NG"/>
              </w:rPr>
              <w:t>Solution is fully cloud-hosted (no on-prem requirements).</w:t>
            </w:r>
          </w:p>
          <w:p w14:paraId="30E0905C" w14:textId="77777777" w:rsidR="0016726A" w:rsidRPr="0016726A" w:rsidRDefault="0016726A" w:rsidP="0016726A">
            <w:pPr>
              <w:pStyle w:val="ListParagraph"/>
              <w:numPr>
                <w:ilvl w:val="0"/>
                <w:numId w:val="22"/>
              </w:numPr>
              <w:rPr>
                <w:rFonts w:cs="Calibri"/>
                <w:color w:val="000000"/>
                <w:sz w:val="22"/>
                <w:szCs w:val="22"/>
                <w:lang w:val="en-NG"/>
              </w:rPr>
            </w:pPr>
            <w:r w:rsidRPr="0016726A">
              <w:rPr>
                <w:rFonts w:cs="Calibri"/>
                <w:color w:val="000000"/>
                <w:sz w:val="22"/>
                <w:szCs w:val="22"/>
                <w:lang w:val="en-NG"/>
              </w:rPr>
              <w:t>Security/privacy reviews and approvals can be completed within the timeline.</w:t>
            </w:r>
          </w:p>
          <w:p w14:paraId="320EE1CE" w14:textId="77777777" w:rsidR="0016726A" w:rsidRPr="0016726A" w:rsidRDefault="0016726A" w:rsidP="0016726A">
            <w:pPr>
              <w:pStyle w:val="ListParagraph"/>
              <w:numPr>
                <w:ilvl w:val="0"/>
                <w:numId w:val="22"/>
              </w:numPr>
              <w:rPr>
                <w:rFonts w:cs="Calibri"/>
                <w:color w:val="000000"/>
                <w:sz w:val="22"/>
                <w:szCs w:val="22"/>
                <w:lang w:val="en-NG"/>
              </w:rPr>
            </w:pPr>
            <w:r w:rsidRPr="0016726A">
              <w:rPr>
                <w:rFonts w:cs="Calibri"/>
                <w:color w:val="000000"/>
                <w:sz w:val="22"/>
                <w:szCs w:val="22"/>
                <w:lang w:val="en-NG"/>
              </w:rPr>
              <w:t>App Store/Play approvals fit within the built-in buffer.</w:t>
            </w:r>
          </w:p>
          <w:p w14:paraId="7FF96124" w14:textId="77777777" w:rsidR="0016726A" w:rsidRPr="0016726A" w:rsidRDefault="0016726A" w:rsidP="0016726A">
            <w:pPr>
              <w:pStyle w:val="ListParagraph"/>
              <w:numPr>
                <w:ilvl w:val="0"/>
                <w:numId w:val="22"/>
              </w:numPr>
              <w:rPr>
                <w:rFonts w:cs="Calibri"/>
                <w:color w:val="000000"/>
                <w:sz w:val="22"/>
                <w:szCs w:val="22"/>
                <w:lang w:val="en-NG"/>
              </w:rPr>
            </w:pPr>
            <w:r w:rsidRPr="0016726A">
              <w:rPr>
                <w:rFonts w:cs="Calibri"/>
                <w:color w:val="000000"/>
                <w:sz w:val="22"/>
                <w:szCs w:val="22"/>
                <w:lang w:val="en-NG"/>
              </w:rPr>
              <w:t>Pilot users are engaged and training materials are sufficient for adoption.</w:t>
            </w:r>
          </w:p>
          <w:p w14:paraId="75947FFA" w14:textId="4A3FD84C" w:rsidR="00564375" w:rsidRPr="0016726A" w:rsidRDefault="00564375" w:rsidP="000F6660">
            <w:pPr>
              <w:rPr>
                <w:rFonts w:cs="Calibri"/>
                <w:color w:val="000000"/>
                <w:sz w:val="22"/>
                <w:szCs w:val="22"/>
                <w:lang w:val="en-NG"/>
              </w:rPr>
            </w:pPr>
          </w:p>
        </w:tc>
      </w:tr>
      <w:tr w:rsidR="00564375" w:rsidRPr="00DF2624" w14:paraId="364F78F7" w14:textId="77777777" w:rsidTr="00564375">
        <w:trPr>
          <w:trHeight w:val="239"/>
        </w:trPr>
        <w:tc>
          <w:tcPr>
            <w:tcW w:w="3227" w:type="dxa"/>
            <w:gridSpan w:val="2"/>
            <w:tcBorders>
              <w:top w:val="nil"/>
              <w:left w:val="nil"/>
              <w:bottom w:val="nil"/>
              <w:right w:val="nil"/>
            </w:tcBorders>
            <w:shd w:val="clear" w:color="FFFFFF" w:fill="FFFFFF"/>
            <w:vAlign w:val="bottom"/>
            <w:hideMark/>
          </w:tcPr>
          <w:p w14:paraId="2B14D035" w14:textId="77777777" w:rsidR="00564375" w:rsidRPr="00DF2624" w:rsidRDefault="00564375" w:rsidP="000F6660">
            <w:pPr>
              <w:rPr>
                <w:rFonts w:cs="Calibri"/>
                <w:color w:val="000000"/>
                <w:szCs w:val="20"/>
              </w:rPr>
            </w:pPr>
            <w:r w:rsidRPr="00DF2624">
              <w:rPr>
                <w:rFonts w:cs="Calibri"/>
                <w:color w:val="000000"/>
                <w:szCs w:val="20"/>
              </w:rPr>
              <w:t> </w:t>
            </w:r>
          </w:p>
        </w:tc>
        <w:tc>
          <w:tcPr>
            <w:tcW w:w="2856" w:type="dxa"/>
            <w:gridSpan w:val="2"/>
            <w:tcBorders>
              <w:top w:val="nil"/>
              <w:left w:val="nil"/>
              <w:bottom w:val="nil"/>
              <w:right w:val="nil"/>
            </w:tcBorders>
            <w:shd w:val="clear" w:color="FFFFFF" w:fill="FFFFFF"/>
            <w:vAlign w:val="bottom"/>
            <w:hideMark/>
          </w:tcPr>
          <w:p w14:paraId="588459D1" w14:textId="77777777" w:rsidR="00564375" w:rsidRPr="00DF2624" w:rsidRDefault="00564375" w:rsidP="000F6660">
            <w:pPr>
              <w:rPr>
                <w:rFonts w:cs="Calibri"/>
                <w:color w:val="000000"/>
                <w:szCs w:val="20"/>
              </w:rPr>
            </w:pPr>
            <w:r w:rsidRPr="00DF2624">
              <w:rPr>
                <w:rFonts w:cs="Calibri"/>
                <w:color w:val="000000"/>
                <w:szCs w:val="20"/>
              </w:rPr>
              <w:t> </w:t>
            </w:r>
          </w:p>
        </w:tc>
        <w:tc>
          <w:tcPr>
            <w:tcW w:w="2100" w:type="dxa"/>
            <w:tcBorders>
              <w:top w:val="nil"/>
              <w:left w:val="nil"/>
              <w:bottom w:val="nil"/>
              <w:right w:val="nil"/>
            </w:tcBorders>
            <w:shd w:val="clear" w:color="FFFFFF" w:fill="FFFFFF"/>
            <w:vAlign w:val="bottom"/>
            <w:hideMark/>
          </w:tcPr>
          <w:p w14:paraId="68769B96" w14:textId="77777777" w:rsidR="00564375" w:rsidRPr="00DF2624" w:rsidRDefault="00564375" w:rsidP="000F6660">
            <w:pPr>
              <w:rPr>
                <w:rFonts w:cs="Calibri"/>
                <w:color w:val="000000"/>
                <w:szCs w:val="20"/>
              </w:rPr>
            </w:pPr>
            <w:r w:rsidRPr="00DF2624">
              <w:rPr>
                <w:rFonts w:cs="Calibri"/>
                <w:color w:val="000000"/>
                <w:szCs w:val="20"/>
              </w:rPr>
              <w:t> </w:t>
            </w:r>
          </w:p>
        </w:tc>
        <w:tc>
          <w:tcPr>
            <w:tcW w:w="2099" w:type="dxa"/>
            <w:tcBorders>
              <w:top w:val="nil"/>
              <w:left w:val="nil"/>
              <w:bottom w:val="nil"/>
              <w:right w:val="nil"/>
            </w:tcBorders>
            <w:shd w:val="clear" w:color="FFFFFF" w:fill="FFFFFF"/>
            <w:vAlign w:val="bottom"/>
            <w:hideMark/>
          </w:tcPr>
          <w:p w14:paraId="293BC294" w14:textId="77777777" w:rsidR="00564375" w:rsidRPr="00DF2624" w:rsidRDefault="00564375" w:rsidP="000F6660">
            <w:pPr>
              <w:rPr>
                <w:rFonts w:cs="Calibri"/>
                <w:color w:val="000000"/>
                <w:szCs w:val="20"/>
              </w:rPr>
            </w:pPr>
            <w:r w:rsidRPr="00DF2624">
              <w:rPr>
                <w:rFonts w:cs="Calibri"/>
                <w:color w:val="000000"/>
                <w:szCs w:val="20"/>
              </w:rPr>
              <w:t> </w:t>
            </w:r>
          </w:p>
        </w:tc>
        <w:tc>
          <w:tcPr>
            <w:tcW w:w="1158" w:type="dxa"/>
            <w:tcBorders>
              <w:top w:val="nil"/>
              <w:left w:val="nil"/>
              <w:bottom w:val="nil"/>
              <w:right w:val="nil"/>
            </w:tcBorders>
            <w:shd w:val="clear" w:color="FFFFFF" w:fill="FFFFFF"/>
            <w:vAlign w:val="bottom"/>
            <w:hideMark/>
          </w:tcPr>
          <w:p w14:paraId="74A46F9E" w14:textId="77777777" w:rsidR="00564375" w:rsidRPr="00DF2624" w:rsidRDefault="00564375" w:rsidP="000F6660">
            <w:pPr>
              <w:rPr>
                <w:rFonts w:cs="Calibri"/>
                <w:color w:val="000000"/>
                <w:szCs w:val="20"/>
              </w:rPr>
            </w:pPr>
            <w:r w:rsidRPr="00DF2624">
              <w:rPr>
                <w:rFonts w:cs="Calibri"/>
                <w:color w:val="000000"/>
                <w:szCs w:val="20"/>
              </w:rPr>
              <w:t> </w:t>
            </w:r>
          </w:p>
        </w:tc>
        <w:tc>
          <w:tcPr>
            <w:tcW w:w="3160" w:type="dxa"/>
            <w:tcBorders>
              <w:top w:val="nil"/>
              <w:left w:val="nil"/>
              <w:bottom w:val="nil"/>
              <w:right w:val="nil"/>
            </w:tcBorders>
            <w:shd w:val="clear" w:color="FFFFFF" w:fill="FFFFFF"/>
            <w:vAlign w:val="bottom"/>
            <w:hideMark/>
          </w:tcPr>
          <w:p w14:paraId="635B0804" w14:textId="77777777" w:rsidR="00564375" w:rsidRPr="00DF2624" w:rsidRDefault="00564375" w:rsidP="000F6660">
            <w:pPr>
              <w:rPr>
                <w:rFonts w:cs="Calibri"/>
                <w:color w:val="000000"/>
                <w:szCs w:val="20"/>
              </w:rPr>
            </w:pPr>
            <w:r w:rsidRPr="00DF2624">
              <w:rPr>
                <w:rFonts w:cs="Calibri"/>
                <w:color w:val="000000"/>
                <w:szCs w:val="20"/>
              </w:rPr>
              <w:t> </w:t>
            </w:r>
          </w:p>
        </w:tc>
      </w:tr>
      <w:tr w:rsidR="00DF2624" w:rsidRPr="00DF2624" w14:paraId="10BB4DDE" w14:textId="77777777" w:rsidTr="00564375">
        <w:trPr>
          <w:trHeight w:val="239"/>
        </w:trPr>
        <w:tc>
          <w:tcPr>
            <w:tcW w:w="3227" w:type="dxa"/>
            <w:gridSpan w:val="2"/>
            <w:tcBorders>
              <w:top w:val="nil"/>
              <w:left w:val="nil"/>
              <w:bottom w:val="nil"/>
              <w:right w:val="nil"/>
            </w:tcBorders>
            <w:shd w:val="clear" w:color="FFFFFF" w:fill="FFFFFF"/>
            <w:vAlign w:val="bottom"/>
            <w:hideMark/>
          </w:tcPr>
          <w:p w14:paraId="60BF7827" w14:textId="77777777" w:rsidR="00DF2624" w:rsidRPr="00DF2624" w:rsidRDefault="00DF2624" w:rsidP="00DF2624">
            <w:pPr>
              <w:rPr>
                <w:rFonts w:cs="Calibri"/>
                <w:color w:val="000000"/>
                <w:szCs w:val="20"/>
              </w:rPr>
            </w:pPr>
            <w:r w:rsidRPr="00DF2624">
              <w:rPr>
                <w:rFonts w:cs="Calibri"/>
                <w:color w:val="000000"/>
                <w:szCs w:val="20"/>
              </w:rPr>
              <w:t> </w:t>
            </w:r>
          </w:p>
        </w:tc>
        <w:tc>
          <w:tcPr>
            <w:tcW w:w="2856" w:type="dxa"/>
            <w:gridSpan w:val="2"/>
            <w:tcBorders>
              <w:top w:val="nil"/>
              <w:left w:val="nil"/>
              <w:bottom w:val="nil"/>
              <w:right w:val="nil"/>
            </w:tcBorders>
            <w:shd w:val="clear" w:color="FFFFFF" w:fill="FFFFFF"/>
            <w:vAlign w:val="bottom"/>
            <w:hideMark/>
          </w:tcPr>
          <w:p w14:paraId="2C714C68" w14:textId="77777777" w:rsidR="00DF2624" w:rsidRPr="00DF2624" w:rsidRDefault="00DF2624" w:rsidP="00DF2624">
            <w:pPr>
              <w:rPr>
                <w:rFonts w:cs="Calibri"/>
                <w:color w:val="000000"/>
                <w:szCs w:val="20"/>
              </w:rPr>
            </w:pPr>
            <w:r w:rsidRPr="00DF2624">
              <w:rPr>
                <w:rFonts w:cs="Calibri"/>
                <w:color w:val="000000"/>
                <w:szCs w:val="20"/>
              </w:rPr>
              <w:t> </w:t>
            </w:r>
          </w:p>
        </w:tc>
        <w:tc>
          <w:tcPr>
            <w:tcW w:w="2100" w:type="dxa"/>
            <w:tcBorders>
              <w:top w:val="nil"/>
              <w:left w:val="nil"/>
              <w:bottom w:val="nil"/>
              <w:right w:val="nil"/>
            </w:tcBorders>
            <w:shd w:val="clear" w:color="FFFFFF" w:fill="FFFFFF"/>
            <w:vAlign w:val="bottom"/>
            <w:hideMark/>
          </w:tcPr>
          <w:p w14:paraId="118CFC43" w14:textId="77777777" w:rsidR="00DF2624" w:rsidRPr="00DF2624" w:rsidRDefault="00DF2624" w:rsidP="00DF2624">
            <w:pPr>
              <w:rPr>
                <w:rFonts w:cs="Calibri"/>
                <w:color w:val="000000"/>
                <w:szCs w:val="20"/>
              </w:rPr>
            </w:pPr>
            <w:r w:rsidRPr="00DF2624">
              <w:rPr>
                <w:rFonts w:cs="Calibri"/>
                <w:color w:val="000000"/>
                <w:szCs w:val="20"/>
              </w:rPr>
              <w:t> </w:t>
            </w:r>
          </w:p>
        </w:tc>
        <w:tc>
          <w:tcPr>
            <w:tcW w:w="2099" w:type="dxa"/>
            <w:tcBorders>
              <w:top w:val="nil"/>
              <w:left w:val="nil"/>
              <w:bottom w:val="nil"/>
              <w:right w:val="nil"/>
            </w:tcBorders>
            <w:shd w:val="clear" w:color="FFFFFF" w:fill="FFFFFF"/>
            <w:vAlign w:val="bottom"/>
            <w:hideMark/>
          </w:tcPr>
          <w:p w14:paraId="68B65EF1" w14:textId="77777777" w:rsidR="00DF2624" w:rsidRPr="00DF2624" w:rsidRDefault="00DF2624" w:rsidP="00DF2624">
            <w:pPr>
              <w:rPr>
                <w:rFonts w:cs="Calibri"/>
                <w:color w:val="000000"/>
                <w:szCs w:val="20"/>
              </w:rPr>
            </w:pPr>
            <w:r w:rsidRPr="00DF2624">
              <w:rPr>
                <w:rFonts w:cs="Calibri"/>
                <w:color w:val="000000"/>
                <w:szCs w:val="20"/>
              </w:rPr>
              <w:t> </w:t>
            </w:r>
          </w:p>
        </w:tc>
        <w:tc>
          <w:tcPr>
            <w:tcW w:w="1158" w:type="dxa"/>
            <w:tcBorders>
              <w:top w:val="nil"/>
              <w:left w:val="nil"/>
              <w:bottom w:val="nil"/>
              <w:right w:val="nil"/>
            </w:tcBorders>
            <w:shd w:val="clear" w:color="FFFFFF" w:fill="FFFFFF"/>
            <w:vAlign w:val="bottom"/>
            <w:hideMark/>
          </w:tcPr>
          <w:p w14:paraId="37654421" w14:textId="77777777" w:rsidR="00DF2624" w:rsidRPr="00DF2624" w:rsidRDefault="00DF2624" w:rsidP="00DF2624">
            <w:pPr>
              <w:rPr>
                <w:rFonts w:cs="Calibri"/>
                <w:color w:val="000000"/>
                <w:szCs w:val="20"/>
              </w:rPr>
            </w:pPr>
            <w:r w:rsidRPr="00DF2624">
              <w:rPr>
                <w:rFonts w:cs="Calibri"/>
                <w:color w:val="000000"/>
                <w:szCs w:val="20"/>
              </w:rPr>
              <w:t> </w:t>
            </w:r>
          </w:p>
        </w:tc>
        <w:tc>
          <w:tcPr>
            <w:tcW w:w="3160" w:type="dxa"/>
            <w:tcBorders>
              <w:top w:val="nil"/>
              <w:left w:val="nil"/>
              <w:bottom w:val="nil"/>
              <w:right w:val="nil"/>
            </w:tcBorders>
            <w:shd w:val="clear" w:color="FFFFFF" w:fill="FFFFFF"/>
            <w:vAlign w:val="bottom"/>
            <w:hideMark/>
          </w:tcPr>
          <w:p w14:paraId="42F37423" w14:textId="77777777" w:rsidR="00DF2624" w:rsidRPr="00DF2624" w:rsidRDefault="00DF2624" w:rsidP="00DF2624">
            <w:pPr>
              <w:rPr>
                <w:rFonts w:cs="Calibri"/>
                <w:color w:val="000000"/>
                <w:szCs w:val="20"/>
              </w:rPr>
            </w:pPr>
            <w:r w:rsidRPr="00DF2624">
              <w:rPr>
                <w:rFonts w:cs="Calibri"/>
                <w:color w:val="000000"/>
                <w:szCs w:val="20"/>
              </w:rPr>
              <w:t> </w:t>
            </w:r>
          </w:p>
        </w:tc>
      </w:tr>
      <w:tr w:rsidR="00DF2624" w:rsidRPr="00DF2624" w14:paraId="427036DE" w14:textId="77777777" w:rsidTr="00564375">
        <w:trPr>
          <w:trHeight w:val="359"/>
        </w:trPr>
        <w:tc>
          <w:tcPr>
            <w:tcW w:w="3227" w:type="dxa"/>
            <w:gridSpan w:val="2"/>
            <w:tcBorders>
              <w:top w:val="nil"/>
              <w:left w:val="nil"/>
              <w:bottom w:val="single" w:sz="4" w:space="0" w:color="BFBFBF"/>
              <w:right w:val="nil"/>
            </w:tcBorders>
            <w:shd w:val="clear" w:color="FFFFFF" w:fill="FFFFFF"/>
            <w:vAlign w:val="bottom"/>
            <w:hideMark/>
          </w:tcPr>
          <w:p w14:paraId="7CA6E761" w14:textId="77777777" w:rsidR="00DF2624" w:rsidRPr="00DF2624" w:rsidRDefault="00DF2624" w:rsidP="00DF2624">
            <w:pPr>
              <w:rPr>
                <w:rFonts w:cs="Calibri"/>
                <w:color w:val="000000"/>
                <w:szCs w:val="20"/>
              </w:rPr>
            </w:pPr>
            <w:r w:rsidRPr="00DF2624">
              <w:rPr>
                <w:rFonts w:cs="Calibri"/>
                <w:color w:val="000000"/>
                <w:szCs w:val="20"/>
              </w:rPr>
              <w:t>PREPARED BY</w:t>
            </w:r>
          </w:p>
        </w:tc>
        <w:tc>
          <w:tcPr>
            <w:tcW w:w="8213" w:type="dxa"/>
            <w:gridSpan w:val="5"/>
            <w:tcBorders>
              <w:top w:val="nil"/>
              <w:left w:val="nil"/>
              <w:bottom w:val="single" w:sz="4" w:space="0" w:color="BFBFBF"/>
              <w:right w:val="nil"/>
            </w:tcBorders>
            <w:shd w:val="clear" w:color="FFFFFF" w:fill="FFFFFF"/>
            <w:vAlign w:val="bottom"/>
            <w:hideMark/>
          </w:tcPr>
          <w:p w14:paraId="2A077B1C" w14:textId="730A97DE" w:rsidR="00DF2624" w:rsidRPr="00DF2624" w:rsidRDefault="0016726A" w:rsidP="0016726A">
            <w:pPr>
              <w:rPr>
                <w:rFonts w:cs="Calibri"/>
                <w:color w:val="000000"/>
                <w:szCs w:val="20"/>
              </w:rPr>
            </w:pPr>
            <w:r>
              <w:rPr>
                <w:rFonts w:cs="Calibri"/>
                <w:color w:val="000000"/>
                <w:szCs w:val="20"/>
              </w:rPr>
              <w:t xml:space="preserve">                                                    </w:t>
            </w:r>
            <w:r w:rsidR="00DF2624" w:rsidRPr="00DF2624">
              <w:rPr>
                <w:rFonts w:cs="Calibri"/>
                <w:color w:val="000000"/>
                <w:szCs w:val="20"/>
              </w:rPr>
              <w:t>TITLE</w:t>
            </w:r>
          </w:p>
        </w:tc>
        <w:tc>
          <w:tcPr>
            <w:tcW w:w="3160" w:type="dxa"/>
            <w:tcBorders>
              <w:top w:val="nil"/>
              <w:left w:val="nil"/>
              <w:bottom w:val="single" w:sz="4" w:space="0" w:color="BFBFBF"/>
              <w:right w:val="nil"/>
            </w:tcBorders>
            <w:shd w:val="clear" w:color="FFFFFF" w:fill="FFFFFF"/>
            <w:vAlign w:val="bottom"/>
            <w:hideMark/>
          </w:tcPr>
          <w:p w14:paraId="7C0AB936" w14:textId="767A7E3F" w:rsidR="00DF2624" w:rsidRPr="00DF2624" w:rsidRDefault="0016726A" w:rsidP="00DF2624">
            <w:pPr>
              <w:jc w:val="center"/>
              <w:rPr>
                <w:rFonts w:cs="Calibri"/>
                <w:color w:val="000000"/>
                <w:szCs w:val="20"/>
              </w:rPr>
            </w:pPr>
            <w:r>
              <w:rPr>
                <w:rFonts w:cs="Calibri"/>
                <w:color w:val="000000"/>
                <w:szCs w:val="20"/>
              </w:rPr>
              <w:t xml:space="preserve">  </w:t>
            </w:r>
          </w:p>
        </w:tc>
      </w:tr>
      <w:tr w:rsidR="00DF2624" w:rsidRPr="00DF2624" w14:paraId="30ADA56F" w14:textId="77777777" w:rsidTr="0016726A">
        <w:trPr>
          <w:trHeight w:val="898"/>
        </w:trPr>
        <w:tc>
          <w:tcPr>
            <w:tcW w:w="4590" w:type="dxa"/>
            <w:gridSpan w:val="3"/>
            <w:tcBorders>
              <w:top w:val="single" w:sz="4" w:space="0" w:color="BFBFBF"/>
              <w:left w:val="single" w:sz="4" w:space="0" w:color="BFBFBF"/>
              <w:bottom w:val="single" w:sz="18" w:space="0" w:color="BFBFBF" w:themeColor="background1" w:themeShade="BF"/>
              <w:right w:val="single" w:sz="8" w:space="0" w:color="BFBFBF"/>
            </w:tcBorders>
            <w:shd w:val="clear" w:color="F7F9FB" w:fill="F7F9FB"/>
            <w:vAlign w:val="center"/>
          </w:tcPr>
          <w:p w14:paraId="3C0E5C34" w14:textId="0CCF4C62" w:rsidR="0016726A" w:rsidRDefault="0016726A" w:rsidP="0016726A">
            <w:pPr>
              <w:spacing w:line="276" w:lineRule="auto"/>
              <w:rPr>
                <w:rFonts w:cs="Calibri"/>
                <w:i/>
                <w:iCs/>
                <w:color w:val="000000"/>
                <w:sz w:val="24"/>
              </w:rPr>
            </w:pPr>
            <w:r w:rsidRPr="006676C8">
              <w:rPr>
                <w:rFonts w:cs="Calibri"/>
                <w:i/>
                <w:iCs/>
                <w:color w:val="000000"/>
                <w:sz w:val="24"/>
              </w:rPr>
              <w:t>Bassey Elliot</w:t>
            </w:r>
            <w:r>
              <w:rPr>
                <w:rFonts w:cs="Calibri"/>
                <w:i/>
                <w:iCs/>
                <w:color w:val="000000"/>
                <w:sz w:val="24"/>
              </w:rPr>
              <w:br/>
            </w:r>
            <w:r w:rsidRPr="006676C8">
              <w:rPr>
                <w:rFonts w:cs="Calibri"/>
                <w:i/>
                <w:iCs/>
                <w:color w:val="000000"/>
                <w:sz w:val="24"/>
              </w:rPr>
              <w:t>Souravdeep Durgesh Singh</w:t>
            </w:r>
          </w:p>
          <w:p w14:paraId="65F5AC00" w14:textId="0DF402DF" w:rsidR="00DF2624" w:rsidRPr="00DF2624" w:rsidRDefault="0016726A" w:rsidP="0016726A">
            <w:pPr>
              <w:rPr>
                <w:rFonts w:cs="Calibri"/>
                <w:color w:val="000000"/>
                <w:sz w:val="24"/>
              </w:rPr>
            </w:pPr>
            <w:r w:rsidRPr="006676C8">
              <w:rPr>
                <w:rFonts w:cs="Calibri"/>
                <w:i/>
                <w:iCs/>
                <w:color w:val="000000"/>
                <w:sz w:val="24"/>
              </w:rPr>
              <w:t>Wangchen Peng</w:t>
            </w:r>
          </w:p>
        </w:tc>
        <w:tc>
          <w:tcPr>
            <w:tcW w:w="6850" w:type="dxa"/>
            <w:gridSpan w:val="4"/>
            <w:tcBorders>
              <w:top w:val="single" w:sz="4" w:space="0" w:color="BFBFBF"/>
              <w:left w:val="nil"/>
              <w:bottom w:val="single" w:sz="18" w:space="0" w:color="BFBFBF" w:themeColor="background1" w:themeShade="BF"/>
              <w:right w:val="single" w:sz="4" w:space="0" w:color="BFBFBF"/>
            </w:tcBorders>
            <w:shd w:val="clear" w:color="F7F9FB" w:fill="F7F9FB"/>
            <w:vAlign w:val="center"/>
          </w:tcPr>
          <w:p w14:paraId="6E3B6126" w14:textId="77777777" w:rsidR="00DF2624" w:rsidRDefault="0016726A" w:rsidP="00900512">
            <w:pPr>
              <w:rPr>
                <w:rFonts w:cs="Calibri"/>
                <w:color w:val="000000"/>
                <w:sz w:val="24"/>
              </w:rPr>
            </w:pPr>
            <w:r>
              <w:rPr>
                <w:rFonts w:cs="Calibri"/>
                <w:color w:val="000000"/>
                <w:sz w:val="24"/>
              </w:rPr>
              <w:t>Project manager</w:t>
            </w:r>
          </w:p>
          <w:p w14:paraId="3892B9D3" w14:textId="77777777" w:rsidR="0016726A" w:rsidRDefault="0016726A" w:rsidP="00900512">
            <w:pPr>
              <w:rPr>
                <w:rFonts w:cs="Calibri"/>
                <w:color w:val="000000"/>
                <w:sz w:val="24"/>
              </w:rPr>
            </w:pPr>
            <w:r>
              <w:rPr>
                <w:rFonts w:cs="Calibri"/>
                <w:color w:val="000000"/>
                <w:sz w:val="24"/>
              </w:rPr>
              <w:t>Project Manager</w:t>
            </w:r>
          </w:p>
          <w:p w14:paraId="1CD47589" w14:textId="157E59CB" w:rsidR="0016726A" w:rsidRPr="00DF2624" w:rsidRDefault="0016726A" w:rsidP="00900512">
            <w:pPr>
              <w:rPr>
                <w:rFonts w:cs="Calibri"/>
                <w:color w:val="000000"/>
                <w:sz w:val="24"/>
              </w:rPr>
            </w:pPr>
            <w:r>
              <w:rPr>
                <w:rFonts w:cs="Calibri"/>
                <w:color w:val="000000"/>
                <w:sz w:val="24"/>
              </w:rPr>
              <w:t>Project Manager</w:t>
            </w:r>
          </w:p>
        </w:tc>
        <w:tc>
          <w:tcPr>
            <w:tcW w:w="3160" w:type="dxa"/>
            <w:tcBorders>
              <w:top w:val="single" w:sz="4" w:space="0" w:color="BFBFBF"/>
              <w:left w:val="nil"/>
              <w:bottom w:val="single" w:sz="18" w:space="0" w:color="BFBFBF" w:themeColor="background1" w:themeShade="BF"/>
              <w:right w:val="single" w:sz="8" w:space="0" w:color="BFBFBF"/>
            </w:tcBorders>
            <w:shd w:val="clear" w:color="F7F9FB" w:fill="F7F9FB"/>
            <w:noWrap/>
            <w:vAlign w:val="center"/>
          </w:tcPr>
          <w:p w14:paraId="1DADD413" w14:textId="0D643DF1" w:rsidR="00DF2624" w:rsidRPr="00DF2624" w:rsidRDefault="00DF2624" w:rsidP="00DF2624">
            <w:pPr>
              <w:jc w:val="center"/>
              <w:rPr>
                <w:rFonts w:cs="Calibri"/>
                <w:color w:val="000000"/>
                <w:sz w:val="24"/>
              </w:rPr>
            </w:pPr>
          </w:p>
        </w:tc>
      </w:tr>
    </w:tbl>
    <w:p w14:paraId="73127622" w14:textId="77777777" w:rsidR="006B5ECE" w:rsidRPr="003D706E" w:rsidRDefault="006B5ECE" w:rsidP="00047C35">
      <w:pPr>
        <w:rPr>
          <w:b/>
          <w:color w:val="000000" w:themeColor="text1"/>
          <w:sz w:val="32"/>
          <w:szCs w:val="44"/>
        </w:rPr>
      </w:pPr>
    </w:p>
    <w:sectPr w:rsidR="006B5ECE" w:rsidRPr="003D706E" w:rsidSect="00E842B2">
      <w:footerReference w:type="even" r:id="rId13"/>
      <w:footerReference w:type="default" r:id="rId14"/>
      <w:pgSz w:w="12240" w:h="15840"/>
      <w:pgMar w:top="432" w:right="720" w:bottom="432" w:left="720" w:header="720" w:footer="51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42F69" w14:textId="77777777" w:rsidR="00D87C8B" w:rsidRDefault="00D87C8B" w:rsidP="00F36FE0">
      <w:r>
        <w:separator/>
      </w:r>
    </w:p>
  </w:endnote>
  <w:endnote w:type="continuationSeparator" w:id="0">
    <w:p w14:paraId="2E0E3165" w14:textId="77777777" w:rsidR="00D87C8B" w:rsidRDefault="00D87C8B" w:rsidP="00F36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2525287"/>
      <w:docPartObj>
        <w:docPartGallery w:val="Page Numbers (Bottom of Page)"/>
        <w:docPartUnique/>
      </w:docPartObj>
    </w:sdtPr>
    <w:sdtContent>
      <w:p w14:paraId="4222FE1D" w14:textId="53CC5DF2" w:rsidR="00036FF2" w:rsidRDefault="00036FF2" w:rsidP="00036F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64375">
          <w:rPr>
            <w:rStyle w:val="PageNumber"/>
            <w:noProof/>
          </w:rPr>
          <w:t>2</w:t>
        </w:r>
        <w:r>
          <w:rPr>
            <w:rStyle w:val="PageNumber"/>
          </w:rPr>
          <w:fldChar w:fldCharType="end"/>
        </w:r>
      </w:p>
    </w:sdtContent>
  </w:sdt>
  <w:p w14:paraId="537B77EC" w14:textId="77777777" w:rsidR="00036FF2" w:rsidRDefault="00036FF2" w:rsidP="00F36F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7B443" w14:textId="77777777" w:rsidR="00036FF2" w:rsidRDefault="00036FF2" w:rsidP="00F36FE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1130084"/>
      <w:docPartObj>
        <w:docPartGallery w:val="Page Numbers (Bottom of Page)"/>
        <w:docPartUnique/>
      </w:docPartObj>
    </w:sdtPr>
    <w:sdtContent>
      <w:p w14:paraId="51EB5471" w14:textId="02DA335F" w:rsidR="00BE5BAF" w:rsidRDefault="00BE5BAF" w:rsidP="00036F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64375">
          <w:rPr>
            <w:rStyle w:val="PageNumber"/>
            <w:noProof/>
          </w:rPr>
          <w:t>1</w:t>
        </w:r>
        <w:r>
          <w:rPr>
            <w:rStyle w:val="PageNumber"/>
          </w:rPr>
          <w:fldChar w:fldCharType="end"/>
        </w:r>
      </w:p>
    </w:sdtContent>
  </w:sdt>
  <w:p w14:paraId="4C1348B2" w14:textId="77777777" w:rsidR="00BE5BAF" w:rsidRDefault="00BE5BAF" w:rsidP="00F36FE0">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7977514"/>
      <w:docPartObj>
        <w:docPartGallery w:val="Page Numbers (Bottom of Page)"/>
        <w:docPartUnique/>
      </w:docPartObj>
    </w:sdtPr>
    <w:sdtContent>
      <w:p w14:paraId="03751604" w14:textId="77777777" w:rsidR="00BE5BAF" w:rsidRDefault="00BE5BAF" w:rsidP="00036F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DDA50B3" w14:textId="77777777" w:rsidR="00BE5BAF" w:rsidRDefault="00BE5BAF" w:rsidP="00F36F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448EF" w14:textId="77777777" w:rsidR="00D87C8B" w:rsidRDefault="00D87C8B" w:rsidP="00F36FE0">
      <w:r>
        <w:separator/>
      </w:r>
    </w:p>
  </w:footnote>
  <w:footnote w:type="continuationSeparator" w:id="0">
    <w:p w14:paraId="1B00914B" w14:textId="77777777" w:rsidR="00D87C8B" w:rsidRDefault="00D87C8B" w:rsidP="00F36F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FA248E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D5049A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846660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AB859D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DF8D71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530EC7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E1AD91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7FAE50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D844C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D305A0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245C90"/>
    <w:multiLevelType w:val="multilevel"/>
    <w:tmpl w:val="B8E8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C4C73"/>
    <w:multiLevelType w:val="hybridMultilevel"/>
    <w:tmpl w:val="45E277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BD43A6D"/>
    <w:multiLevelType w:val="hybridMultilevel"/>
    <w:tmpl w:val="619048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E6E15EC"/>
    <w:multiLevelType w:val="hybridMultilevel"/>
    <w:tmpl w:val="6CCAFC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F8F75AB"/>
    <w:multiLevelType w:val="hybridMultilevel"/>
    <w:tmpl w:val="F23EF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43B73"/>
    <w:multiLevelType w:val="hybridMultilevel"/>
    <w:tmpl w:val="D39822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D96110"/>
    <w:multiLevelType w:val="hybridMultilevel"/>
    <w:tmpl w:val="23921F8E"/>
    <w:lvl w:ilvl="0" w:tplc="202A6EAC">
      <w:start w:val="1"/>
      <w:numFmt w:val="upperRoman"/>
      <w:pStyle w:val="HeadingI"/>
      <w:lvlText w:val="%1."/>
      <w:lvlJc w:val="left"/>
      <w:pPr>
        <w:ind w:left="1080" w:hanging="720"/>
      </w:pPr>
      <w:rPr>
        <w:rFonts w:hint="default"/>
        <w:color w:val="000000" w:themeColor="text1"/>
      </w:rPr>
    </w:lvl>
    <w:lvl w:ilvl="1" w:tplc="12BAB546">
      <w:start w:val="1"/>
      <w:numFmt w:val="lowerLetter"/>
      <w:lvlText w:val="%2."/>
      <w:lvlJc w:val="left"/>
      <w:pPr>
        <w:ind w:left="1440" w:hanging="360"/>
      </w:pPr>
      <w:rPr>
        <w:color w:val="595959" w:themeColor="text1" w:themeTint="A6"/>
      </w:rPr>
    </w:lvl>
    <w:lvl w:ilvl="2" w:tplc="E0941448">
      <w:start w:val="1"/>
      <w:numFmt w:val="lowerRoman"/>
      <w:lvlText w:val="%3."/>
      <w:lvlJc w:val="right"/>
      <w:pPr>
        <w:ind w:left="2160" w:hanging="180"/>
      </w:pPr>
      <w:rPr>
        <w:color w:val="595959" w:themeColor="text1" w:themeTint="A6"/>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F86274"/>
    <w:multiLevelType w:val="hybridMultilevel"/>
    <w:tmpl w:val="9F82C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DB2828"/>
    <w:multiLevelType w:val="hybridMultilevel"/>
    <w:tmpl w:val="7B3AC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55258A"/>
    <w:multiLevelType w:val="hybridMultilevel"/>
    <w:tmpl w:val="ADF8B0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A3B52F6"/>
    <w:multiLevelType w:val="hybridMultilevel"/>
    <w:tmpl w:val="BB08B8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BB8667B"/>
    <w:multiLevelType w:val="multilevel"/>
    <w:tmpl w:val="6DC4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7F05E4"/>
    <w:multiLevelType w:val="hybridMultilevel"/>
    <w:tmpl w:val="6CE28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862E7A"/>
    <w:multiLevelType w:val="hybridMultilevel"/>
    <w:tmpl w:val="808842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55606159">
    <w:abstractNumId w:val="9"/>
  </w:num>
  <w:num w:numId="2" w16cid:durableId="1757479646">
    <w:abstractNumId w:val="8"/>
  </w:num>
  <w:num w:numId="3" w16cid:durableId="364602283">
    <w:abstractNumId w:val="7"/>
  </w:num>
  <w:num w:numId="4" w16cid:durableId="157622582">
    <w:abstractNumId w:val="6"/>
  </w:num>
  <w:num w:numId="5" w16cid:durableId="567960920">
    <w:abstractNumId w:val="5"/>
  </w:num>
  <w:num w:numId="6" w16cid:durableId="1111634553">
    <w:abstractNumId w:val="4"/>
  </w:num>
  <w:num w:numId="7" w16cid:durableId="883564652">
    <w:abstractNumId w:val="3"/>
  </w:num>
  <w:num w:numId="8" w16cid:durableId="1358001036">
    <w:abstractNumId w:val="2"/>
  </w:num>
  <w:num w:numId="9" w16cid:durableId="714157810">
    <w:abstractNumId w:val="1"/>
  </w:num>
  <w:num w:numId="10" w16cid:durableId="1698769724">
    <w:abstractNumId w:val="0"/>
  </w:num>
  <w:num w:numId="11" w16cid:durableId="702829378">
    <w:abstractNumId w:val="19"/>
  </w:num>
  <w:num w:numId="12" w16cid:durableId="344290697">
    <w:abstractNumId w:val="23"/>
  </w:num>
  <w:num w:numId="13" w16cid:durableId="1830292706">
    <w:abstractNumId w:val="22"/>
  </w:num>
  <w:num w:numId="14" w16cid:durableId="1811705945">
    <w:abstractNumId w:val="17"/>
  </w:num>
  <w:num w:numId="15" w16cid:durableId="1754620662">
    <w:abstractNumId w:val="14"/>
  </w:num>
  <w:num w:numId="16" w16cid:durableId="1489902853">
    <w:abstractNumId w:val="18"/>
  </w:num>
  <w:num w:numId="17" w16cid:durableId="1914393124">
    <w:abstractNumId w:val="20"/>
  </w:num>
  <w:num w:numId="18" w16cid:durableId="491945430">
    <w:abstractNumId w:val="16"/>
  </w:num>
  <w:num w:numId="19" w16cid:durableId="288168329">
    <w:abstractNumId w:val="15"/>
  </w:num>
  <w:num w:numId="20" w16cid:durableId="644503652">
    <w:abstractNumId w:val="10"/>
  </w:num>
  <w:num w:numId="21" w16cid:durableId="1986423492">
    <w:abstractNumId w:val="21"/>
  </w:num>
  <w:num w:numId="22" w16cid:durableId="1810590901">
    <w:abstractNumId w:val="13"/>
  </w:num>
  <w:num w:numId="23" w16cid:durableId="1850756444">
    <w:abstractNumId w:val="11"/>
  </w:num>
  <w:num w:numId="24" w16cid:durableId="2248733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ctiveWritingStyle w:appName="MSWord" w:lang="en-US" w:vendorID="64" w:dllVersion="4096" w:nlCheck="1" w:checkStyle="0"/>
  <w:activeWritingStyle w:appName="MSWord" w:lang="en-AU" w:vendorID="64" w:dllVersion="4096" w:nlCheck="1" w:checkStyle="0"/>
  <w:activeWritingStyle w:appName="MSWord" w:lang="en-US" w:vendorID="64" w:dllVersion="0" w:nlCheck="1" w:checkStyle="0"/>
  <w:activeWritingStyle w:appName="MSWord" w:lang="en-IN" w:vendorID="64" w:dllVersion="4096" w:nlCheck="1" w:checkStyle="0"/>
  <w:activeWritingStyle w:appName="MSWord" w:lang="en-NG" w:vendorID="64" w:dllVersion="0" w:nlCheck="1" w:checkStyle="0"/>
  <w:activeWritingStyle w:appName="MSWord" w:lang="en-IN" w:vendorID="64" w:dllVersion="0" w:nlCheck="1" w:checkStyle="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9F2"/>
    <w:rsid w:val="00031AF7"/>
    <w:rsid w:val="00036FF2"/>
    <w:rsid w:val="000413A5"/>
    <w:rsid w:val="000435E5"/>
    <w:rsid w:val="00047C35"/>
    <w:rsid w:val="00057BF3"/>
    <w:rsid w:val="0006097E"/>
    <w:rsid w:val="00067019"/>
    <w:rsid w:val="00092DB5"/>
    <w:rsid w:val="000B253B"/>
    <w:rsid w:val="000B3AA5"/>
    <w:rsid w:val="000B739A"/>
    <w:rsid w:val="000C02F8"/>
    <w:rsid w:val="000C4DD4"/>
    <w:rsid w:val="000C5A84"/>
    <w:rsid w:val="000D5F7F"/>
    <w:rsid w:val="000E796A"/>
    <w:rsid w:val="000E7AF5"/>
    <w:rsid w:val="000F1D44"/>
    <w:rsid w:val="0011091C"/>
    <w:rsid w:val="00111C4F"/>
    <w:rsid w:val="00121D51"/>
    <w:rsid w:val="001472A1"/>
    <w:rsid w:val="00150B91"/>
    <w:rsid w:val="001546C7"/>
    <w:rsid w:val="00162FD0"/>
    <w:rsid w:val="00166745"/>
    <w:rsid w:val="0016726A"/>
    <w:rsid w:val="0019510D"/>
    <w:rsid w:val="001962A6"/>
    <w:rsid w:val="001B5574"/>
    <w:rsid w:val="002053E1"/>
    <w:rsid w:val="00206944"/>
    <w:rsid w:val="00212A01"/>
    <w:rsid w:val="002453A2"/>
    <w:rsid w:val="002507EE"/>
    <w:rsid w:val="00260AD4"/>
    <w:rsid w:val="00294C13"/>
    <w:rsid w:val="00294C92"/>
    <w:rsid w:val="00296750"/>
    <w:rsid w:val="002A45FC"/>
    <w:rsid w:val="002B2FBE"/>
    <w:rsid w:val="002E4407"/>
    <w:rsid w:val="002F2C0D"/>
    <w:rsid w:val="002F39CD"/>
    <w:rsid w:val="00303C60"/>
    <w:rsid w:val="003075AC"/>
    <w:rsid w:val="00321387"/>
    <w:rsid w:val="00322794"/>
    <w:rsid w:val="00332DF6"/>
    <w:rsid w:val="003457E6"/>
    <w:rsid w:val="00345B4E"/>
    <w:rsid w:val="0036595F"/>
    <w:rsid w:val="003758D7"/>
    <w:rsid w:val="0038526D"/>
    <w:rsid w:val="00385BAB"/>
    <w:rsid w:val="00385C71"/>
    <w:rsid w:val="00393F1F"/>
    <w:rsid w:val="00394B27"/>
    <w:rsid w:val="00394B8A"/>
    <w:rsid w:val="003952A0"/>
    <w:rsid w:val="003D220F"/>
    <w:rsid w:val="003D28EE"/>
    <w:rsid w:val="003D706E"/>
    <w:rsid w:val="003E0399"/>
    <w:rsid w:val="003E76D2"/>
    <w:rsid w:val="003F787D"/>
    <w:rsid w:val="00405090"/>
    <w:rsid w:val="00422668"/>
    <w:rsid w:val="004238C9"/>
    <w:rsid w:val="00455378"/>
    <w:rsid w:val="0045552B"/>
    <w:rsid w:val="0046242A"/>
    <w:rsid w:val="004654F9"/>
    <w:rsid w:val="004674F6"/>
    <w:rsid w:val="00482909"/>
    <w:rsid w:val="00491059"/>
    <w:rsid w:val="00492BF1"/>
    <w:rsid w:val="00493BCE"/>
    <w:rsid w:val="004952F9"/>
    <w:rsid w:val="004B4C32"/>
    <w:rsid w:val="004D38BF"/>
    <w:rsid w:val="004D59AF"/>
    <w:rsid w:val="004E520B"/>
    <w:rsid w:val="004E59C7"/>
    <w:rsid w:val="004E7C78"/>
    <w:rsid w:val="00507F71"/>
    <w:rsid w:val="00515A20"/>
    <w:rsid w:val="00531F82"/>
    <w:rsid w:val="005345A7"/>
    <w:rsid w:val="00547183"/>
    <w:rsid w:val="0055238B"/>
    <w:rsid w:val="00557C38"/>
    <w:rsid w:val="00564375"/>
    <w:rsid w:val="005779F2"/>
    <w:rsid w:val="00584233"/>
    <w:rsid w:val="005913EC"/>
    <w:rsid w:val="005921CD"/>
    <w:rsid w:val="005A2BD6"/>
    <w:rsid w:val="005B7C30"/>
    <w:rsid w:val="005C1013"/>
    <w:rsid w:val="005F5ABE"/>
    <w:rsid w:val="005F684C"/>
    <w:rsid w:val="005F70B0"/>
    <w:rsid w:val="005F7B5D"/>
    <w:rsid w:val="006316D7"/>
    <w:rsid w:val="006437C4"/>
    <w:rsid w:val="00660D04"/>
    <w:rsid w:val="00666161"/>
    <w:rsid w:val="006676C8"/>
    <w:rsid w:val="00681CAC"/>
    <w:rsid w:val="00681EE0"/>
    <w:rsid w:val="00682D6C"/>
    <w:rsid w:val="00683AD2"/>
    <w:rsid w:val="006940BE"/>
    <w:rsid w:val="006950B1"/>
    <w:rsid w:val="006B39F0"/>
    <w:rsid w:val="006B5ECE"/>
    <w:rsid w:val="006B6267"/>
    <w:rsid w:val="006C1052"/>
    <w:rsid w:val="006C3482"/>
    <w:rsid w:val="006C66DE"/>
    <w:rsid w:val="006D36F2"/>
    <w:rsid w:val="006D6888"/>
    <w:rsid w:val="006E24AA"/>
    <w:rsid w:val="006E5FAC"/>
    <w:rsid w:val="00704452"/>
    <w:rsid w:val="00714325"/>
    <w:rsid w:val="00736FE4"/>
    <w:rsid w:val="00737115"/>
    <w:rsid w:val="00744E50"/>
    <w:rsid w:val="00756B3B"/>
    <w:rsid w:val="00773D0C"/>
    <w:rsid w:val="00774101"/>
    <w:rsid w:val="0078197E"/>
    <w:rsid w:val="007B2215"/>
    <w:rsid w:val="007D181E"/>
    <w:rsid w:val="007F08AA"/>
    <w:rsid w:val="007F4423"/>
    <w:rsid w:val="00813213"/>
    <w:rsid w:val="00813A41"/>
    <w:rsid w:val="0081690B"/>
    <w:rsid w:val="00833B9C"/>
    <w:rsid w:val="008350B3"/>
    <w:rsid w:val="00844D73"/>
    <w:rsid w:val="0085124E"/>
    <w:rsid w:val="00852A2F"/>
    <w:rsid w:val="008563A8"/>
    <w:rsid w:val="00863730"/>
    <w:rsid w:val="00882D6F"/>
    <w:rsid w:val="008B3C91"/>
    <w:rsid w:val="008B4152"/>
    <w:rsid w:val="008B4A30"/>
    <w:rsid w:val="008C3ED9"/>
    <w:rsid w:val="008F0F82"/>
    <w:rsid w:val="00900512"/>
    <w:rsid w:val="009016C1"/>
    <w:rsid w:val="009152A8"/>
    <w:rsid w:val="00942BD8"/>
    <w:rsid w:val="009541D8"/>
    <w:rsid w:val="00956391"/>
    <w:rsid w:val="0097344B"/>
    <w:rsid w:val="00993103"/>
    <w:rsid w:val="00997C3D"/>
    <w:rsid w:val="009A10DA"/>
    <w:rsid w:val="009A140C"/>
    <w:rsid w:val="009A700F"/>
    <w:rsid w:val="009A7594"/>
    <w:rsid w:val="009B285D"/>
    <w:rsid w:val="009C2E35"/>
    <w:rsid w:val="009C4A98"/>
    <w:rsid w:val="009C6682"/>
    <w:rsid w:val="009D3ACD"/>
    <w:rsid w:val="009E31FD"/>
    <w:rsid w:val="009E71D3"/>
    <w:rsid w:val="009F028C"/>
    <w:rsid w:val="00A06691"/>
    <w:rsid w:val="00A12C16"/>
    <w:rsid w:val="00A2037C"/>
    <w:rsid w:val="00A2277A"/>
    <w:rsid w:val="00A255C6"/>
    <w:rsid w:val="00A41345"/>
    <w:rsid w:val="00A649D2"/>
    <w:rsid w:val="00A65346"/>
    <w:rsid w:val="00A6738D"/>
    <w:rsid w:val="00A94CC9"/>
    <w:rsid w:val="00A94E32"/>
    <w:rsid w:val="00A95536"/>
    <w:rsid w:val="00AA5E3A"/>
    <w:rsid w:val="00AB1F2A"/>
    <w:rsid w:val="00AC5CFC"/>
    <w:rsid w:val="00AD6706"/>
    <w:rsid w:val="00AE12B5"/>
    <w:rsid w:val="00AE1A89"/>
    <w:rsid w:val="00B04B95"/>
    <w:rsid w:val="00B1033B"/>
    <w:rsid w:val="00B30A7A"/>
    <w:rsid w:val="00B5056A"/>
    <w:rsid w:val="00B5531F"/>
    <w:rsid w:val="00B8500C"/>
    <w:rsid w:val="00B85425"/>
    <w:rsid w:val="00B85890"/>
    <w:rsid w:val="00B91333"/>
    <w:rsid w:val="00B97A54"/>
    <w:rsid w:val="00BA1524"/>
    <w:rsid w:val="00BA49BD"/>
    <w:rsid w:val="00BC38F6"/>
    <w:rsid w:val="00BC3D1E"/>
    <w:rsid w:val="00BC4CD6"/>
    <w:rsid w:val="00BC7F9D"/>
    <w:rsid w:val="00BE5BAF"/>
    <w:rsid w:val="00C12C0B"/>
    <w:rsid w:val="00C21736"/>
    <w:rsid w:val="00C277C1"/>
    <w:rsid w:val="00C515A3"/>
    <w:rsid w:val="00C523C8"/>
    <w:rsid w:val="00C5661D"/>
    <w:rsid w:val="00C578F7"/>
    <w:rsid w:val="00C81141"/>
    <w:rsid w:val="00C833F0"/>
    <w:rsid w:val="00C87FAA"/>
    <w:rsid w:val="00C94B37"/>
    <w:rsid w:val="00CA2CD6"/>
    <w:rsid w:val="00CA6F96"/>
    <w:rsid w:val="00CB4DF0"/>
    <w:rsid w:val="00CB6DC8"/>
    <w:rsid w:val="00CB7FA5"/>
    <w:rsid w:val="00CD2479"/>
    <w:rsid w:val="00CE1A29"/>
    <w:rsid w:val="00CF7C60"/>
    <w:rsid w:val="00D022DF"/>
    <w:rsid w:val="00D035D3"/>
    <w:rsid w:val="00D166A3"/>
    <w:rsid w:val="00D2118F"/>
    <w:rsid w:val="00D2644E"/>
    <w:rsid w:val="00D26580"/>
    <w:rsid w:val="00D4690E"/>
    <w:rsid w:val="00D660EC"/>
    <w:rsid w:val="00D675F4"/>
    <w:rsid w:val="00D82ADF"/>
    <w:rsid w:val="00D87C8B"/>
    <w:rsid w:val="00D90B36"/>
    <w:rsid w:val="00D93692"/>
    <w:rsid w:val="00D97C5B"/>
    <w:rsid w:val="00DB1AE1"/>
    <w:rsid w:val="00DE1475"/>
    <w:rsid w:val="00DE6FF8"/>
    <w:rsid w:val="00DF2624"/>
    <w:rsid w:val="00E0014C"/>
    <w:rsid w:val="00E06662"/>
    <w:rsid w:val="00E1117B"/>
    <w:rsid w:val="00E11F52"/>
    <w:rsid w:val="00E1328E"/>
    <w:rsid w:val="00E62BF6"/>
    <w:rsid w:val="00E67BA9"/>
    <w:rsid w:val="00E7322A"/>
    <w:rsid w:val="00E8348B"/>
    <w:rsid w:val="00E842B2"/>
    <w:rsid w:val="00E849DE"/>
    <w:rsid w:val="00E85804"/>
    <w:rsid w:val="00E86F2F"/>
    <w:rsid w:val="00E87354"/>
    <w:rsid w:val="00E97F89"/>
    <w:rsid w:val="00EB23F8"/>
    <w:rsid w:val="00EB3302"/>
    <w:rsid w:val="00EC3CDB"/>
    <w:rsid w:val="00F05EE6"/>
    <w:rsid w:val="00F11F7B"/>
    <w:rsid w:val="00F176D4"/>
    <w:rsid w:val="00F200A5"/>
    <w:rsid w:val="00F36FE0"/>
    <w:rsid w:val="00F512D0"/>
    <w:rsid w:val="00F57A02"/>
    <w:rsid w:val="00F85E87"/>
    <w:rsid w:val="00F90516"/>
    <w:rsid w:val="00FB1580"/>
    <w:rsid w:val="00FB4C7E"/>
    <w:rsid w:val="00FF51C2"/>
    <w:rsid w:val="00FF7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2E21D3"/>
  <w15:docId w15:val="{62949F94-8A3F-B742-A82A-2D10C8EB1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semiHidden="1" w:uiPriority="22"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1475"/>
    <w:rPr>
      <w:rFonts w:ascii="Century Gothic" w:hAnsi="Century Gothic"/>
      <w:szCs w:val="24"/>
    </w:rPr>
  </w:style>
  <w:style w:type="paragraph" w:styleId="Heading1">
    <w:name w:val="heading 1"/>
    <w:basedOn w:val="Normal"/>
    <w:next w:val="Normal"/>
    <w:qFormat/>
    <w:rsid w:val="00D2118F"/>
    <w:pPr>
      <w:outlineLvl w:val="0"/>
    </w:pPr>
    <w:rPr>
      <w:b/>
      <w:caps/>
      <w:color w:val="44546A" w:themeColor="text2"/>
      <w:sz w:val="28"/>
      <w:szCs w:val="20"/>
    </w:rPr>
  </w:style>
  <w:style w:type="paragraph" w:styleId="Heading2">
    <w:name w:val="heading 2"/>
    <w:basedOn w:val="Normal"/>
    <w:next w:val="Normal"/>
    <w:qFormat/>
    <w:rsid w:val="00B8500C"/>
    <w:pPr>
      <w:jc w:val="right"/>
      <w:outlineLvl w:val="1"/>
    </w:pPr>
  </w:style>
  <w:style w:type="paragraph" w:styleId="Heading3">
    <w:name w:val="heading 3"/>
    <w:basedOn w:val="Normal"/>
    <w:next w:val="Normal"/>
    <w:link w:val="Heading3Char"/>
    <w:qFormat/>
    <w:rsid w:val="00422668"/>
    <w:pPr>
      <w:jc w:val="center"/>
      <w:outlineLvl w:val="2"/>
    </w:pPr>
    <w:rPr>
      <w:rFonts w:asciiTheme="majorHAnsi" w:hAnsiTheme="majorHAnsi"/>
      <w:b/>
      <w:caps/>
    </w:rPr>
  </w:style>
  <w:style w:type="paragraph" w:styleId="Heading4">
    <w:name w:val="heading 4"/>
    <w:basedOn w:val="Normal"/>
    <w:next w:val="Normal"/>
    <w:link w:val="Heading4Char"/>
    <w:qFormat/>
    <w:rsid w:val="00B8500C"/>
    <w:pPr>
      <w:outlineLvl w:val="3"/>
    </w:pPr>
    <w:rPr>
      <w:b/>
    </w:rPr>
  </w:style>
  <w:style w:type="paragraph" w:styleId="Heading5">
    <w:name w:val="heading 5"/>
    <w:basedOn w:val="Normal"/>
    <w:next w:val="Normal"/>
    <w:link w:val="Heading5Char"/>
    <w:uiPriority w:val="9"/>
    <w:qFormat/>
    <w:rsid w:val="00422668"/>
    <w:pPr>
      <w:jc w:val="center"/>
      <w:outlineLvl w:val="4"/>
    </w:pPr>
    <w:rPr>
      <w:rFonts w:asciiTheme="majorHAnsi" w:hAnsiTheme="majorHAnsi"/>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4E7C78"/>
    <w:rPr>
      <w:rFonts w:asciiTheme="majorHAnsi" w:hAnsiTheme="majorHAnsi"/>
      <w:b/>
      <w:caps/>
      <w:sz w:val="16"/>
      <w:szCs w:val="24"/>
    </w:rPr>
  </w:style>
  <w:style w:type="paragraph" w:styleId="BalloonText">
    <w:name w:val="Balloon Text"/>
    <w:basedOn w:val="Normal"/>
    <w:semiHidden/>
    <w:rsid w:val="00FB4C7E"/>
    <w:rPr>
      <w:rFonts w:cs="Tahoma"/>
      <w:szCs w:val="16"/>
    </w:rPr>
  </w:style>
  <w:style w:type="character" w:customStyle="1" w:styleId="Heading4Char">
    <w:name w:val="Heading 4 Char"/>
    <w:basedOn w:val="DefaultParagraphFont"/>
    <w:link w:val="Heading4"/>
    <w:rsid w:val="004E7C78"/>
    <w:rPr>
      <w:rFonts w:asciiTheme="minorHAnsi" w:hAnsiTheme="minorHAnsi"/>
      <w:b/>
      <w:sz w:val="16"/>
      <w:szCs w:val="24"/>
    </w:rPr>
  </w:style>
  <w:style w:type="character" w:customStyle="1" w:styleId="Heading5Char">
    <w:name w:val="Heading 5 Char"/>
    <w:basedOn w:val="DefaultParagraphFont"/>
    <w:link w:val="Heading5"/>
    <w:uiPriority w:val="9"/>
    <w:rsid w:val="004E7C78"/>
    <w:rPr>
      <w:rFonts w:asciiTheme="majorHAnsi" w:hAnsiTheme="majorHAnsi"/>
      <w:b/>
      <w:sz w:val="16"/>
      <w:szCs w:val="24"/>
    </w:rPr>
  </w:style>
  <w:style w:type="paragraph" w:customStyle="1" w:styleId="Terms">
    <w:name w:val="Terms"/>
    <w:basedOn w:val="Normal"/>
    <w:unhideWhenUsed/>
    <w:qFormat/>
    <w:rsid w:val="009C4A98"/>
    <w:pPr>
      <w:spacing w:before="40"/>
    </w:pPr>
  </w:style>
  <w:style w:type="character" w:styleId="PlaceholderText">
    <w:name w:val="Placeholder Text"/>
    <w:basedOn w:val="DefaultParagraphFont"/>
    <w:uiPriority w:val="99"/>
    <w:semiHidden/>
    <w:rsid w:val="00B8500C"/>
    <w:rPr>
      <w:color w:val="808080"/>
    </w:rPr>
  </w:style>
  <w:style w:type="paragraph" w:styleId="Date">
    <w:name w:val="Date"/>
    <w:basedOn w:val="Normal"/>
    <w:next w:val="Normal"/>
    <w:link w:val="DateChar"/>
    <w:qFormat/>
    <w:rsid w:val="00B8500C"/>
  </w:style>
  <w:style w:type="character" w:customStyle="1" w:styleId="DateChar">
    <w:name w:val="Date Char"/>
    <w:basedOn w:val="DefaultParagraphFont"/>
    <w:link w:val="Date"/>
    <w:rsid w:val="00B8500C"/>
    <w:rPr>
      <w:rFonts w:asciiTheme="minorHAnsi" w:hAnsiTheme="minorHAnsi"/>
      <w:szCs w:val="24"/>
    </w:rPr>
  </w:style>
  <w:style w:type="table" w:styleId="TableGrid">
    <w:name w:val="Table Grid"/>
    <w:basedOn w:val="TableNormal"/>
    <w:uiPriority w:val="99"/>
    <w:rsid w:val="0054718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7F9D"/>
    <w:rPr>
      <w:color w:val="0563C1"/>
      <w:u w:val="single"/>
    </w:rPr>
  </w:style>
  <w:style w:type="character" w:styleId="FollowedHyperlink">
    <w:name w:val="FollowedHyperlink"/>
    <w:basedOn w:val="DefaultParagraphFont"/>
    <w:uiPriority w:val="99"/>
    <w:semiHidden/>
    <w:unhideWhenUsed/>
    <w:rsid w:val="00BC7F9D"/>
    <w:rPr>
      <w:color w:val="954F72"/>
      <w:u w:val="single"/>
    </w:rPr>
  </w:style>
  <w:style w:type="paragraph" w:customStyle="1" w:styleId="msonormal0">
    <w:name w:val="msonormal"/>
    <w:basedOn w:val="Normal"/>
    <w:rsid w:val="00BC7F9D"/>
    <w:pPr>
      <w:spacing w:before="100" w:beforeAutospacing="1" w:after="100" w:afterAutospacing="1"/>
    </w:pPr>
    <w:rPr>
      <w:rFonts w:ascii="Times New Roman" w:hAnsi="Times New Roman"/>
      <w:sz w:val="24"/>
    </w:rPr>
  </w:style>
  <w:style w:type="paragraph" w:customStyle="1" w:styleId="xl64">
    <w:name w:val="xl64"/>
    <w:basedOn w:val="Normal"/>
    <w:rsid w:val="00BC7F9D"/>
    <w:pPr>
      <w:spacing w:before="100" w:beforeAutospacing="1" w:after="100" w:afterAutospacing="1"/>
      <w:textAlignment w:val="center"/>
    </w:pPr>
    <w:rPr>
      <w:rFonts w:ascii="Times New Roman" w:hAnsi="Times New Roman"/>
      <w:sz w:val="24"/>
    </w:rPr>
  </w:style>
  <w:style w:type="paragraph" w:customStyle="1" w:styleId="xl65">
    <w:name w:val="xl65"/>
    <w:basedOn w:val="Normal"/>
    <w:rsid w:val="00BC7F9D"/>
    <w:pPr>
      <w:spacing w:before="100" w:beforeAutospacing="1" w:after="100" w:afterAutospacing="1"/>
    </w:pPr>
    <w:rPr>
      <w:rFonts w:ascii="Times New Roman" w:hAnsi="Times New Roman"/>
      <w:b/>
      <w:bCs/>
      <w:sz w:val="24"/>
    </w:rPr>
  </w:style>
  <w:style w:type="paragraph" w:customStyle="1" w:styleId="xl66">
    <w:name w:val="xl66"/>
    <w:basedOn w:val="Normal"/>
    <w:rsid w:val="00BC7F9D"/>
    <w:pPr>
      <w:spacing w:before="100" w:beforeAutospacing="1" w:after="100" w:afterAutospacing="1"/>
      <w:ind w:firstLineChars="100" w:firstLine="100"/>
      <w:textAlignment w:val="center"/>
    </w:pPr>
    <w:rPr>
      <w:rFonts w:ascii="Times New Roman" w:hAnsi="Times New Roman"/>
      <w:szCs w:val="16"/>
    </w:rPr>
  </w:style>
  <w:style w:type="paragraph" w:customStyle="1" w:styleId="xl67">
    <w:name w:val="xl67"/>
    <w:basedOn w:val="Normal"/>
    <w:rsid w:val="00BC7F9D"/>
    <w:pPr>
      <w:spacing w:before="100" w:beforeAutospacing="1" w:after="100" w:afterAutospacing="1"/>
      <w:textAlignment w:val="center"/>
    </w:pPr>
    <w:rPr>
      <w:rFonts w:ascii="Times New Roman" w:hAnsi="Times New Roman"/>
      <w:szCs w:val="16"/>
    </w:rPr>
  </w:style>
  <w:style w:type="paragraph" w:customStyle="1" w:styleId="xl68">
    <w:name w:val="xl68"/>
    <w:basedOn w:val="Normal"/>
    <w:rsid w:val="00BC7F9D"/>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textAlignment w:val="center"/>
    </w:pPr>
    <w:rPr>
      <w:b/>
      <w:bCs/>
      <w:color w:val="FFFFFF"/>
      <w:szCs w:val="16"/>
    </w:rPr>
  </w:style>
  <w:style w:type="paragraph" w:customStyle="1" w:styleId="xl69">
    <w:name w:val="xl69"/>
    <w:basedOn w:val="Normal"/>
    <w:rsid w:val="00BC7F9D"/>
    <w:pPr>
      <w:pBdr>
        <w:top w:val="single" w:sz="4" w:space="0" w:color="BFBFBF"/>
        <w:left w:val="single" w:sz="4" w:space="0" w:color="BFBFBF"/>
        <w:bottom w:val="single" w:sz="4" w:space="0" w:color="BFBFBF"/>
        <w:right w:val="single" w:sz="4" w:space="0" w:color="BFBFBF"/>
      </w:pBdr>
      <w:shd w:val="clear" w:color="000000" w:fill="595959"/>
      <w:spacing w:before="100" w:beforeAutospacing="1" w:after="100" w:afterAutospacing="1"/>
      <w:jc w:val="center"/>
      <w:textAlignment w:val="center"/>
    </w:pPr>
    <w:rPr>
      <w:b/>
      <w:bCs/>
      <w:color w:val="FFFFFF"/>
      <w:szCs w:val="16"/>
    </w:rPr>
  </w:style>
  <w:style w:type="paragraph" w:customStyle="1" w:styleId="xl70">
    <w:name w:val="xl70"/>
    <w:basedOn w:val="Normal"/>
    <w:rsid w:val="00BC7F9D"/>
    <w:pPr>
      <w:spacing w:before="100" w:beforeAutospacing="1" w:after="100" w:afterAutospacing="1"/>
    </w:pPr>
    <w:rPr>
      <w:rFonts w:ascii="Times New Roman" w:hAnsi="Times New Roman"/>
      <w:b/>
      <w:bCs/>
      <w:szCs w:val="16"/>
    </w:rPr>
  </w:style>
  <w:style w:type="paragraph" w:customStyle="1" w:styleId="xl71">
    <w:name w:val="xl71"/>
    <w:basedOn w:val="Normal"/>
    <w:rsid w:val="00BC7F9D"/>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72">
    <w:name w:val="xl72"/>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3">
    <w:name w:val="xl73"/>
    <w:basedOn w:val="Normal"/>
    <w:rsid w:val="00BC7F9D"/>
    <w:pPr>
      <w:spacing w:before="100" w:beforeAutospacing="1" w:after="100" w:afterAutospacing="1"/>
    </w:pPr>
    <w:rPr>
      <w:rFonts w:ascii="Times New Roman" w:hAnsi="Times New Roman"/>
      <w:szCs w:val="16"/>
    </w:rPr>
  </w:style>
  <w:style w:type="paragraph" w:customStyle="1" w:styleId="xl74">
    <w:name w:val="xl74"/>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5">
    <w:name w:val="xl75"/>
    <w:basedOn w:val="Normal"/>
    <w:rsid w:val="00BC7F9D"/>
    <w:pPr>
      <w:pBdr>
        <w:top w:val="single" w:sz="4" w:space="0" w:color="BFBFBF"/>
        <w:left w:val="single" w:sz="4" w:space="0" w:color="BFBFBF"/>
        <w:bottom w:val="single" w:sz="4" w:space="0" w:color="BFBFBF"/>
        <w:right w:val="single" w:sz="4" w:space="7" w:color="BFBFBF"/>
      </w:pBdr>
      <w:shd w:val="clear" w:color="000000" w:fill="222B35"/>
      <w:spacing w:before="100" w:beforeAutospacing="1" w:after="100" w:afterAutospacing="1"/>
      <w:ind w:firstLineChars="100" w:firstLine="100"/>
      <w:jc w:val="right"/>
      <w:textAlignment w:val="center"/>
    </w:pPr>
    <w:rPr>
      <w:b/>
      <w:bCs/>
      <w:color w:val="FFFFFF"/>
      <w:szCs w:val="16"/>
    </w:rPr>
  </w:style>
  <w:style w:type="paragraph" w:customStyle="1" w:styleId="xl76">
    <w:name w:val="xl76"/>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77">
    <w:name w:val="xl77"/>
    <w:basedOn w:val="Normal"/>
    <w:rsid w:val="00BC7F9D"/>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jc w:val="center"/>
      <w:textAlignment w:val="center"/>
    </w:pPr>
    <w:rPr>
      <w:b/>
      <w:bCs/>
      <w:color w:val="FFFFFF"/>
      <w:szCs w:val="16"/>
    </w:rPr>
  </w:style>
  <w:style w:type="paragraph" w:customStyle="1" w:styleId="xl78">
    <w:name w:val="xl78"/>
    <w:basedOn w:val="Normal"/>
    <w:rsid w:val="00BC7F9D"/>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79">
    <w:name w:val="xl79"/>
    <w:basedOn w:val="Normal"/>
    <w:rsid w:val="00BC7F9D"/>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80">
    <w:name w:val="xl80"/>
    <w:basedOn w:val="Normal"/>
    <w:rsid w:val="00BC7F9D"/>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1">
    <w:name w:val="xl81"/>
    <w:basedOn w:val="Normal"/>
    <w:rsid w:val="00BC7F9D"/>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2">
    <w:name w:val="xl82"/>
    <w:basedOn w:val="Normal"/>
    <w:rsid w:val="00BC7F9D"/>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83">
    <w:name w:val="xl83"/>
    <w:basedOn w:val="Normal"/>
    <w:rsid w:val="00BC7F9D"/>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4">
    <w:name w:val="xl84"/>
    <w:basedOn w:val="Normal"/>
    <w:rsid w:val="00BC7F9D"/>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5">
    <w:name w:val="xl85"/>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86">
    <w:name w:val="xl86"/>
    <w:basedOn w:val="Normal"/>
    <w:rsid w:val="00BC7F9D"/>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7">
    <w:name w:val="xl87"/>
    <w:basedOn w:val="Normal"/>
    <w:rsid w:val="00BC7F9D"/>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8">
    <w:name w:val="xl88"/>
    <w:basedOn w:val="Normal"/>
    <w:rsid w:val="00BC7F9D"/>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9">
    <w:name w:val="xl89"/>
    <w:basedOn w:val="Normal"/>
    <w:rsid w:val="00BC7F9D"/>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0">
    <w:name w:val="xl90"/>
    <w:basedOn w:val="Normal"/>
    <w:rsid w:val="00BC7F9D"/>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1">
    <w:name w:val="xl91"/>
    <w:basedOn w:val="Normal"/>
    <w:rsid w:val="00BC7F9D"/>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2">
    <w:name w:val="xl92"/>
    <w:basedOn w:val="Normal"/>
    <w:rsid w:val="00BC7F9D"/>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3">
    <w:name w:val="xl93"/>
    <w:basedOn w:val="Normal"/>
    <w:rsid w:val="00BC7F9D"/>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4">
    <w:name w:val="xl94"/>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5">
    <w:name w:val="xl95"/>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6">
    <w:name w:val="xl96"/>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7">
    <w:name w:val="xl97"/>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styleId="NormalWeb">
    <w:name w:val="Normal (Web)"/>
    <w:basedOn w:val="Normal"/>
    <w:uiPriority w:val="99"/>
    <w:unhideWhenUsed/>
    <w:rsid w:val="00756B3B"/>
    <w:pPr>
      <w:spacing w:before="100" w:beforeAutospacing="1" w:after="100" w:afterAutospacing="1"/>
    </w:pPr>
    <w:rPr>
      <w:rFonts w:ascii="Times New Roman" w:hAnsi="Times New Roman"/>
      <w:sz w:val="24"/>
    </w:rPr>
  </w:style>
  <w:style w:type="paragraph" w:customStyle="1" w:styleId="TableHeading">
    <w:name w:val="Table Heading"/>
    <w:rsid w:val="006C1052"/>
    <w:pPr>
      <w:spacing w:before="60" w:after="60"/>
    </w:pPr>
    <w:rPr>
      <w:rFonts w:ascii="Arial" w:hAnsi="Arial" w:cs="Arial"/>
      <w:b/>
      <w:sz w:val="22"/>
      <w:szCs w:val="22"/>
    </w:rPr>
  </w:style>
  <w:style w:type="character" w:customStyle="1" w:styleId="TableTextChar">
    <w:name w:val="Table Text Char"/>
    <w:link w:val="TableText"/>
    <w:locked/>
    <w:rsid w:val="006C1052"/>
    <w:rPr>
      <w:rFonts w:ascii="Arial" w:hAnsi="Arial" w:cs="Arial"/>
    </w:rPr>
  </w:style>
  <w:style w:type="paragraph" w:customStyle="1" w:styleId="TableText">
    <w:name w:val="Table Text"/>
    <w:link w:val="TableTextChar"/>
    <w:qFormat/>
    <w:rsid w:val="006C1052"/>
    <w:pPr>
      <w:spacing w:before="60" w:after="60"/>
    </w:pPr>
    <w:rPr>
      <w:rFonts w:ascii="Arial" w:hAnsi="Arial" w:cs="Arial"/>
    </w:rPr>
  </w:style>
  <w:style w:type="paragraph" w:customStyle="1" w:styleId="Guideline">
    <w:name w:val="Guideline"/>
    <w:basedOn w:val="Normal"/>
    <w:qFormat/>
    <w:rsid w:val="001962A6"/>
    <w:pPr>
      <w:spacing w:before="120" w:after="200"/>
    </w:pPr>
    <w:rPr>
      <w:rFonts w:ascii="Arial" w:eastAsia="Calibri" w:hAnsi="Arial"/>
      <w:color w:val="1F3864" w:themeColor="accent1" w:themeShade="80"/>
      <w:sz w:val="22"/>
      <w:szCs w:val="22"/>
      <w:lang w:val="en-AU" w:eastAsia="en-AU"/>
    </w:rPr>
  </w:style>
  <w:style w:type="paragraph" w:styleId="TOC1">
    <w:name w:val="toc 1"/>
    <w:basedOn w:val="Normal"/>
    <w:next w:val="Normal"/>
    <w:autoRedefine/>
    <w:uiPriority w:val="39"/>
    <w:qFormat/>
    <w:rsid w:val="00E8348B"/>
    <w:pPr>
      <w:spacing w:before="120" w:after="120"/>
    </w:pPr>
    <w:rPr>
      <w:rFonts w:cstheme="minorHAnsi"/>
      <w:b/>
      <w:bCs/>
      <w:caps/>
      <w:szCs w:val="20"/>
    </w:rPr>
  </w:style>
  <w:style w:type="paragraph" w:customStyle="1" w:styleId="HeadingNoTOC">
    <w:name w:val="Heading NoTOC"/>
    <w:basedOn w:val="Normal"/>
    <w:next w:val="Normal"/>
    <w:rsid w:val="001962A6"/>
    <w:pPr>
      <w:spacing w:before="240"/>
    </w:pPr>
    <w:rPr>
      <w:rFonts w:ascii="Arial" w:hAnsi="Arial" w:cs="Arial"/>
      <w:sz w:val="28"/>
      <w:szCs w:val="48"/>
      <w:lang w:val="en-AU" w:eastAsia="en-AU"/>
    </w:rPr>
  </w:style>
  <w:style w:type="paragraph" w:styleId="Title">
    <w:name w:val="Title"/>
    <w:basedOn w:val="Normal"/>
    <w:next w:val="Normal"/>
    <w:link w:val="TitleChar"/>
    <w:qFormat/>
    <w:rsid w:val="001962A6"/>
    <w:pPr>
      <w:spacing w:before="240" w:after="60"/>
      <w:jc w:val="center"/>
      <w:outlineLvl w:val="0"/>
    </w:pPr>
    <w:rPr>
      <w:rFonts w:ascii="Arial" w:eastAsiaTheme="majorEastAsia" w:hAnsi="Arial" w:cs="Arial"/>
      <w:b/>
      <w:bCs/>
      <w:kern w:val="28"/>
      <w:sz w:val="40"/>
      <w:szCs w:val="40"/>
      <w:lang w:val="en-AU" w:eastAsia="en-AU"/>
    </w:rPr>
  </w:style>
  <w:style w:type="character" w:customStyle="1" w:styleId="TitleChar">
    <w:name w:val="Title Char"/>
    <w:basedOn w:val="DefaultParagraphFont"/>
    <w:link w:val="Title"/>
    <w:rsid w:val="001962A6"/>
    <w:rPr>
      <w:rFonts w:ascii="Arial" w:eastAsiaTheme="majorEastAsia" w:hAnsi="Arial" w:cs="Arial"/>
      <w:b/>
      <w:bCs/>
      <w:kern w:val="28"/>
      <w:sz w:val="40"/>
      <w:szCs w:val="40"/>
      <w:lang w:val="en-AU" w:eastAsia="en-AU"/>
    </w:rPr>
  </w:style>
  <w:style w:type="paragraph" w:styleId="TOC2">
    <w:name w:val="toc 2"/>
    <w:basedOn w:val="Normal"/>
    <w:next w:val="Normal"/>
    <w:autoRedefine/>
    <w:uiPriority w:val="39"/>
    <w:qFormat/>
    <w:rsid w:val="001962A6"/>
    <w:pPr>
      <w:ind w:left="160"/>
    </w:pPr>
    <w:rPr>
      <w:rFonts w:cstheme="minorHAnsi"/>
      <w:smallCaps/>
      <w:szCs w:val="20"/>
    </w:rPr>
  </w:style>
  <w:style w:type="paragraph" w:customStyle="1" w:styleId="TableHeader">
    <w:name w:val="Table Header"/>
    <w:basedOn w:val="Normal"/>
    <w:qFormat/>
    <w:rsid w:val="001962A6"/>
    <w:pPr>
      <w:spacing w:before="240" w:after="200" w:line="276" w:lineRule="auto"/>
    </w:pPr>
    <w:rPr>
      <w:rFonts w:ascii="Arial" w:hAnsi="Arial"/>
      <w:b/>
      <w:sz w:val="22"/>
      <w:lang w:val="en-AU" w:eastAsia="en-AU"/>
    </w:rPr>
  </w:style>
  <w:style w:type="paragraph" w:styleId="ListParagraph">
    <w:name w:val="List Paragraph"/>
    <w:basedOn w:val="Normal"/>
    <w:uiPriority w:val="34"/>
    <w:qFormat/>
    <w:rsid w:val="00E06662"/>
    <w:pPr>
      <w:tabs>
        <w:tab w:val="left" w:pos="4320"/>
      </w:tabs>
      <w:contextualSpacing/>
    </w:pPr>
    <w:rPr>
      <w:lang w:val="en-AU" w:eastAsia="en-AU"/>
    </w:rPr>
  </w:style>
  <w:style w:type="character" w:styleId="UnresolvedMention">
    <w:name w:val="Unresolved Mention"/>
    <w:basedOn w:val="DefaultParagraphFont"/>
    <w:uiPriority w:val="99"/>
    <w:semiHidden/>
    <w:unhideWhenUsed/>
    <w:rsid w:val="00D2644E"/>
    <w:rPr>
      <w:color w:val="605E5C"/>
      <w:shd w:val="clear" w:color="auto" w:fill="E1DFDD"/>
    </w:rPr>
  </w:style>
  <w:style w:type="paragraph" w:styleId="TOCHeading">
    <w:name w:val="TOC Heading"/>
    <w:basedOn w:val="Heading1"/>
    <w:next w:val="Normal"/>
    <w:uiPriority w:val="39"/>
    <w:unhideWhenUsed/>
    <w:qFormat/>
    <w:rsid w:val="00E8348B"/>
    <w:pPr>
      <w:keepNext/>
      <w:keepLines/>
      <w:spacing w:before="480" w:line="276" w:lineRule="auto"/>
      <w:outlineLvl w:val="9"/>
    </w:pPr>
    <w:rPr>
      <w:rFonts w:eastAsiaTheme="majorEastAsia" w:cstheme="majorBidi"/>
      <w:bCs/>
      <w:caps w:val="0"/>
      <w:color w:val="2F5496" w:themeColor="accent1" w:themeShade="BF"/>
      <w:szCs w:val="28"/>
    </w:rPr>
  </w:style>
  <w:style w:type="paragraph" w:styleId="TOC3">
    <w:name w:val="toc 3"/>
    <w:basedOn w:val="Normal"/>
    <w:next w:val="Normal"/>
    <w:autoRedefine/>
    <w:uiPriority w:val="39"/>
    <w:unhideWhenUsed/>
    <w:rsid w:val="00E8348B"/>
    <w:pPr>
      <w:ind w:left="320"/>
    </w:pPr>
    <w:rPr>
      <w:rFonts w:cstheme="minorHAnsi"/>
      <w:i/>
      <w:iCs/>
      <w:szCs w:val="20"/>
    </w:rPr>
  </w:style>
  <w:style w:type="paragraph" w:styleId="TOC4">
    <w:name w:val="toc 4"/>
    <w:basedOn w:val="Normal"/>
    <w:next w:val="Normal"/>
    <w:autoRedefine/>
    <w:unhideWhenUsed/>
    <w:rsid w:val="00E8348B"/>
    <w:pPr>
      <w:ind w:left="480"/>
    </w:pPr>
    <w:rPr>
      <w:rFonts w:cstheme="minorHAnsi"/>
      <w:sz w:val="18"/>
      <w:szCs w:val="18"/>
    </w:rPr>
  </w:style>
  <w:style w:type="paragraph" w:styleId="TOC5">
    <w:name w:val="toc 5"/>
    <w:basedOn w:val="Normal"/>
    <w:next w:val="Normal"/>
    <w:autoRedefine/>
    <w:unhideWhenUsed/>
    <w:rsid w:val="00E8348B"/>
    <w:pPr>
      <w:ind w:left="640"/>
    </w:pPr>
    <w:rPr>
      <w:rFonts w:cstheme="minorHAnsi"/>
      <w:sz w:val="18"/>
      <w:szCs w:val="18"/>
    </w:rPr>
  </w:style>
  <w:style w:type="paragraph" w:styleId="TOC6">
    <w:name w:val="toc 6"/>
    <w:basedOn w:val="Normal"/>
    <w:next w:val="Normal"/>
    <w:autoRedefine/>
    <w:unhideWhenUsed/>
    <w:rsid w:val="00E8348B"/>
    <w:pPr>
      <w:ind w:left="800"/>
    </w:pPr>
    <w:rPr>
      <w:rFonts w:cstheme="minorHAnsi"/>
      <w:sz w:val="18"/>
      <w:szCs w:val="18"/>
    </w:rPr>
  </w:style>
  <w:style w:type="paragraph" w:styleId="TOC7">
    <w:name w:val="toc 7"/>
    <w:basedOn w:val="Normal"/>
    <w:next w:val="Normal"/>
    <w:autoRedefine/>
    <w:unhideWhenUsed/>
    <w:rsid w:val="00E8348B"/>
    <w:pPr>
      <w:ind w:left="960"/>
    </w:pPr>
    <w:rPr>
      <w:rFonts w:cstheme="minorHAnsi"/>
      <w:sz w:val="18"/>
      <w:szCs w:val="18"/>
    </w:rPr>
  </w:style>
  <w:style w:type="paragraph" w:styleId="TOC8">
    <w:name w:val="toc 8"/>
    <w:basedOn w:val="Normal"/>
    <w:next w:val="Normal"/>
    <w:autoRedefine/>
    <w:unhideWhenUsed/>
    <w:rsid w:val="00E8348B"/>
    <w:pPr>
      <w:ind w:left="1120"/>
    </w:pPr>
    <w:rPr>
      <w:rFonts w:cstheme="minorHAnsi"/>
      <w:sz w:val="18"/>
      <w:szCs w:val="18"/>
    </w:rPr>
  </w:style>
  <w:style w:type="paragraph" w:styleId="TOC9">
    <w:name w:val="toc 9"/>
    <w:basedOn w:val="Normal"/>
    <w:next w:val="Normal"/>
    <w:autoRedefine/>
    <w:unhideWhenUsed/>
    <w:rsid w:val="00E8348B"/>
    <w:pPr>
      <w:ind w:left="1280"/>
    </w:pPr>
    <w:rPr>
      <w:rFonts w:cstheme="minorHAnsi"/>
      <w:sz w:val="18"/>
      <w:szCs w:val="18"/>
    </w:rPr>
  </w:style>
  <w:style w:type="paragraph" w:styleId="NoSpacing">
    <w:name w:val="No Spacing"/>
    <w:link w:val="NoSpacingChar"/>
    <w:uiPriority w:val="1"/>
    <w:qFormat/>
    <w:rsid w:val="009F028C"/>
    <w:rPr>
      <w:rFonts w:asciiTheme="minorHAnsi" w:hAnsiTheme="minorHAnsi" w:cstheme="minorBidi"/>
      <w:sz w:val="22"/>
      <w:szCs w:val="22"/>
    </w:rPr>
  </w:style>
  <w:style w:type="character" w:customStyle="1" w:styleId="NoSpacingChar">
    <w:name w:val="No Spacing Char"/>
    <w:basedOn w:val="DefaultParagraphFont"/>
    <w:link w:val="NoSpacing"/>
    <w:uiPriority w:val="1"/>
    <w:rsid w:val="009F028C"/>
    <w:rPr>
      <w:rFonts w:asciiTheme="minorHAnsi" w:eastAsiaTheme="minorEastAsia" w:hAnsiTheme="minorHAnsi" w:cstheme="minorBidi"/>
      <w:sz w:val="22"/>
      <w:szCs w:val="22"/>
    </w:rPr>
  </w:style>
  <w:style w:type="paragraph" w:styleId="Footer">
    <w:name w:val="footer"/>
    <w:basedOn w:val="Normal"/>
    <w:link w:val="FooterChar"/>
    <w:unhideWhenUsed/>
    <w:rsid w:val="00F36FE0"/>
    <w:pPr>
      <w:tabs>
        <w:tab w:val="center" w:pos="4680"/>
        <w:tab w:val="right" w:pos="9360"/>
      </w:tabs>
    </w:pPr>
  </w:style>
  <w:style w:type="character" w:customStyle="1" w:styleId="FooterChar">
    <w:name w:val="Footer Char"/>
    <w:basedOn w:val="DefaultParagraphFont"/>
    <w:link w:val="Footer"/>
    <w:rsid w:val="00F36FE0"/>
    <w:rPr>
      <w:rFonts w:asciiTheme="minorHAnsi" w:hAnsiTheme="minorHAnsi"/>
      <w:sz w:val="16"/>
      <w:szCs w:val="24"/>
    </w:rPr>
  </w:style>
  <w:style w:type="character" w:styleId="PageNumber">
    <w:name w:val="page number"/>
    <w:basedOn w:val="DefaultParagraphFont"/>
    <w:semiHidden/>
    <w:unhideWhenUsed/>
    <w:rsid w:val="00F36FE0"/>
  </w:style>
  <w:style w:type="paragraph" w:styleId="Header">
    <w:name w:val="header"/>
    <w:basedOn w:val="Normal"/>
    <w:link w:val="HeaderChar"/>
    <w:uiPriority w:val="99"/>
    <w:unhideWhenUsed/>
    <w:rsid w:val="000F1D44"/>
    <w:pPr>
      <w:tabs>
        <w:tab w:val="center" w:pos="4680"/>
        <w:tab w:val="right" w:pos="9360"/>
      </w:tabs>
    </w:pPr>
  </w:style>
  <w:style w:type="character" w:customStyle="1" w:styleId="HeaderChar">
    <w:name w:val="Header Char"/>
    <w:basedOn w:val="DefaultParagraphFont"/>
    <w:link w:val="Header"/>
    <w:uiPriority w:val="99"/>
    <w:rsid w:val="000F1D44"/>
    <w:rPr>
      <w:rFonts w:asciiTheme="minorHAnsi" w:hAnsiTheme="minorHAnsi"/>
      <w:sz w:val="16"/>
      <w:szCs w:val="24"/>
    </w:rPr>
  </w:style>
  <w:style w:type="character" w:customStyle="1" w:styleId="apple-converted-space">
    <w:name w:val="apple-converted-space"/>
    <w:basedOn w:val="DefaultParagraphFont"/>
    <w:rsid w:val="009541D8"/>
  </w:style>
  <w:style w:type="paragraph" w:customStyle="1" w:styleId="HeadingI">
    <w:name w:val="Heading I"/>
    <w:basedOn w:val="ListParagraph"/>
    <w:qFormat/>
    <w:rsid w:val="00E06662"/>
    <w:pPr>
      <w:numPr>
        <w:numId w:val="18"/>
      </w:numPr>
      <w:ind w:left="720" w:hanging="360"/>
    </w:pPr>
    <w:rPr>
      <w:b/>
      <w:color w:val="595959" w:themeColor="text1" w:themeTint="A6"/>
      <w:szCs w:val="20"/>
    </w:rPr>
  </w:style>
  <w:style w:type="character" w:styleId="Strong">
    <w:name w:val="Strong"/>
    <w:basedOn w:val="DefaultParagraphFont"/>
    <w:uiPriority w:val="22"/>
    <w:qFormat/>
    <w:rsid w:val="00C578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333">
      <w:bodyDiv w:val="1"/>
      <w:marLeft w:val="0"/>
      <w:marRight w:val="0"/>
      <w:marTop w:val="0"/>
      <w:marBottom w:val="0"/>
      <w:divBdr>
        <w:top w:val="none" w:sz="0" w:space="0" w:color="auto"/>
        <w:left w:val="none" w:sz="0" w:space="0" w:color="auto"/>
        <w:bottom w:val="none" w:sz="0" w:space="0" w:color="auto"/>
        <w:right w:val="none" w:sz="0" w:space="0" w:color="auto"/>
      </w:divBdr>
    </w:div>
    <w:div w:id="17581918">
      <w:bodyDiv w:val="1"/>
      <w:marLeft w:val="0"/>
      <w:marRight w:val="0"/>
      <w:marTop w:val="0"/>
      <w:marBottom w:val="0"/>
      <w:divBdr>
        <w:top w:val="none" w:sz="0" w:space="0" w:color="auto"/>
        <w:left w:val="none" w:sz="0" w:space="0" w:color="auto"/>
        <w:bottom w:val="none" w:sz="0" w:space="0" w:color="auto"/>
        <w:right w:val="none" w:sz="0" w:space="0" w:color="auto"/>
      </w:divBdr>
    </w:div>
    <w:div w:id="21248062">
      <w:bodyDiv w:val="1"/>
      <w:marLeft w:val="0"/>
      <w:marRight w:val="0"/>
      <w:marTop w:val="0"/>
      <w:marBottom w:val="0"/>
      <w:divBdr>
        <w:top w:val="none" w:sz="0" w:space="0" w:color="auto"/>
        <w:left w:val="none" w:sz="0" w:space="0" w:color="auto"/>
        <w:bottom w:val="none" w:sz="0" w:space="0" w:color="auto"/>
        <w:right w:val="none" w:sz="0" w:space="0" w:color="auto"/>
      </w:divBdr>
    </w:div>
    <w:div w:id="257182654">
      <w:bodyDiv w:val="1"/>
      <w:marLeft w:val="0"/>
      <w:marRight w:val="0"/>
      <w:marTop w:val="0"/>
      <w:marBottom w:val="0"/>
      <w:divBdr>
        <w:top w:val="none" w:sz="0" w:space="0" w:color="auto"/>
        <w:left w:val="none" w:sz="0" w:space="0" w:color="auto"/>
        <w:bottom w:val="none" w:sz="0" w:space="0" w:color="auto"/>
        <w:right w:val="none" w:sz="0" w:space="0" w:color="auto"/>
      </w:divBdr>
    </w:div>
    <w:div w:id="292827462">
      <w:bodyDiv w:val="1"/>
      <w:marLeft w:val="0"/>
      <w:marRight w:val="0"/>
      <w:marTop w:val="0"/>
      <w:marBottom w:val="0"/>
      <w:divBdr>
        <w:top w:val="none" w:sz="0" w:space="0" w:color="auto"/>
        <w:left w:val="none" w:sz="0" w:space="0" w:color="auto"/>
        <w:bottom w:val="none" w:sz="0" w:space="0" w:color="auto"/>
        <w:right w:val="none" w:sz="0" w:space="0" w:color="auto"/>
      </w:divBdr>
    </w:div>
    <w:div w:id="305549377">
      <w:bodyDiv w:val="1"/>
      <w:marLeft w:val="0"/>
      <w:marRight w:val="0"/>
      <w:marTop w:val="0"/>
      <w:marBottom w:val="0"/>
      <w:divBdr>
        <w:top w:val="none" w:sz="0" w:space="0" w:color="auto"/>
        <w:left w:val="none" w:sz="0" w:space="0" w:color="auto"/>
        <w:bottom w:val="none" w:sz="0" w:space="0" w:color="auto"/>
        <w:right w:val="none" w:sz="0" w:space="0" w:color="auto"/>
      </w:divBdr>
    </w:div>
    <w:div w:id="348414892">
      <w:bodyDiv w:val="1"/>
      <w:marLeft w:val="0"/>
      <w:marRight w:val="0"/>
      <w:marTop w:val="0"/>
      <w:marBottom w:val="0"/>
      <w:divBdr>
        <w:top w:val="none" w:sz="0" w:space="0" w:color="auto"/>
        <w:left w:val="none" w:sz="0" w:space="0" w:color="auto"/>
        <w:bottom w:val="none" w:sz="0" w:space="0" w:color="auto"/>
        <w:right w:val="none" w:sz="0" w:space="0" w:color="auto"/>
      </w:divBdr>
    </w:div>
    <w:div w:id="367923242">
      <w:bodyDiv w:val="1"/>
      <w:marLeft w:val="0"/>
      <w:marRight w:val="0"/>
      <w:marTop w:val="0"/>
      <w:marBottom w:val="0"/>
      <w:divBdr>
        <w:top w:val="none" w:sz="0" w:space="0" w:color="auto"/>
        <w:left w:val="none" w:sz="0" w:space="0" w:color="auto"/>
        <w:bottom w:val="none" w:sz="0" w:space="0" w:color="auto"/>
        <w:right w:val="none" w:sz="0" w:space="0" w:color="auto"/>
      </w:divBdr>
    </w:div>
    <w:div w:id="401297691">
      <w:bodyDiv w:val="1"/>
      <w:marLeft w:val="0"/>
      <w:marRight w:val="0"/>
      <w:marTop w:val="0"/>
      <w:marBottom w:val="0"/>
      <w:divBdr>
        <w:top w:val="none" w:sz="0" w:space="0" w:color="auto"/>
        <w:left w:val="none" w:sz="0" w:space="0" w:color="auto"/>
        <w:bottom w:val="none" w:sz="0" w:space="0" w:color="auto"/>
        <w:right w:val="none" w:sz="0" w:space="0" w:color="auto"/>
      </w:divBdr>
    </w:div>
    <w:div w:id="420489320">
      <w:bodyDiv w:val="1"/>
      <w:marLeft w:val="0"/>
      <w:marRight w:val="0"/>
      <w:marTop w:val="0"/>
      <w:marBottom w:val="0"/>
      <w:divBdr>
        <w:top w:val="none" w:sz="0" w:space="0" w:color="auto"/>
        <w:left w:val="none" w:sz="0" w:space="0" w:color="auto"/>
        <w:bottom w:val="none" w:sz="0" w:space="0" w:color="auto"/>
        <w:right w:val="none" w:sz="0" w:space="0" w:color="auto"/>
      </w:divBdr>
    </w:div>
    <w:div w:id="478347379">
      <w:bodyDiv w:val="1"/>
      <w:marLeft w:val="0"/>
      <w:marRight w:val="0"/>
      <w:marTop w:val="0"/>
      <w:marBottom w:val="0"/>
      <w:divBdr>
        <w:top w:val="none" w:sz="0" w:space="0" w:color="auto"/>
        <w:left w:val="none" w:sz="0" w:space="0" w:color="auto"/>
        <w:bottom w:val="none" w:sz="0" w:space="0" w:color="auto"/>
        <w:right w:val="none" w:sz="0" w:space="0" w:color="auto"/>
      </w:divBdr>
    </w:div>
    <w:div w:id="663364592">
      <w:bodyDiv w:val="1"/>
      <w:marLeft w:val="0"/>
      <w:marRight w:val="0"/>
      <w:marTop w:val="0"/>
      <w:marBottom w:val="0"/>
      <w:divBdr>
        <w:top w:val="none" w:sz="0" w:space="0" w:color="auto"/>
        <w:left w:val="none" w:sz="0" w:space="0" w:color="auto"/>
        <w:bottom w:val="none" w:sz="0" w:space="0" w:color="auto"/>
        <w:right w:val="none" w:sz="0" w:space="0" w:color="auto"/>
      </w:divBdr>
    </w:div>
    <w:div w:id="682439238">
      <w:bodyDiv w:val="1"/>
      <w:marLeft w:val="0"/>
      <w:marRight w:val="0"/>
      <w:marTop w:val="0"/>
      <w:marBottom w:val="0"/>
      <w:divBdr>
        <w:top w:val="none" w:sz="0" w:space="0" w:color="auto"/>
        <w:left w:val="none" w:sz="0" w:space="0" w:color="auto"/>
        <w:bottom w:val="none" w:sz="0" w:space="0" w:color="auto"/>
        <w:right w:val="none" w:sz="0" w:space="0" w:color="auto"/>
      </w:divBdr>
    </w:div>
    <w:div w:id="783578177">
      <w:bodyDiv w:val="1"/>
      <w:marLeft w:val="0"/>
      <w:marRight w:val="0"/>
      <w:marTop w:val="0"/>
      <w:marBottom w:val="0"/>
      <w:divBdr>
        <w:top w:val="none" w:sz="0" w:space="0" w:color="auto"/>
        <w:left w:val="none" w:sz="0" w:space="0" w:color="auto"/>
        <w:bottom w:val="none" w:sz="0" w:space="0" w:color="auto"/>
        <w:right w:val="none" w:sz="0" w:space="0" w:color="auto"/>
      </w:divBdr>
    </w:div>
    <w:div w:id="862861779">
      <w:bodyDiv w:val="1"/>
      <w:marLeft w:val="0"/>
      <w:marRight w:val="0"/>
      <w:marTop w:val="0"/>
      <w:marBottom w:val="0"/>
      <w:divBdr>
        <w:top w:val="none" w:sz="0" w:space="0" w:color="auto"/>
        <w:left w:val="none" w:sz="0" w:space="0" w:color="auto"/>
        <w:bottom w:val="none" w:sz="0" w:space="0" w:color="auto"/>
        <w:right w:val="none" w:sz="0" w:space="0" w:color="auto"/>
      </w:divBdr>
    </w:div>
    <w:div w:id="886330832">
      <w:bodyDiv w:val="1"/>
      <w:marLeft w:val="0"/>
      <w:marRight w:val="0"/>
      <w:marTop w:val="0"/>
      <w:marBottom w:val="0"/>
      <w:divBdr>
        <w:top w:val="none" w:sz="0" w:space="0" w:color="auto"/>
        <w:left w:val="none" w:sz="0" w:space="0" w:color="auto"/>
        <w:bottom w:val="none" w:sz="0" w:space="0" w:color="auto"/>
        <w:right w:val="none" w:sz="0" w:space="0" w:color="auto"/>
      </w:divBdr>
    </w:div>
    <w:div w:id="900217208">
      <w:bodyDiv w:val="1"/>
      <w:marLeft w:val="0"/>
      <w:marRight w:val="0"/>
      <w:marTop w:val="0"/>
      <w:marBottom w:val="0"/>
      <w:divBdr>
        <w:top w:val="none" w:sz="0" w:space="0" w:color="auto"/>
        <w:left w:val="none" w:sz="0" w:space="0" w:color="auto"/>
        <w:bottom w:val="none" w:sz="0" w:space="0" w:color="auto"/>
        <w:right w:val="none" w:sz="0" w:space="0" w:color="auto"/>
      </w:divBdr>
    </w:div>
    <w:div w:id="907961562">
      <w:bodyDiv w:val="1"/>
      <w:marLeft w:val="0"/>
      <w:marRight w:val="0"/>
      <w:marTop w:val="0"/>
      <w:marBottom w:val="0"/>
      <w:divBdr>
        <w:top w:val="none" w:sz="0" w:space="0" w:color="auto"/>
        <w:left w:val="none" w:sz="0" w:space="0" w:color="auto"/>
        <w:bottom w:val="none" w:sz="0" w:space="0" w:color="auto"/>
        <w:right w:val="none" w:sz="0" w:space="0" w:color="auto"/>
      </w:divBdr>
    </w:div>
    <w:div w:id="962881572">
      <w:bodyDiv w:val="1"/>
      <w:marLeft w:val="0"/>
      <w:marRight w:val="0"/>
      <w:marTop w:val="0"/>
      <w:marBottom w:val="0"/>
      <w:divBdr>
        <w:top w:val="none" w:sz="0" w:space="0" w:color="auto"/>
        <w:left w:val="none" w:sz="0" w:space="0" w:color="auto"/>
        <w:bottom w:val="none" w:sz="0" w:space="0" w:color="auto"/>
        <w:right w:val="none" w:sz="0" w:space="0" w:color="auto"/>
      </w:divBdr>
    </w:div>
    <w:div w:id="980383747">
      <w:bodyDiv w:val="1"/>
      <w:marLeft w:val="0"/>
      <w:marRight w:val="0"/>
      <w:marTop w:val="0"/>
      <w:marBottom w:val="0"/>
      <w:divBdr>
        <w:top w:val="none" w:sz="0" w:space="0" w:color="auto"/>
        <w:left w:val="none" w:sz="0" w:space="0" w:color="auto"/>
        <w:bottom w:val="none" w:sz="0" w:space="0" w:color="auto"/>
        <w:right w:val="none" w:sz="0" w:space="0" w:color="auto"/>
      </w:divBdr>
    </w:div>
    <w:div w:id="983848147">
      <w:bodyDiv w:val="1"/>
      <w:marLeft w:val="0"/>
      <w:marRight w:val="0"/>
      <w:marTop w:val="0"/>
      <w:marBottom w:val="0"/>
      <w:divBdr>
        <w:top w:val="none" w:sz="0" w:space="0" w:color="auto"/>
        <w:left w:val="none" w:sz="0" w:space="0" w:color="auto"/>
        <w:bottom w:val="none" w:sz="0" w:space="0" w:color="auto"/>
        <w:right w:val="none" w:sz="0" w:space="0" w:color="auto"/>
      </w:divBdr>
    </w:div>
    <w:div w:id="1050804996">
      <w:bodyDiv w:val="1"/>
      <w:marLeft w:val="0"/>
      <w:marRight w:val="0"/>
      <w:marTop w:val="0"/>
      <w:marBottom w:val="0"/>
      <w:divBdr>
        <w:top w:val="none" w:sz="0" w:space="0" w:color="auto"/>
        <w:left w:val="none" w:sz="0" w:space="0" w:color="auto"/>
        <w:bottom w:val="none" w:sz="0" w:space="0" w:color="auto"/>
        <w:right w:val="none" w:sz="0" w:space="0" w:color="auto"/>
      </w:divBdr>
    </w:div>
    <w:div w:id="1081564368">
      <w:bodyDiv w:val="1"/>
      <w:marLeft w:val="0"/>
      <w:marRight w:val="0"/>
      <w:marTop w:val="0"/>
      <w:marBottom w:val="0"/>
      <w:divBdr>
        <w:top w:val="none" w:sz="0" w:space="0" w:color="auto"/>
        <w:left w:val="none" w:sz="0" w:space="0" w:color="auto"/>
        <w:bottom w:val="none" w:sz="0" w:space="0" w:color="auto"/>
        <w:right w:val="none" w:sz="0" w:space="0" w:color="auto"/>
      </w:divBdr>
    </w:div>
    <w:div w:id="1237126028">
      <w:bodyDiv w:val="1"/>
      <w:marLeft w:val="0"/>
      <w:marRight w:val="0"/>
      <w:marTop w:val="0"/>
      <w:marBottom w:val="0"/>
      <w:divBdr>
        <w:top w:val="none" w:sz="0" w:space="0" w:color="auto"/>
        <w:left w:val="none" w:sz="0" w:space="0" w:color="auto"/>
        <w:bottom w:val="none" w:sz="0" w:space="0" w:color="auto"/>
        <w:right w:val="none" w:sz="0" w:space="0" w:color="auto"/>
      </w:divBdr>
    </w:div>
    <w:div w:id="1247111418">
      <w:bodyDiv w:val="1"/>
      <w:marLeft w:val="0"/>
      <w:marRight w:val="0"/>
      <w:marTop w:val="0"/>
      <w:marBottom w:val="0"/>
      <w:divBdr>
        <w:top w:val="none" w:sz="0" w:space="0" w:color="auto"/>
        <w:left w:val="none" w:sz="0" w:space="0" w:color="auto"/>
        <w:bottom w:val="none" w:sz="0" w:space="0" w:color="auto"/>
        <w:right w:val="none" w:sz="0" w:space="0" w:color="auto"/>
      </w:divBdr>
    </w:div>
    <w:div w:id="1266113106">
      <w:bodyDiv w:val="1"/>
      <w:marLeft w:val="0"/>
      <w:marRight w:val="0"/>
      <w:marTop w:val="0"/>
      <w:marBottom w:val="0"/>
      <w:divBdr>
        <w:top w:val="none" w:sz="0" w:space="0" w:color="auto"/>
        <w:left w:val="none" w:sz="0" w:space="0" w:color="auto"/>
        <w:bottom w:val="none" w:sz="0" w:space="0" w:color="auto"/>
        <w:right w:val="none" w:sz="0" w:space="0" w:color="auto"/>
      </w:divBdr>
    </w:div>
    <w:div w:id="1324625305">
      <w:bodyDiv w:val="1"/>
      <w:marLeft w:val="0"/>
      <w:marRight w:val="0"/>
      <w:marTop w:val="0"/>
      <w:marBottom w:val="0"/>
      <w:divBdr>
        <w:top w:val="none" w:sz="0" w:space="0" w:color="auto"/>
        <w:left w:val="none" w:sz="0" w:space="0" w:color="auto"/>
        <w:bottom w:val="none" w:sz="0" w:space="0" w:color="auto"/>
        <w:right w:val="none" w:sz="0" w:space="0" w:color="auto"/>
      </w:divBdr>
    </w:div>
    <w:div w:id="1328628208">
      <w:bodyDiv w:val="1"/>
      <w:marLeft w:val="0"/>
      <w:marRight w:val="0"/>
      <w:marTop w:val="0"/>
      <w:marBottom w:val="0"/>
      <w:divBdr>
        <w:top w:val="none" w:sz="0" w:space="0" w:color="auto"/>
        <w:left w:val="none" w:sz="0" w:space="0" w:color="auto"/>
        <w:bottom w:val="none" w:sz="0" w:space="0" w:color="auto"/>
        <w:right w:val="none" w:sz="0" w:space="0" w:color="auto"/>
      </w:divBdr>
    </w:div>
    <w:div w:id="1357534990">
      <w:bodyDiv w:val="1"/>
      <w:marLeft w:val="0"/>
      <w:marRight w:val="0"/>
      <w:marTop w:val="0"/>
      <w:marBottom w:val="0"/>
      <w:divBdr>
        <w:top w:val="none" w:sz="0" w:space="0" w:color="auto"/>
        <w:left w:val="none" w:sz="0" w:space="0" w:color="auto"/>
        <w:bottom w:val="none" w:sz="0" w:space="0" w:color="auto"/>
        <w:right w:val="none" w:sz="0" w:space="0" w:color="auto"/>
      </w:divBdr>
    </w:div>
    <w:div w:id="1374036494">
      <w:bodyDiv w:val="1"/>
      <w:marLeft w:val="0"/>
      <w:marRight w:val="0"/>
      <w:marTop w:val="0"/>
      <w:marBottom w:val="0"/>
      <w:divBdr>
        <w:top w:val="none" w:sz="0" w:space="0" w:color="auto"/>
        <w:left w:val="none" w:sz="0" w:space="0" w:color="auto"/>
        <w:bottom w:val="none" w:sz="0" w:space="0" w:color="auto"/>
        <w:right w:val="none" w:sz="0" w:space="0" w:color="auto"/>
      </w:divBdr>
    </w:div>
    <w:div w:id="1416588204">
      <w:bodyDiv w:val="1"/>
      <w:marLeft w:val="0"/>
      <w:marRight w:val="0"/>
      <w:marTop w:val="0"/>
      <w:marBottom w:val="0"/>
      <w:divBdr>
        <w:top w:val="none" w:sz="0" w:space="0" w:color="auto"/>
        <w:left w:val="none" w:sz="0" w:space="0" w:color="auto"/>
        <w:bottom w:val="none" w:sz="0" w:space="0" w:color="auto"/>
        <w:right w:val="none" w:sz="0" w:space="0" w:color="auto"/>
      </w:divBdr>
    </w:div>
    <w:div w:id="1490556277">
      <w:bodyDiv w:val="1"/>
      <w:marLeft w:val="0"/>
      <w:marRight w:val="0"/>
      <w:marTop w:val="0"/>
      <w:marBottom w:val="0"/>
      <w:divBdr>
        <w:top w:val="none" w:sz="0" w:space="0" w:color="auto"/>
        <w:left w:val="none" w:sz="0" w:space="0" w:color="auto"/>
        <w:bottom w:val="none" w:sz="0" w:space="0" w:color="auto"/>
        <w:right w:val="none" w:sz="0" w:space="0" w:color="auto"/>
      </w:divBdr>
    </w:div>
    <w:div w:id="1534150188">
      <w:bodyDiv w:val="1"/>
      <w:marLeft w:val="0"/>
      <w:marRight w:val="0"/>
      <w:marTop w:val="0"/>
      <w:marBottom w:val="0"/>
      <w:divBdr>
        <w:top w:val="none" w:sz="0" w:space="0" w:color="auto"/>
        <w:left w:val="none" w:sz="0" w:space="0" w:color="auto"/>
        <w:bottom w:val="none" w:sz="0" w:space="0" w:color="auto"/>
        <w:right w:val="none" w:sz="0" w:space="0" w:color="auto"/>
      </w:divBdr>
    </w:div>
    <w:div w:id="1566064877">
      <w:bodyDiv w:val="1"/>
      <w:marLeft w:val="0"/>
      <w:marRight w:val="0"/>
      <w:marTop w:val="0"/>
      <w:marBottom w:val="0"/>
      <w:divBdr>
        <w:top w:val="none" w:sz="0" w:space="0" w:color="auto"/>
        <w:left w:val="none" w:sz="0" w:space="0" w:color="auto"/>
        <w:bottom w:val="none" w:sz="0" w:space="0" w:color="auto"/>
        <w:right w:val="none" w:sz="0" w:space="0" w:color="auto"/>
      </w:divBdr>
    </w:div>
    <w:div w:id="1587884623">
      <w:bodyDiv w:val="1"/>
      <w:marLeft w:val="0"/>
      <w:marRight w:val="0"/>
      <w:marTop w:val="0"/>
      <w:marBottom w:val="0"/>
      <w:divBdr>
        <w:top w:val="none" w:sz="0" w:space="0" w:color="auto"/>
        <w:left w:val="none" w:sz="0" w:space="0" w:color="auto"/>
        <w:bottom w:val="none" w:sz="0" w:space="0" w:color="auto"/>
        <w:right w:val="none" w:sz="0" w:space="0" w:color="auto"/>
      </w:divBdr>
    </w:div>
    <w:div w:id="1599024512">
      <w:bodyDiv w:val="1"/>
      <w:marLeft w:val="0"/>
      <w:marRight w:val="0"/>
      <w:marTop w:val="0"/>
      <w:marBottom w:val="0"/>
      <w:divBdr>
        <w:top w:val="none" w:sz="0" w:space="0" w:color="auto"/>
        <w:left w:val="none" w:sz="0" w:space="0" w:color="auto"/>
        <w:bottom w:val="none" w:sz="0" w:space="0" w:color="auto"/>
        <w:right w:val="none" w:sz="0" w:space="0" w:color="auto"/>
      </w:divBdr>
    </w:div>
    <w:div w:id="1600718052">
      <w:bodyDiv w:val="1"/>
      <w:marLeft w:val="0"/>
      <w:marRight w:val="0"/>
      <w:marTop w:val="0"/>
      <w:marBottom w:val="0"/>
      <w:divBdr>
        <w:top w:val="none" w:sz="0" w:space="0" w:color="auto"/>
        <w:left w:val="none" w:sz="0" w:space="0" w:color="auto"/>
        <w:bottom w:val="none" w:sz="0" w:space="0" w:color="auto"/>
        <w:right w:val="none" w:sz="0" w:space="0" w:color="auto"/>
      </w:divBdr>
    </w:div>
    <w:div w:id="1613047434">
      <w:bodyDiv w:val="1"/>
      <w:marLeft w:val="0"/>
      <w:marRight w:val="0"/>
      <w:marTop w:val="0"/>
      <w:marBottom w:val="0"/>
      <w:divBdr>
        <w:top w:val="none" w:sz="0" w:space="0" w:color="auto"/>
        <w:left w:val="none" w:sz="0" w:space="0" w:color="auto"/>
        <w:bottom w:val="none" w:sz="0" w:space="0" w:color="auto"/>
        <w:right w:val="none" w:sz="0" w:space="0" w:color="auto"/>
      </w:divBdr>
    </w:div>
    <w:div w:id="1690374112">
      <w:bodyDiv w:val="1"/>
      <w:marLeft w:val="0"/>
      <w:marRight w:val="0"/>
      <w:marTop w:val="0"/>
      <w:marBottom w:val="0"/>
      <w:divBdr>
        <w:top w:val="none" w:sz="0" w:space="0" w:color="auto"/>
        <w:left w:val="none" w:sz="0" w:space="0" w:color="auto"/>
        <w:bottom w:val="none" w:sz="0" w:space="0" w:color="auto"/>
        <w:right w:val="none" w:sz="0" w:space="0" w:color="auto"/>
      </w:divBdr>
    </w:div>
    <w:div w:id="1695182350">
      <w:bodyDiv w:val="1"/>
      <w:marLeft w:val="0"/>
      <w:marRight w:val="0"/>
      <w:marTop w:val="0"/>
      <w:marBottom w:val="0"/>
      <w:divBdr>
        <w:top w:val="none" w:sz="0" w:space="0" w:color="auto"/>
        <w:left w:val="none" w:sz="0" w:space="0" w:color="auto"/>
        <w:bottom w:val="none" w:sz="0" w:space="0" w:color="auto"/>
        <w:right w:val="none" w:sz="0" w:space="0" w:color="auto"/>
      </w:divBdr>
    </w:div>
    <w:div w:id="1728608158">
      <w:bodyDiv w:val="1"/>
      <w:marLeft w:val="0"/>
      <w:marRight w:val="0"/>
      <w:marTop w:val="0"/>
      <w:marBottom w:val="0"/>
      <w:divBdr>
        <w:top w:val="none" w:sz="0" w:space="0" w:color="auto"/>
        <w:left w:val="none" w:sz="0" w:space="0" w:color="auto"/>
        <w:bottom w:val="none" w:sz="0" w:space="0" w:color="auto"/>
        <w:right w:val="none" w:sz="0" w:space="0" w:color="auto"/>
      </w:divBdr>
    </w:div>
    <w:div w:id="1734348247">
      <w:bodyDiv w:val="1"/>
      <w:marLeft w:val="0"/>
      <w:marRight w:val="0"/>
      <w:marTop w:val="0"/>
      <w:marBottom w:val="0"/>
      <w:divBdr>
        <w:top w:val="none" w:sz="0" w:space="0" w:color="auto"/>
        <w:left w:val="none" w:sz="0" w:space="0" w:color="auto"/>
        <w:bottom w:val="none" w:sz="0" w:space="0" w:color="auto"/>
        <w:right w:val="none" w:sz="0" w:space="0" w:color="auto"/>
      </w:divBdr>
    </w:div>
    <w:div w:id="1746758684">
      <w:bodyDiv w:val="1"/>
      <w:marLeft w:val="0"/>
      <w:marRight w:val="0"/>
      <w:marTop w:val="0"/>
      <w:marBottom w:val="0"/>
      <w:divBdr>
        <w:top w:val="none" w:sz="0" w:space="0" w:color="auto"/>
        <w:left w:val="none" w:sz="0" w:space="0" w:color="auto"/>
        <w:bottom w:val="none" w:sz="0" w:space="0" w:color="auto"/>
        <w:right w:val="none" w:sz="0" w:space="0" w:color="auto"/>
      </w:divBdr>
    </w:div>
    <w:div w:id="1771730013">
      <w:bodyDiv w:val="1"/>
      <w:marLeft w:val="0"/>
      <w:marRight w:val="0"/>
      <w:marTop w:val="0"/>
      <w:marBottom w:val="0"/>
      <w:divBdr>
        <w:top w:val="none" w:sz="0" w:space="0" w:color="auto"/>
        <w:left w:val="none" w:sz="0" w:space="0" w:color="auto"/>
        <w:bottom w:val="none" w:sz="0" w:space="0" w:color="auto"/>
        <w:right w:val="none" w:sz="0" w:space="0" w:color="auto"/>
      </w:divBdr>
    </w:div>
    <w:div w:id="1813594157">
      <w:bodyDiv w:val="1"/>
      <w:marLeft w:val="0"/>
      <w:marRight w:val="0"/>
      <w:marTop w:val="0"/>
      <w:marBottom w:val="0"/>
      <w:divBdr>
        <w:top w:val="none" w:sz="0" w:space="0" w:color="auto"/>
        <w:left w:val="none" w:sz="0" w:space="0" w:color="auto"/>
        <w:bottom w:val="none" w:sz="0" w:space="0" w:color="auto"/>
        <w:right w:val="none" w:sz="0" w:space="0" w:color="auto"/>
      </w:divBdr>
    </w:div>
    <w:div w:id="1913157909">
      <w:bodyDiv w:val="1"/>
      <w:marLeft w:val="0"/>
      <w:marRight w:val="0"/>
      <w:marTop w:val="0"/>
      <w:marBottom w:val="0"/>
      <w:divBdr>
        <w:top w:val="none" w:sz="0" w:space="0" w:color="auto"/>
        <w:left w:val="none" w:sz="0" w:space="0" w:color="auto"/>
        <w:bottom w:val="none" w:sz="0" w:space="0" w:color="auto"/>
        <w:right w:val="none" w:sz="0" w:space="0" w:color="auto"/>
      </w:divBdr>
    </w:div>
    <w:div w:id="1963725171">
      <w:bodyDiv w:val="1"/>
      <w:marLeft w:val="0"/>
      <w:marRight w:val="0"/>
      <w:marTop w:val="0"/>
      <w:marBottom w:val="0"/>
      <w:divBdr>
        <w:top w:val="none" w:sz="0" w:space="0" w:color="auto"/>
        <w:left w:val="none" w:sz="0" w:space="0" w:color="auto"/>
        <w:bottom w:val="none" w:sz="0" w:space="0" w:color="auto"/>
        <w:right w:val="none" w:sz="0" w:space="0" w:color="auto"/>
      </w:divBdr>
    </w:div>
    <w:div w:id="2080515160">
      <w:bodyDiv w:val="1"/>
      <w:marLeft w:val="0"/>
      <w:marRight w:val="0"/>
      <w:marTop w:val="0"/>
      <w:marBottom w:val="0"/>
      <w:divBdr>
        <w:top w:val="none" w:sz="0" w:space="0" w:color="auto"/>
        <w:left w:val="none" w:sz="0" w:space="0" w:color="auto"/>
        <w:bottom w:val="none" w:sz="0" w:space="0" w:color="auto"/>
        <w:right w:val="none" w:sz="0" w:space="0" w:color="auto"/>
      </w:divBdr>
    </w:div>
    <w:div w:id="2134901127">
      <w:bodyDiv w:val="1"/>
      <w:marLeft w:val="0"/>
      <w:marRight w:val="0"/>
      <w:marTop w:val="0"/>
      <w:marBottom w:val="0"/>
      <w:divBdr>
        <w:top w:val="none" w:sz="0" w:space="0" w:color="auto"/>
        <w:left w:val="none" w:sz="0" w:space="0" w:color="auto"/>
        <w:bottom w:val="none" w:sz="0" w:space="0" w:color="auto"/>
        <w:right w:val="none" w:sz="0" w:space="0" w:color="auto"/>
      </w:divBdr>
    </w:div>
    <w:div w:id="2139489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DirectSourceMarket xmlns="4873beb7-5857-4685-be1f-d57550cc96cc" xsi:nil="true"/>
    <ApprovalStatus xmlns="4873beb7-5857-4685-be1f-d57550cc96cc">InProgress</ApprovalStatus>
    <MarketSpecific xmlns="4873beb7-5857-4685-be1f-d57550cc96cc">false</MarketSpecific>
    <LocComments xmlns="4873beb7-5857-4685-be1f-d57550cc96cc" xsi:nil="true"/>
    <ThumbnailAssetId xmlns="4873beb7-5857-4685-be1f-d57550cc96cc" xsi:nil="true"/>
    <PrimaryImageGen xmlns="4873beb7-5857-4685-be1f-d57550cc96cc">true</PrimaryImageGen>
    <LegacyData xmlns="4873beb7-5857-4685-be1f-d57550cc96cc" xsi:nil="true"/>
    <LocRecommendedHandoff xmlns="4873beb7-5857-4685-be1f-d57550cc96cc" xsi:nil="true"/>
    <BusinessGroup xmlns="4873beb7-5857-4685-be1f-d57550cc96cc" xsi:nil="true"/>
    <BlockPublish xmlns="4873beb7-5857-4685-be1f-d57550cc96cc">false</BlockPublish>
    <TPFriendlyName xmlns="4873beb7-5857-4685-be1f-d57550cc96cc" xsi:nil="true"/>
    <NumericId xmlns="4873beb7-5857-4685-be1f-d57550cc96cc" xsi:nil="true"/>
    <APEditor xmlns="4873beb7-5857-4685-be1f-d57550cc96cc">
      <UserInfo>
        <DisplayName/>
        <AccountId xsi:nil="true"/>
        <AccountType/>
      </UserInfo>
    </APEditor>
    <SourceTitle xmlns="4873beb7-5857-4685-be1f-d57550cc96cc">Bill of lading</SourceTitle>
    <OpenTemplate xmlns="4873beb7-5857-4685-be1f-d57550cc96cc">true</OpenTemplate>
    <UALocComments xmlns="4873beb7-5857-4685-be1f-d57550cc96cc">2007 Template UpLeveling Do Not HandOff</UALocComments>
    <ParentAssetId xmlns="4873beb7-5857-4685-be1f-d57550cc96cc" xsi:nil="true"/>
    <IntlLangReviewDate xmlns="4873beb7-5857-4685-be1f-d57550cc96cc" xsi:nil="true"/>
    <FeatureTagsTaxHTField0 xmlns="4873beb7-5857-4685-be1f-d57550cc96cc">
      <Terms xmlns="http://schemas.microsoft.com/office/infopath/2007/PartnerControls"/>
    </FeatureTagsTaxHTField0>
    <PublishStatusLookup xmlns="4873beb7-5857-4685-be1f-d57550cc96cc">
      <Value>1370089</Value>
      <Value>1531210</Value>
    </PublishStatusLookup>
    <Providers xmlns="4873beb7-5857-4685-be1f-d57550cc96cc" xsi:nil="true"/>
    <MachineTranslated xmlns="4873beb7-5857-4685-be1f-d57550cc96cc">false</MachineTranslated>
    <OriginalSourceMarket xmlns="4873beb7-5857-4685-be1f-d57550cc96cc" xsi:nil="true"/>
    <APDescription xmlns="4873beb7-5857-4685-be1f-d57550cc96cc" xsi:nil="true"/>
    <ClipArtFilename xmlns="4873beb7-5857-4685-be1f-d57550cc96cc" xsi:nil="true"/>
    <ContentItem xmlns="4873beb7-5857-4685-be1f-d57550cc96cc" xsi:nil="true"/>
    <TPInstallLocation xmlns="4873beb7-5857-4685-be1f-d57550cc96cc" xsi:nil="true"/>
    <PublishTargets xmlns="4873beb7-5857-4685-be1f-d57550cc96cc">OfficeOnline,OfficeOnlineVNext</PublishTargets>
    <TimesCloned xmlns="4873beb7-5857-4685-be1f-d57550cc96cc" xsi:nil="true"/>
    <AssetStart xmlns="4873beb7-5857-4685-be1f-d57550cc96cc">2011-12-15T21:13:00+00:00</AssetStart>
    <Provider xmlns="4873beb7-5857-4685-be1f-d57550cc96cc" xsi:nil="true"/>
    <AcquiredFrom xmlns="4873beb7-5857-4685-be1f-d57550cc96cc">Internal MS</AcquiredFrom>
    <FriendlyTitle xmlns="4873beb7-5857-4685-be1f-d57550cc96cc" xsi:nil="true"/>
    <LastHandOff xmlns="4873beb7-5857-4685-be1f-d57550cc96cc" xsi:nil="true"/>
    <TPClientViewer xmlns="4873beb7-5857-4685-be1f-d57550cc96cc" xsi:nil="true"/>
    <ShowIn xmlns="4873beb7-5857-4685-be1f-d57550cc96cc">Show everywhere</ShowIn>
    <UANotes xmlns="4873beb7-5857-4685-be1f-d57550cc96cc" xsi:nil="true"/>
    <TemplateStatus xmlns="4873beb7-5857-4685-be1f-d57550cc96cc">Complete</TemplateStatus>
    <InternalTagsTaxHTField0 xmlns="4873beb7-5857-4685-be1f-d57550cc96cc">
      <Terms xmlns="http://schemas.microsoft.com/office/infopath/2007/PartnerControls"/>
    </InternalTagsTaxHTField0>
    <CSXHash xmlns="4873beb7-5857-4685-be1f-d57550cc96cc" xsi:nil="true"/>
    <Downloads xmlns="4873beb7-5857-4685-be1f-d57550cc96cc">0</Downloads>
    <VoteCount xmlns="4873beb7-5857-4685-be1f-d57550cc96cc" xsi:nil="true"/>
    <OOCacheId xmlns="4873beb7-5857-4685-be1f-d57550cc96cc" xsi:nil="true"/>
    <IsDeleted xmlns="4873beb7-5857-4685-be1f-d57550cc96cc">false</IsDeleted>
    <AssetExpire xmlns="4873beb7-5857-4685-be1f-d57550cc96cc">2035-01-01T08:00:00+00:00</AssetExpire>
    <DSATActionTaken xmlns="4873beb7-5857-4685-be1f-d57550cc96cc" xsi:nil="true"/>
    <CSXSubmissionMarket xmlns="4873beb7-5857-4685-be1f-d57550cc96cc" xsi:nil="true"/>
    <TPExecutable xmlns="4873beb7-5857-4685-be1f-d57550cc96cc" xsi:nil="true"/>
    <SubmitterId xmlns="4873beb7-5857-4685-be1f-d57550cc96cc" xsi:nil="true"/>
    <EditorialTags xmlns="4873beb7-5857-4685-be1f-d57550cc96cc" xsi:nil="true"/>
    <ApprovalLog xmlns="4873beb7-5857-4685-be1f-d57550cc96cc" xsi:nil="true"/>
    <AssetType xmlns="4873beb7-5857-4685-be1f-d57550cc96cc">TP</AssetType>
    <BugNumber xmlns="4873beb7-5857-4685-be1f-d57550cc96cc" xsi:nil="true"/>
    <CSXSubmissionDate xmlns="4873beb7-5857-4685-be1f-d57550cc96cc" xsi:nil="true"/>
    <CSXUpdate xmlns="4873beb7-5857-4685-be1f-d57550cc96cc">false</CSXUpdate>
    <Milestone xmlns="4873beb7-5857-4685-be1f-d57550cc96cc" xsi:nil="true"/>
    <RecommendationsModifier xmlns="4873beb7-5857-4685-be1f-d57550cc96cc" xsi:nil="true"/>
    <OriginAsset xmlns="4873beb7-5857-4685-be1f-d57550cc96cc" xsi:nil="true"/>
    <TPComponent xmlns="4873beb7-5857-4685-be1f-d57550cc96cc" xsi:nil="true"/>
    <AssetId xmlns="4873beb7-5857-4685-be1f-d57550cc96cc">TP102802872</AssetId>
    <IntlLocPriority xmlns="4873beb7-5857-4685-be1f-d57550cc96cc" xsi:nil="true"/>
    <PolicheckWords xmlns="4873beb7-5857-4685-be1f-d57550cc96cc" xsi:nil="true"/>
    <TPLaunchHelpLink xmlns="4873beb7-5857-4685-be1f-d57550cc96cc" xsi:nil="true"/>
    <TPApplication xmlns="4873beb7-5857-4685-be1f-d57550cc96cc" xsi:nil="true"/>
    <CrawlForDependencies xmlns="4873beb7-5857-4685-be1f-d57550cc96cc">false</CrawlForDependencies>
    <HandoffToMSDN xmlns="4873beb7-5857-4685-be1f-d57550cc96cc" xsi:nil="true"/>
    <PlannedPubDate xmlns="4873beb7-5857-4685-be1f-d57550cc96cc" xsi:nil="true"/>
    <IntlLangReviewer xmlns="4873beb7-5857-4685-be1f-d57550cc96cc" xsi:nil="true"/>
    <TrustLevel xmlns="4873beb7-5857-4685-be1f-d57550cc96cc">1 Microsoft Managed Content</TrustLevel>
    <LocLastLocAttemptVersionLookup xmlns="4873beb7-5857-4685-be1f-d57550cc96cc">715235</LocLastLocAttemptVersionLookup>
    <IsSearchable xmlns="4873beb7-5857-4685-be1f-d57550cc96cc">true</IsSearchable>
    <TemplateTemplateType xmlns="4873beb7-5857-4685-be1f-d57550cc96cc">Word 2007 Default</TemplateTemplateType>
    <CampaignTagsTaxHTField0 xmlns="4873beb7-5857-4685-be1f-d57550cc96cc">
      <Terms xmlns="http://schemas.microsoft.com/office/infopath/2007/PartnerControls"/>
    </CampaignTagsTaxHTField0>
    <TPNamespace xmlns="4873beb7-5857-4685-be1f-d57550cc96cc" xsi:nil="true"/>
    <TaxCatchAll xmlns="4873beb7-5857-4685-be1f-d57550cc96cc"/>
    <Markets xmlns="4873beb7-5857-4685-be1f-d57550cc96cc"/>
    <UAProjectedTotalWords xmlns="4873beb7-5857-4685-be1f-d57550cc96cc" xsi:nil="true"/>
    <IntlLangReview xmlns="4873beb7-5857-4685-be1f-d57550cc96cc">false</IntlLangReview>
    <OutputCachingOn xmlns="4873beb7-5857-4685-be1f-d57550cc96cc">false</OutputCachingOn>
    <AverageRating xmlns="4873beb7-5857-4685-be1f-d57550cc96cc" xsi:nil="true"/>
    <APAuthor xmlns="4873beb7-5857-4685-be1f-d57550cc96cc">
      <UserInfo>
        <DisplayName>REDMOND\v-gakel</DisplayName>
        <AccountId>2721</AccountId>
        <AccountType/>
      </UserInfo>
    </APAuthor>
    <LocManualTestRequired xmlns="4873beb7-5857-4685-be1f-d57550cc96cc">false</LocManualTestRequired>
    <TPCommandLine xmlns="4873beb7-5857-4685-be1f-d57550cc96cc" xsi:nil="true"/>
    <TPAppVersion xmlns="4873beb7-5857-4685-be1f-d57550cc96cc" xsi:nil="true"/>
    <EditorialStatus xmlns="4873beb7-5857-4685-be1f-d57550cc96cc" xsi:nil="true"/>
    <LastModifiedDateTime xmlns="4873beb7-5857-4685-be1f-d57550cc96cc" xsi:nil="true"/>
    <ScenarioTagsTaxHTField0 xmlns="4873beb7-5857-4685-be1f-d57550cc96cc">
      <Terms xmlns="http://schemas.microsoft.com/office/infopath/2007/PartnerControls"/>
    </ScenarioTagsTaxHTField0>
    <OriginalRelease xmlns="4873beb7-5857-4685-be1f-d57550cc96cc">14</OriginalRelease>
    <TPLaunchHelpLinkType xmlns="4873beb7-5857-4685-be1f-d57550cc96cc">Template</TPLaunchHelpLinkType>
    <LocalizationTagsTaxHTField0 xmlns="4873beb7-5857-4685-be1f-d57550cc96cc">
      <Terms xmlns="http://schemas.microsoft.com/office/infopath/2007/PartnerControls"/>
    </LocalizationTagsTaxHTField0>
    <UACurrentWords xmlns="4873beb7-5857-4685-be1f-d57550cc96cc" xsi:nil="true"/>
    <ArtSampleDocs xmlns="4873beb7-5857-4685-be1f-d57550cc96cc" xsi:nil="true"/>
    <UALocRecommendation xmlns="4873beb7-5857-4685-be1f-d57550cc96cc">Localize</UALocRecommendation>
    <Manager xmlns="4873beb7-5857-4685-be1f-d57550cc96cc" xsi:nil="true"/>
    <LocMarketGroupTiers2 xmlns="4873beb7-5857-4685-be1f-d57550cc96cc">,t:Tier 1,t:Tier 2,t:Tier 3,</LocMarketGroupTiers2>
  </documentManagement>
</p:properties>
</file>

<file path=customXml/itemProps1.xml><?xml version="1.0" encoding="utf-8"?>
<ds:datastoreItem xmlns:ds="http://schemas.openxmlformats.org/officeDocument/2006/customXml" ds:itemID="{52170F79-8AD9-4618-841D-AB232407957C}">
  <ds:schemaRefs>
    <ds:schemaRef ds:uri="http://schemas.microsoft.com/sharepoint/v3/contenttype/forms"/>
  </ds:schemaRefs>
</ds:datastoreItem>
</file>

<file path=customXml/itemProps2.xml><?xml version="1.0" encoding="utf-8"?>
<ds:datastoreItem xmlns:ds="http://schemas.openxmlformats.org/officeDocument/2006/customXml" ds:itemID="{66BF795B-2297-A441-AD01-C411D5CF073A}">
  <ds:schemaRefs>
    <ds:schemaRef ds:uri="http://schemas.openxmlformats.org/officeDocument/2006/bibliography"/>
  </ds:schemaRefs>
</ds:datastoreItem>
</file>

<file path=customXml/itemProps3.xml><?xml version="1.0" encoding="utf-8"?>
<ds:datastoreItem xmlns:ds="http://schemas.openxmlformats.org/officeDocument/2006/customXml" ds:itemID="{9DB327D7-915C-4567-B4AD-E43B816B42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BD348DC-98DA-4004-8F63-30B02DAA0E87}">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Normal</Template>
  <TotalTime>1763</TotalTime>
  <Pages>6</Pages>
  <Words>1354</Words>
  <Characters>7724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Blosel</dc:creator>
  <cp:keywords/>
  <dc:description/>
  <cp:lastModifiedBy>Bassey Elliot</cp:lastModifiedBy>
  <cp:revision>31</cp:revision>
  <cp:lastPrinted>2022-06-26T21:54:00Z</cp:lastPrinted>
  <dcterms:created xsi:type="dcterms:W3CDTF">2025-05-19T19:45:00Z</dcterms:created>
  <dcterms:modified xsi:type="dcterms:W3CDTF">2025-11-18T02:30:00Z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TC010184621033</vt:lpwstr>
  </property>
  <property fmtid="{D5CDD505-2E9C-101B-9397-08002B2CF9AE}" pid="3" name="InternalTags">
    <vt:lpwstr/>
  </property>
  <property fmtid="{D5CDD505-2E9C-101B-9397-08002B2CF9AE}" pid="4" name="ContentTypeId">
    <vt:lpwstr>0x0101006EDDDB5EE6D98C44930B742096920B300400F5B6D36B3EF94B4E9A635CDF2A18F5B8</vt:lpwstr>
  </property>
  <property fmtid="{D5CDD505-2E9C-101B-9397-08002B2CF9AE}" pid="5" name="FeatureTags">
    <vt:lpwstr/>
  </property>
  <property fmtid="{D5CDD505-2E9C-101B-9397-08002B2CF9AE}" pid="6" name="LocalizationTags">
    <vt:lpwstr/>
  </property>
  <property fmtid="{D5CDD505-2E9C-101B-9397-08002B2CF9AE}" pid="7" name="CampaignTags">
    <vt:lpwstr/>
  </property>
  <property fmtid="{D5CDD505-2E9C-101B-9397-08002B2CF9AE}" pid="8" name="ScenarioTags">
    <vt:lpwstr/>
  </property>
  <property fmtid="{D5CDD505-2E9C-101B-9397-08002B2CF9AE}" pid="9" name="LocMarketGroupTiers">
    <vt:lpwstr>,t:Tier 1,t:Tier 2,t:Tier 3,</vt:lpwstr>
  </property>
</Properties>
</file>