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43B44" w14:textId="77777777" w:rsidR="00345833" w:rsidRDefault="00000000">
      <w:pPr>
        <w:jc w:val="center"/>
        <w:rPr>
          <w:rFonts w:hint="eastAsia"/>
        </w:rPr>
      </w:pPr>
      <w:r>
        <w:rPr>
          <w:b/>
          <w:sz w:val="44"/>
        </w:rPr>
        <w:t>TOOR DAL QUICK-COOKING R&amp;D PROJECT</w:t>
      </w:r>
    </w:p>
    <w:p w14:paraId="7252739F" w14:textId="77777777" w:rsidR="00345833" w:rsidRDefault="00000000">
      <w:pPr>
        <w:jc w:val="center"/>
        <w:rPr>
          <w:rFonts w:hint="eastAsia"/>
        </w:rPr>
      </w:pPr>
      <w:r>
        <w:rPr>
          <w:b/>
          <w:sz w:val="26"/>
        </w:rPr>
        <w:t>Master Technical Scope, Experimental Design, Deliverables &amp; Budget</w:t>
      </w:r>
    </w:p>
    <w:p w14:paraId="602A8562" w14:textId="77777777" w:rsidR="00345833" w:rsidRDefault="00000000">
      <w:pPr>
        <w:jc w:val="center"/>
        <w:rPr>
          <w:rFonts w:hint="eastAsia"/>
        </w:rPr>
      </w:pPr>
      <w:r>
        <w:rPr>
          <w:i/>
        </w:rPr>
        <w:t>Tanzanian Pigeon Pea (Toor Dal) vs Indian Benchmark</w:t>
      </w:r>
    </w:p>
    <w:p w14:paraId="5A4BECB9" w14:textId="77777777" w:rsidR="00345833" w:rsidRDefault="00000000">
      <w:pPr>
        <w:pStyle w:val="Heading1"/>
      </w:pPr>
      <w:r>
        <w:t>1. Executive Project Definition</w:t>
      </w:r>
    </w:p>
    <w:p w14:paraId="2DC5532B" w14:textId="77777777" w:rsidR="00345833" w:rsidRDefault="00000000">
      <w:pPr>
        <w:rPr>
          <w:rFonts w:hint="eastAsia"/>
        </w:rPr>
      </w:pPr>
      <w:r>
        <w:t>Commercial problem: imported Tanzanian toor dal is reported to have a substantially longer cooking time than the Indian benchmark, despite a significant raw-material cost advantage. The project should not assume that Tanzanian dal must be chemically identical to Indian dal. The engineering objective is to identify the rate-limiting mechanism responsible for the cooking-time difference and develop the lowest-cost, food-safe, scalable intervention that delivers acceptable cooking performance, texture, yield, nutrition and economics.</w:t>
      </w:r>
    </w:p>
    <w:p w14:paraId="061469EC" w14:textId="77777777" w:rsidR="00345833" w:rsidRDefault="00000000">
      <w:pPr>
        <w:rPr>
          <w:rFonts w:hint="eastAsia"/>
        </w:rPr>
      </w:pPr>
      <w:r>
        <w:t>Core R&amp;D question: What measurable physicochemical or structural mechanism limits hydration and softening, and what process intervention removes that bottleneck at commercially viable cost?</w:t>
      </w:r>
    </w:p>
    <w:p w14:paraId="58303948" w14:textId="77777777" w:rsidR="00345833" w:rsidRDefault="00000000">
      <w:pPr>
        <w:pStyle w:val="Heading1"/>
      </w:pPr>
      <w:r>
        <w:t>2. Project Philosophy — First Principles</w:t>
      </w:r>
    </w:p>
    <w:p w14:paraId="4D1261FC" w14:textId="77777777" w:rsidR="00345833" w:rsidRDefault="00000000">
      <w:pPr>
        <w:pStyle w:val="ListBullet"/>
        <w:rPr>
          <w:rFonts w:hint="eastAsia"/>
        </w:rPr>
      </w:pPr>
      <w:r>
        <w:t>Reproduce the problem under a controlled cooking protocol before interpreting causes.</w:t>
      </w:r>
    </w:p>
    <w:p w14:paraId="5545F0CA" w14:textId="77777777" w:rsidR="00345833" w:rsidRDefault="00000000">
      <w:pPr>
        <w:pStyle w:val="ListBullet"/>
        <w:rPr>
          <w:rFonts w:hint="eastAsia"/>
        </w:rPr>
      </w:pPr>
      <w:r>
        <w:t>Compare multiple lots; do not treat 'Tanzanian dal' or 'Indian dal' as a single homogeneous material.</w:t>
      </w:r>
    </w:p>
    <w:p w14:paraId="773352F7" w14:textId="77777777" w:rsidR="00345833" w:rsidRDefault="00000000">
      <w:pPr>
        <w:pStyle w:val="ListBullet"/>
        <w:rPr>
          <w:rFonts w:hint="eastAsia"/>
        </w:rPr>
      </w:pPr>
      <w:r>
        <w:t>Separate cause diagnosis from treatment development.</w:t>
      </w:r>
    </w:p>
    <w:p w14:paraId="0702C8EB" w14:textId="77777777" w:rsidR="00345833" w:rsidRDefault="00000000">
      <w:pPr>
        <w:pStyle w:val="ListBullet"/>
        <w:rPr>
          <w:rFonts w:hint="eastAsia"/>
        </w:rPr>
      </w:pPr>
      <w:r>
        <w:t>Use mechanism-triggered testing: expensive tests are commissioned only when they can discriminate between hypotheses.</w:t>
      </w:r>
    </w:p>
    <w:p w14:paraId="10E2842A" w14:textId="77777777" w:rsidR="00345833" w:rsidRDefault="00000000">
      <w:pPr>
        <w:pStyle w:val="ListBullet"/>
        <w:rPr>
          <w:rFonts w:hint="eastAsia"/>
        </w:rPr>
      </w:pPr>
      <w:r>
        <w:t>Prefer the simplest intervention capable of solving the bottleneck: mechanical/moisture/thermal before complex enzyme or chemical systems unless evidence supports otherwise.</w:t>
      </w:r>
    </w:p>
    <w:p w14:paraId="5CF4F9DA" w14:textId="77777777" w:rsidR="00345833" w:rsidRDefault="00000000">
      <w:pPr>
        <w:pStyle w:val="ListBullet"/>
        <w:rPr>
          <w:rFonts w:hint="eastAsia"/>
        </w:rPr>
      </w:pPr>
      <w:r>
        <w:t>Use design of experiments (DOE) for optimization rather than uncontrolled trial-and-error.</w:t>
      </w:r>
    </w:p>
    <w:p w14:paraId="3D21FBAF" w14:textId="77777777" w:rsidR="00345833" w:rsidRDefault="00000000">
      <w:pPr>
        <w:pStyle w:val="ListBullet"/>
        <w:rPr>
          <w:rFonts w:hint="eastAsia"/>
        </w:rPr>
      </w:pPr>
      <w:r>
        <w:t>Release project budget in gates; do not commit the full pilot budget before technical feasibility is demonstrated.</w:t>
      </w:r>
    </w:p>
    <w:p w14:paraId="5BC13A18" w14:textId="77777777" w:rsidR="00345833" w:rsidRDefault="00000000">
      <w:pPr>
        <w:pStyle w:val="Heading1"/>
      </w:pPr>
      <w:r>
        <w:t>3. Recommended Project Architecture</w:t>
      </w:r>
    </w:p>
    <w:tbl>
      <w:tblPr>
        <w:tblStyle w:val="TableGrid"/>
        <w:tblW w:w="0" w:type="auto"/>
        <w:jc w:val="center"/>
        <w:tblLook w:val="04A0" w:firstRow="1" w:lastRow="0" w:firstColumn="1" w:lastColumn="0" w:noHBand="0" w:noVBand="1"/>
      </w:tblPr>
      <w:tblGrid>
        <w:gridCol w:w="2556"/>
        <w:gridCol w:w="2556"/>
        <w:gridCol w:w="2556"/>
      </w:tblGrid>
      <w:tr w:rsidR="0099433F" w14:paraId="65C14685" w14:textId="77777777">
        <w:trPr>
          <w:jc w:val="center"/>
        </w:trPr>
        <w:tc>
          <w:tcPr>
            <w:tcW w:w="2556" w:type="dxa"/>
            <w:shd w:val="clear" w:color="auto" w:fill="D9EAF7"/>
            <w:vAlign w:val="center"/>
          </w:tcPr>
          <w:p w14:paraId="1EDE9C8A" w14:textId="77777777" w:rsidR="0099433F" w:rsidRDefault="0099433F">
            <w:pPr>
              <w:rPr>
                <w:rFonts w:hint="eastAsia"/>
              </w:rPr>
            </w:pPr>
            <w:r>
              <w:rPr>
                <w:b/>
                <w:sz w:val="17"/>
              </w:rPr>
              <w:t>Gate</w:t>
            </w:r>
          </w:p>
        </w:tc>
        <w:tc>
          <w:tcPr>
            <w:tcW w:w="2556" w:type="dxa"/>
            <w:shd w:val="clear" w:color="auto" w:fill="D9EAF7"/>
            <w:vAlign w:val="center"/>
          </w:tcPr>
          <w:p w14:paraId="5D280A3C" w14:textId="77777777" w:rsidR="0099433F" w:rsidRDefault="0099433F">
            <w:pPr>
              <w:rPr>
                <w:rFonts w:hint="eastAsia"/>
              </w:rPr>
            </w:pPr>
            <w:r>
              <w:rPr>
                <w:b/>
                <w:sz w:val="17"/>
              </w:rPr>
              <w:t>Purpose</w:t>
            </w:r>
          </w:p>
        </w:tc>
        <w:tc>
          <w:tcPr>
            <w:tcW w:w="2556" w:type="dxa"/>
            <w:shd w:val="clear" w:color="auto" w:fill="D9EAF7"/>
            <w:vAlign w:val="center"/>
          </w:tcPr>
          <w:p w14:paraId="5D56CB47" w14:textId="77777777" w:rsidR="0099433F" w:rsidRDefault="0099433F">
            <w:pPr>
              <w:rPr>
                <w:rFonts w:hint="eastAsia"/>
              </w:rPr>
            </w:pPr>
            <w:r>
              <w:rPr>
                <w:b/>
                <w:sz w:val="17"/>
              </w:rPr>
              <w:t>Decision</w:t>
            </w:r>
          </w:p>
        </w:tc>
      </w:tr>
      <w:tr w:rsidR="0099433F" w14:paraId="269E8EA2" w14:textId="77777777">
        <w:trPr>
          <w:jc w:val="center"/>
        </w:trPr>
        <w:tc>
          <w:tcPr>
            <w:tcW w:w="2556" w:type="dxa"/>
            <w:vAlign w:val="center"/>
          </w:tcPr>
          <w:p w14:paraId="42BB5374" w14:textId="77777777" w:rsidR="0099433F" w:rsidRDefault="0099433F">
            <w:pPr>
              <w:rPr>
                <w:rFonts w:hint="eastAsia"/>
              </w:rPr>
            </w:pPr>
            <w:r>
              <w:rPr>
                <w:sz w:val="17"/>
              </w:rPr>
              <w:t>Gate 0</w:t>
            </w:r>
          </w:p>
        </w:tc>
        <w:tc>
          <w:tcPr>
            <w:tcW w:w="2556" w:type="dxa"/>
            <w:vAlign w:val="center"/>
          </w:tcPr>
          <w:p w14:paraId="277D5BA3" w14:textId="77777777" w:rsidR="0099433F" w:rsidRDefault="0099433F">
            <w:pPr>
              <w:rPr>
                <w:rFonts w:hint="eastAsia"/>
              </w:rPr>
            </w:pPr>
            <w:r>
              <w:rPr>
                <w:sz w:val="17"/>
              </w:rPr>
              <w:t>Sample qualification + reproducible cooking baseline</w:t>
            </w:r>
          </w:p>
        </w:tc>
        <w:tc>
          <w:tcPr>
            <w:tcW w:w="2556" w:type="dxa"/>
            <w:vAlign w:val="center"/>
          </w:tcPr>
          <w:p w14:paraId="72AB09A9" w14:textId="77777777" w:rsidR="0099433F" w:rsidRDefault="0099433F">
            <w:pPr>
              <w:rPr>
                <w:rFonts w:hint="eastAsia"/>
              </w:rPr>
            </w:pPr>
            <w:r>
              <w:rPr>
                <w:sz w:val="17"/>
              </w:rPr>
              <w:t>Is the problem real and repeatable?</w:t>
            </w:r>
          </w:p>
        </w:tc>
      </w:tr>
      <w:tr w:rsidR="0099433F" w14:paraId="175E82D5" w14:textId="77777777">
        <w:trPr>
          <w:jc w:val="center"/>
        </w:trPr>
        <w:tc>
          <w:tcPr>
            <w:tcW w:w="2556" w:type="dxa"/>
            <w:vAlign w:val="center"/>
          </w:tcPr>
          <w:p w14:paraId="2BD2A89B" w14:textId="77777777" w:rsidR="0099433F" w:rsidRDefault="0099433F">
            <w:pPr>
              <w:rPr>
                <w:rFonts w:hint="eastAsia"/>
              </w:rPr>
            </w:pPr>
            <w:r>
              <w:rPr>
                <w:sz w:val="17"/>
              </w:rPr>
              <w:t>Gate 1</w:t>
            </w:r>
          </w:p>
        </w:tc>
        <w:tc>
          <w:tcPr>
            <w:tcW w:w="2556" w:type="dxa"/>
            <w:vAlign w:val="center"/>
          </w:tcPr>
          <w:p w14:paraId="4B9B0E49" w14:textId="77777777" w:rsidR="0099433F" w:rsidRDefault="0099433F">
            <w:pPr>
              <w:rPr>
                <w:rFonts w:hint="eastAsia"/>
              </w:rPr>
            </w:pPr>
            <w:r>
              <w:rPr>
                <w:sz w:val="17"/>
              </w:rPr>
              <w:t>Mechanistic diagnosis</w:t>
            </w:r>
          </w:p>
        </w:tc>
        <w:tc>
          <w:tcPr>
            <w:tcW w:w="2556" w:type="dxa"/>
            <w:vAlign w:val="center"/>
          </w:tcPr>
          <w:p w14:paraId="43DD2EF0" w14:textId="77777777" w:rsidR="0099433F" w:rsidRDefault="0099433F">
            <w:pPr>
              <w:rPr>
                <w:rFonts w:hint="eastAsia"/>
              </w:rPr>
            </w:pPr>
            <w:r>
              <w:rPr>
                <w:sz w:val="17"/>
              </w:rPr>
              <w:t>What is the dominant bottleneck?</w:t>
            </w:r>
          </w:p>
        </w:tc>
      </w:tr>
      <w:tr w:rsidR="0099433F" w14:paraId="226B77BA" w14:textId="77777777">
        <w:trPr>
          <w:jc w:val="center"/>
        </w:trPr>
        <w:tc>
          <w:tcPr>
            <w:tcW w:w="2556" w:type="dxa"/>
            <w:vAlign w:val="center"/>
          </w:tcPr>
          <w:p w14:paraId="1FCDF076" w14:textId="77777777" w:rsidR="0099433F" w:rsidRDefault="0099433F">
            <w:pPr>
              <w:rPr>
                <w:rFonts w:hint="eastAsia"/>
              </w:rPr>
            </w:pPr>
            <w:r>
              <w:rPr>
                <w:sz w:val="17"/>
              </w:rPr>
              <w:t>Gate 2</w:t>
            </w:r>
          </w:p>
        </w:tc>
        <w:tc>
          <w:tcPr>
            <w:tcW w:w="2556" w:type="dxa"/>
            <w:vAlign w:val="center"/>
          </w:tcPr>
          <w:p w14:paraId="3A8E927E" w14:textId="77777777" w:rsidR="0099433F" w:rsidRDefault="0099433F">
            <w:pPr>
              <w:rPr>
                <w:rFonts w:hint="eastAsia"/>
              </w:rPr>
            </w:pPr>
            <w:r>
              <w:rPr>
                <w:sz w:val="17"/>
              </w:rPr>
              <w:t>Treatment screening</w:t>
            </w:r>
          </w:p>
        </w:tc>
        <w:tc>
          <w:tcPr>
            <w:tcW w:w="2556" w:type="dxa"/>
            <w:vAlign w:val="center"/>
          </w:tcPr>
          <w:p w14:paraId="56053FBF" w14:textId="77777777" w:rsidR="0099433F" w:rsidRDefault="0099433F">
            <w:pPr>
              <w:rPr>
                <w:rFonts w:hint="eastAsia"/>
              </w:rPr>
            </w:pPr>
            <w:r>
              <w:rPr>
                <w:sz w:val="17"/>
              </w:rPr>
              <w:t>Can cooking time be materially reduced?</w:t>
            </w:r>
          </w:p>
        </w:tc>
      </w:tr>
      <w:tr w:rsidR="0099433F" w14:paraId="4680D95D" w14:textId="77777777">
        <w:trPr>
          <w:jc w:val="center"/>
        </w:trPr>
        <w:tc>
          <w:tcPr>
            <w:tcW w:w="2556" w:type="dxa"/>
            <w:vAlign w:val="center"/>
          </w:tcPr>
          <w:p w14:paraId="0FDCDF48" w14:textId="77777777" w:rsidR="0099433F" w:rsidRDefault="0099433F">
            <w:pPr>
              <w:rPr>
                <w:rFonts w:hint="eastAsia"/>
              </w:rPr>
            </w:pPr>
            <w:r>
              <w:rPr>
                <w:sz w:val="17"/>
              </w:rPr>
              <w:t>Gate 3</w:t>
            </w:r>
          </w:p>
        </w:tc>
        <w:tc>
          <w:tcPr>
            <w:tcW w:w="2556" w:type="dxa"/>
            <w:vAlign w:val="center"/>
          </w:tcPr>
          <w:p w14:paraId="276E964A" w14:textId="77777777" w:rsidR="0099433F" w:rsidRDefault="0099433F">
            <w:pPr>
              <w:rPr>
                <w:rFonts w:hint="eastAsia"/>
              </w:rPr>
            </w:pPr>
            <w:r>
              <w:rPr>
                <w:sz w:val="17"/>
              </w:rPr>
              <w:t>Process optimization</w:t>
            </w:r>
          </w:p>
        </w:tc>
        <w:tc>
          <w:tcPr>
            <w:tcW w:w="2556" w:type="dxa"/>
            <w:vAlign w:val="center"/>
          </w:tcPr>
          <w:p w14:paraId="00EAB07A" w14:textId="77777777" w:rsidR="0099433F" w:rsidRDefault="0099433F">
            <w:pPr>
              <w:rPr>
                <w:rFonts w:hint="eastAsia"/>
              </w:rPr>
            </w:pPr>
            <w:r>
              <w:rPr>
                <w:sz w:val="17"/>
              </w:rPr>
              <w:t>What is the optimum process window?</w:t>
            </w:r>
          </w:p>
        </w:tc>
      </w:tr>
      <w:tr w:rsidR="0099433F" w14:paraId="46DFB4E7" w14:textId="77777777">
        <w:trPr>
          <w:jc w:val="center"/>
        </w:trPr>
        <w:tc>
          <w:tcPr>
            <w:tcW w:w="2556" w:type="dxa"/>
            <w:vAlign w:val="center"/>
          </w:tcPr>
          <w:p w14:paraId="581FA298" w14:textId="77777777" w:rsidR="0099433F" w:rsidRDefault="0099433F">
            <w:pPr>
              <w:rPr>
                <w:rFonts w:hint="eastAsia"/>
              </w:rPr>
            </w:pPr>
            <w:r>
              <w:rPr>
                <w:sz w:val="17"/>
              </w:rPr>
              <w:t>Gate 4</w:t>
            </w:r>
          </w:p>
        </w:tc>
        <w:tc>
          <w:tcPr>
            <w:tcW w:w="2556" w:type="dxa"/>
            <w:vAlign w:val="center"/>
          </w:tcPr>
          <w:p w14:paraId="50AD9668" w14:textId="77777777" w:rsidR="0099433F" w:rsidRDefault="0099433F">
            <w:pPr>
              <w:rPr>
                <w:rFonts w:hint="eastAsia"/>
              </w:rPr>
            </w:pPr>
            <w:r>
              <w:rPr>
                <w:sz w:val="17"/>
              </w:rPr>
              <w:t>Pilot validation</w:t>
            </w:r>
          </w:p>
        </w:tc>
        <w:tc>
          <w:tcPr>
            <w:tcW w:w="2556" w:type="dxa"/>
            <w:vAlign w:val="center"/>
          </w:tcPr>
          <w:p w14:paraId="177A38BF" w14:textId="77777777" w:rsidR="0099433F" w:rsidRDefault="0099433F">
            <w:pPr>
              <w:rPr>
                <w:rFonts w:hint="eastAsia"/>
              </w:rPr>
            </w:pPr>
            <w:r>
              <w:rPr>
                <w:sz w:val="17"/>
              </w:rPr>
              <w:t>Does it work at pilot scale?</w:t>
            </w:r>
          </w:p>
        </w:tc>
      </w:tr>
      <w:tr w:rsidR="0099433F" w14:paraId="60A47510" w14:textId="77777777">
        <w:trPr>
          <w:jc w:val="center"/>
        </w:trPr>
        <w:tc>
          <w:tcPr>
            <w:tcW w:w="2556" w:type="dxa"/>
            <w:vAlign w:val="center"/>
          </w:tcPr>
          <w:p w14:paraId="0F2BE0A1" w14:textId="77777777" w:rsidR="0099433F" w:rsidRDefault="0099433F">
            <w:pPr>
              <w:rPr>
                <w:rFonts w:hint="eastAsia"/>
              </w:rPr>
            </w:pPr>
            <w:r>
              <w:rPr>
                <w:sz w:val="17"/>
              </w:rPr>
              <w:t>TEA/QC</w:t>
            </w:r>
          </w:p>
        </w:tc>
        <w:tc>
          <w:tcPr>
            <w:tcW w:w="2556" w:type="dxa"/>
            <w:vAlign w:val="center"/>
          </w:tcPr>
          <w:p w14:paraId="21554ABF" w14:textId="77777777" w:rsidR="0099433F" w:rsidRDefault="0099433F">
            <w:pPr>
              <w:rPr>
                <w:rFonts w:hint="eastAsia"/>
              </w:rPr>
            </w:pPr>
            <w:r>
              <w:rPr>
                <w:sz w:val="17"/>
              </w:rPr>
              <w:t>Economics, quality, stability and final validation</w:t>
            </w:r>
          </w:p>
        </w:tc>
        <w:tc>
          <w:tcPr>
            <w:tcW w:w="2556" w:type="dxa"/>
            <w:vAlign w:val="center"/>
          </w:tcPr>
          <w:p w14:paraId="74FE7391" w14:textId="77777777" w:rsidR="0099433F" w:rsidRDefault="0099433F">
            <w:pPr>
              <w:rPr>
                <w:rFonts w:hint="eastAsia"/>
              </w:rPr>
            </w:pPr>
            <w:r>
              <w:rPr>
                <w:sz w:val="17"/>
              </w:rPr>
              <w:t>Is the process commercially viable?</w:t>
            </w:r>
          </w:p>
        </w:tc>
      </w:tr>
      <w:tr w:rsidR="0099433F" w14:paraId="30A8BD4E" w14:textId="77777777">
        <w:trPr>
          <w:jc w:val="center"/>
        </w:trPr>
        <w:tc>
          <w:tcPr>
            <w:tcW w:w="2556" w:type="dxa"/>
            <w:vAlign w:val="center"/>
          </w:tcPr>
          <w:p w14:paraId="202BDC87" w14:textId="77777777" w:rsidR="0099433F" w:rsidRDefault="0099433F">
            <w:pPr>
              <w:rPr>
                <w:rFonts w:hint="eastAsia"/>
              </w:rPr>
            </w:pPr>
            <w:r>
              <w:rPr>
                <w:sz w:val="17"/>
              </w:rPr>
              <w:t>Contingency</w:t>
            </w:r>
          </w:p>
        </w:tc>
        <w:tc>
          <w:tcPr>
            <w:tcW w:w="2556" w:type="dxa"/>
            <w:vAlign w:val="center"/>
          </w:tcPr>
          <w:p w14:paraId="4DB7E83B" w14:textId="77777777" w:rsidR="0099433F" w:rsidRDefault="0099433F">
            <w:pPr>
              <w:rPr>
                <w:rFonts w:hint="eastAsia"/>
              </w:rPr>
            </w:pPr>
            <w:r>
              <w:rPr>
                <w:sz w:val="17"/>
              </w:rPr>
              <w:t>Unexpected analytical/repeat work</w:t>
            </w:r>
          </w:p>
        </w:tc>
        <w:tc>
          <w:tcPr>
            <w:tcW w:w="2556" w:type="dxa"/>
            <w:vAlign w:val="center"/>
          </w:tcPr>
          <w:p w14:paraId="0E14024B" w14:textId="77777777" w:rsidR="0099433F" w:rsidRDefault="0099433F">
            <w:pPr>
              <w:rPr>
                <w:rFonts w:hint="eastAsia"/>
              </w:rPr>
            </w:pPr>
            <w:r>
              <w:rPr>
                <w:sz w:val="17"/>
              </w:rPr>
              <w:t>Risk buffer</w:t>
            </w:r>
          </w:p>
        </w:tc>
      </w:tr>
    </w:tbl>
    <w:p w14:paraId="618AC203" w14:textId="77777777" w:rsidR="00345833" w:rsidRDefault="00000000">
      <w:pPr>
        <w:pStyle w:val="Heading1"/>
      </w:pPr>
      <w:r>
        <w:t>4. Gate 0 — Sample Qualification &amp; Baseline Reproducibility</w:t>
      </w:r>
    </w:p>
    <w:p w14:paraId="2341CB80" w14:textId="77777777" w:rsidR="00345833" w:rsidRDefault="00000000">
      <w:pPr>
        <w:rPr>
          <w:rFonts w:hint="eastAsia"/>
        </w:rPr>
      </w:pPr>
      <w:r>
        <w:t>Target duration: ~1 week. Recommended sample set: 5 lots.</w:t>
      </w:r>
    </w:p>
    <w:tbl>
      <w:tblPr>
        <w:tblStyle w:val="TableGrid"/>
        <w:tblW w:w="0" w:type="auto"/>
        <w:jc w:val="center"/>
        <w:tblLook w:val="04A0" w:firstRow="1" w:lastRow="0" w:firstColumn="1" w:lastColumn="0" w:noHBand="0" w:noVBand="1"/>
      </w:tblPr>
      <w:tblGrid>
        <w:gridCol w:w="5112"/>
        <w:gridCol w:w="5112"/>
      </w:tblGrid>
      <w:tr w:rsidR="00345833" w14:paraId="51392A9E" w14:textId="77777777">
        <w:trPr>
          <w:jc w:val="center"/>
        </w:trPr>
        <w:tc>
          <w:tcPr>
            <w:tcW w:w="5112" w:type="dxa"/>
            <w:shd w:val="clear" w:color="auto" w:fill="D9EAF7"/>
            <w:vAlign w:val="center"/>
          </w:tcPr>
          <w:p w14:paraId="2E28C23F" w14:textId="77777777" w:rsidR="00345833" w:rsidRDefault="00000000">
            <w:pPr>
              <w:rPr>
                <w:rFonts w:hint="eastAsia"/>
              </w:rPr>
            </w:pPr>
            <w:r>
              <w:rPr>
                <w:b/>
                <w:sz w:val="17"/>
              </w:rPr>
              <w:t>Sample</w:t>
            </w:r>
          </w:p>
        </w:tc>
        <w:tc>
          <w:tcPr>
            <w:tcW w:w="5112" w:type="dxa"/>
            <w:shd w:val="clear" w:color="auto" w:fill="D9EAF7"/>
            <w:vAlign w:val="center"/>
          </w:tcPr>
          <w:p w14:paraId="6CB0AF12" w14:textId="77777777" w:rsidR="00345833" w:rsidRDefault="00000000">
            <w:pPr>
              <w:rPr>
                <w:rFonts w:hint="eastAsia"/>
              </w:rPr>
            </w:pPr>
            <w:r>
              <w:rPr>
                <w:b/>
                <w:sz w:val="17"/>
              </w:rPr>
              <w:t>Recommended purpose</w:t>
            </w:r>
          </w:p>
        </w:tc>
      </w:tr>
      <w:tr w:rsidR="00345833" w14:paraId="52BF08CD" w14:textId="77777777">
        <w:trPr>
          <w:jc w:val="center"/>
        </w:trPr>
        <w:tc>
          <w:tcPr>
            <w:tcW w:w="5112" w:type="dxa"/>
            <w:vAlign w:val="center"/>
          </w:tcPr>
          <w:p w14:paraId="1924CA97" w14:textId="77777777" w:rsidR="00345833" w:rsidRDefault="00000000">
            <w:pPr>
              <w:rPr>
                <w:rFonts w:hint="eastAsia"/>
              </w:rPr>
            </w:pPr>
            <w:r>
              <w:rPr>
                <w:sz w:val="17"/>
              </w:rPr>
              <w:t>T1</w:t>
            </w:r>
          </w:p>
        </w:tc>
        <w:tc>
          <w:tcPr>
            <w:tcW w:w="5112" w:type="dxa"/>
            <w:vAlign w:val="center"/>
          </w:tcPr>
          <w:p w14:paraId="337CB881" w14:textId="77777777" w:rsidR="00345833" w:rsidRDefault="00000000">
            <w:pPr>
              <w:rPr>
                <w:rFonts w:hint="eastAsia"/>
              </w:rPr>
            </w:pPr>
            <w:r>
              <w:rPr>
                <w:sz w:val="17"/>
              </w:rPr>
              <w:t>Current Tanzanian commercial lot</w:t>
            </w:r>
          </w:p>
        </w:tc>
      </w:tr>
      <w:tr w:rsidR="00345833" w14:paraId="03D9C2CC" w14:textId="77777777">
        <w:trPr>
          <w:jc w:val="center"/>
        </w:trPr>
        <w:tc>
          <w:tcPr>
            <w:tcW w:w="5112" w:type="dxa"/>
            <w:vAlign w:val="center"/>
          </w:tcPr>
          <w:p w14:paraId="05C17572" w14:textId="77777777" w:rsidR="00345833" w:rsidRDefault="00000000">
            <w:pPr>
              <w:rPr>
                <w:rFonts w:hint="eastAsia"/>
              </w:rPr>
            </w:pPr>
            <w:r>
              <w:rPr>
                <w:sz w:val="17"/>
              </w:rPr>
              <w:t>T2</w:t>
            </w:r>
          </w:p>
        </w:tc>
        <w:tc>
          <w:tcPr>
            <w:tcW w:w="5112" w:type="dxa"/>
            <w:vAlign w:val="center"/>
          </w:tcPr>
          <w:p w14:paraId="69C34923" w14:textId="77777777" w:rsidR="00345833" w:rsidRDefault="00000000">
            <w:pPr>
              <w:rPr>
                <w:rFonts w:hint="eastAsia"/>
              </w:rPr>
            </w:pPr>
            <w:r>
              <w:rPr>
                <w:sz w:val="17"/>
              </w:rPr>
              <w:t>Independent Tanzanian lot / supplier</w:t>
            </w:r>
          </w:p>
        </w:tc>
      </w:tr>
      <w:tr w:rsidR="00345833" w14:paraId="57B5F426" w14:textId="77777777">
        <w:trPr>
          <w:jc w:val="center"/>
        </w:trPr>
        <w:tc>
          <w:tcPr>
            <w:tcW w:w="5112" w:type="dxa"/>
            <w:vAlign w:val="center"/>
          </w:tcPr>
          <w:p w14:paraId="5412C1FB" w14:textId="77777777" w:rsidR="00345833" w:rsidRDefault="00000000">
            <w:pPr>
              <w:rPr>
                <w:rFonts w:hint="eastAsia"/>
              </w:rPr>
            </w:pPr>
            <w:r>
              <w:rPr>
                <w:sz w:val="17"/>
              </w:rPr>
              <w:lastRenderedPageBreak/>
              <w:t>T3</w:t>
            </w:r>
          </w:p>
        </w:tc>
        <w:tc>
          <w:tcPr>
            <w:tcW w:w="5112" w:type="dxa"/>
            <w:vAlign w:val="center"/>
          </w:tcPr>
          <w:p w14:paraId="6EA8AB06" w14:textId="77777777" w:rsidR="00345833" w:rsidRDefault="00000000">
            <w:pPr>
              <w:rPr>
                <w:rFonts w:hint="eastAsia"/>
              </w:rPr>
            </w:pPr>
            <w:r>
              <w:rPr>
                <w:sz w:val="17"/>
              </w:rPr>
              <w:t>Additional Tanzanian lot where available</w:t>
            </w:r>
          </w:p>
        </w:tc>
      </w:tr>
      <w:tr w:rsidR="00345833" w14:paraId="406C41C5" w14:textId="77777777">
        <w:trPr>
          <w:jc w:val="center"/>
        </w:trPr>
        <w:tc>
          <w:tcPr>
            <w:tcW w:w="5112" w:type="dxa"/>
            <w:vAlign w:val="center"/>
          </w:tcPr>
          <w:p w14:paraId="7A643017" w14:textId="77777777" w:rsidR="00345833" w:rsidRDefault="00000000">
            <w:pPr>
              <w:rPr>
                <w:rFonts w:hint="eastAsia"/>
              </w:rPr>
            </w:pPr>
            <w:r>
              <w:rPr>
                <w:sz w:val="17"/>
              </w:rPr>
              <w:t>I1</w:t>
            </w:r>
          </w:p>
        </w:tc>
        <w:tc>
          <w:tcPr>
            <w:tcW w:w="5112" w:type="dxa"/>
            <w:vAlign w:val="center"/>
          </w:tcPr>
          <w:p w14:paraId="7095DDD6" w14:textId="77777777" w:rsidR="00345833" w:rsidRDefault="00000000">
            <w:pPr>
              <w:rPr>
                <w:rFonts w:hint="eastAsia"/>
              </w:rPr>
            </w:pPr>
            <w:r>
              <w:rPr>
                <w:sz w:val="17"/>
              </w:rPr>
              <w:t>Exact Indian benchmark used commercially</w:t>
            </w:r>
          </w:p>
        </w:tc>
      </w:tr>
      <w:tr w:rsidR="00345833" w14:paraId="26EB3817" w14:textId="77777777">
        <w:trPr>
          <w:jc w:val="center"/>
        </w:trPr>
        <w:tc>
          <w:tcPr>
            <w:tcW w:w="5112" w:type="dxa"/>
            <w:vAlign w:val="center"/>
          </w:tcPr>
          <w:p w14:paraId="1423F31E" w14:textId="77777777" w:rsidR="00345833" w:rsidRDefault="00000000">
            <w:pPr>
              <w:rPr>
                <w:rFonts w:hint="eastAsia"/>
              </w:rPr>
            </w:pPr>
            <w:r>
              <w:rPr>
                <w:sz w:val="17"/>
              </w:rPr>
              <w:t>I2</w:t>
            </w:r>
          </w:p>
        </w:tc>
        <w:tc>
          <w:tcPr>
            <w:tcW w:w="5112" w:type="dxa"/>
            <w:vAlign w:val="center"/>
          </w:tcPr>
          <w:p w14:paraId="4232837D" w14:textId="77777777" w:rsidR="00345833" w:rsidRDefault="00000000">
            <w:pPr>
              <w:rPr>
                <w:rFonts w:hint="eastAsia"/>
              </w:rPr>
            </w:pPr>
            <w:r>
              <w:rPr>
                <w:sz w:val="17"/>
              </w:rPr>
              <w:t>Second Indian commercial/reference lot</w:t>
            </w:r>
          </w:p>
        </w:tc>
      </w:tr>
    </w:tbl>
    <w:p w14:paraId="28D3907D" w14:textId="77777777" w:rsidR="00345833" w:rsidRDefault="00000000">
      <w:pPr>
        <w:rPr>
          <w:rFonts w:hint="eastAsia"/>
        </w:rPr>
      </w:pPr>
      <w:r>
        <w:t>Capture, where available: cultivar/variety, growing region, harvest date, processing/milling date, supplier, import date, storage history, moisture history, milling/dehulling/polishing conditions.</w:t>
      </w:r>
    </w:p>
    <w:p w14:paraId="575AE5D9" w14:textId="77777777" w:rsidR="00345833" w:rsidRDefault="00000000">
      <w:pPr>
        <w:rPr>
          <w:rFonts w:hint="eastAsia"/>
        </w:rPr>
      </w:pPr>
      <w:r>
        <w:t>Standardized cooking protocol should record water:dhal ratio, soak/no-soak condition, temperature/pressure profile, cooking time, texture endpoint, swelling and solids loss. Household 'whistles' may be recorded as an operational reference but should not be the primary scientific endpoint.</w:t>
      </w:r>
    </w:p>
    <w:p w14:paraId="553098E3" w14:textId="77777777" w:rsidR="00345833" w:rsidRDefault="00000000">
      <w:pPr>
        <w:pStyle w:val="Heading1"/>
      </w:pPr>
      <w:r>
        <w:t>5. Gate 1 — Mechanistic Diagnosis</w:t>
      </w:r>
    </w:p>
    <w:p w14:paraId="44661B40" w14:textId="77777777" w:rsidR="00345833" w:rsidRDefault="00000000">
      <w:pPr>
        <w:rPr>
          <w:rFonts w:hint="eastAsia"/>
        </w:rPr>
      </w:pPr>
      <w:r>
        <w:t>Target duration: 2–3 weeks. The analytical plan should discriminate among five competing hypotheses.</w:t>
      </w:r>
    </w:p>
    <w:tbl>
      <w:tblPr>
        <w:tblStyle w:val="TableGrid"/>
        <w:tblW w:w="0" w:type="auto"/>
        <w:jc w:val="center"/>
        <w:tblLook w:val="04A0" w:firstRow="1" w:lastRow="0" w:firstColumn="1" w:lastColumn="0" w:noHBand="0" w:noVBand="1"/>
      </w:tblPr>
      <w:tblGrid>
        <w:gridCol w:w="3408"/>
        <w:gridCol w:w="3408"/>
        <w:gridCol w:w="3408"/>
      </w:tblGrid>
      <w:tr w:rsidR="00345833" w14:paraId="00DD6CBD" w14:textId="77777777">
        <w:trPr>
          <w:jc w:val="center"/>
        </w:trPr>
        <w:tc>
          <w:tcPr>
            <w:tcW w:w="3408" w:type="dxa"/>
            <w:shd w:val="clear" w:color="auto" w:fill="D9EAF7"/>
            <w:vAlign w:val="center"/>
          </w:tcPr>
          <w:p w14:paraId="1C30377A" w14:textId="77777777" w:rsidR="00345833" w:rsidRDefault="00000000">
            <w:pPr>
              <w:rPr>
                <w:rFonts w:hint="eastAsia"/>
              </w:rPr>
            </w:pPr>
            <w:r>
              <w:rPr>
                <w:b/>
                <w:sz w:val="17"/>
              </w:rPr>
              <w:t>Hypothesis</w:t>
            </w:r>
          </w:p>
        </w:tc>
        <w:tc>
          <w:tcPr>
            <w:tcW w:w="3408" w:type="dxa"/>
            <w:shd w:val="clear" w:color="auto" w:fill="D9EAF7"/>
            <w:vAlign w:val="center"/>
          </w:tcPr>
          <w:p w14:paraId="00CCF2E7" w14:textId="77777777" w:rsidR="00345833" w:rsidRDefault="00000000">
            <w:pPr>
              <w:rPr>
                <w:rFonts w:hint="eastAsia"/>
              </w:rPr>
            </w:pPr>
            <w:r>
              <w:rPr>
                <w:b/>
                <w:sz w:val="17"/>
              </w:rPr>
              <w:t>Core measurements</w:t>
            </w:r>
          </w:p>
        </w:tc>
        <w:tc>
          <w:tcPr>
            <w:tcW w:w="3408" w:type="dxa"/>
            <w:shd w:val="clear" w:color="auto" w:fill="D9EAF7"/>
            <w:vAlign w:val="center"/>
          </w:tcPr>
          <w:p w14:paraId="518F4881" w14:textId="77777777" w:rsidR="00345833" w:rsidRDefault="00000000">
            <w:pPr>
              <w:rPr>
                <w:rFonts w:hint="eastAsia"/>
              </w:rPr>
            </w:pPr>
            <w:r>
              <w:rPr>
                <w:b/>
                <w:sz w:val="17"/>
              </w:rPr>
              <w:t>Decision signal</w:t>
            </w:r>
          </w:p>
        </w:tc>
      </w:tr>
      <w:tr w:rsidR="00345833" w14:paraId="0A759560" w14:textId="77777777">
        <w:trPr>
          <w:jc w:val="center"/>
        </w:trPr>
        <w:tc>
          <w:tcPr>
            <w:tcW w:w="3408" w:type="dxa"/>
            <w:vAlign w:val="center"/>
          </w:tcPr>
          <w:p w14:paraId="49A12E81" w14:textId="77777777" w:rsidR="00345833" w:rsidRDefault="00000000">
            <w:pPr>
              <w:rPr>
                <w:rFonts w:hint="eastAsia"/>
              </w:rPr>
            </w:pPr>
            <w:r>
              <w:rPr>
                <w:sz w:val="17"/>
              </w:rPr>
              <w:t>H1: Hydration limitation</w:t>
            </w:r>
          </w:p>
        </w:tc>
        <w:tc>
          <w:tcPr>
            <w:tcW w:w="3408" w:type="dxa"/>
            <w:vAlign w:val="center"/>
          </w:tcPr>
          <w:p w14:paraId="4781EC45" w14:textId="77777777" w:rsidR="00345833" w:rsidRDefault="00000000">
            <w:pPr>
              <w:rPr>
                <w:rFonts w:hint="eastAsia"/>
              </w:rPr>
            </w:pPr>
            <w:r>
              <w:rPr>
                <w:sz w:val="17"/>
              </w:rPr>
              <w:t>Moisture, hydration kinetics, hydration index, water absorption, swelling</w:t>
            </w:r>
          </w:p>
        </w:tc>
        <w:tc>
          <w:tcPr>
            <w:tcW w:w="3408" w:type="dxa"/>
            <w:vAlign w:val="center"/>
          </w:tcPr>
          <w:p w14:paraId="5E51FD77" w14:textId="77777777" w:rsidR="00345833" w:rsidRDefault="00000000">
            <w:pPr>
              <w:rPr>
                <w:rFonts w:hint="eastAsia"/>
              </w:rPr>
            </w:pPr>
            <w:r>
              <w:rPr>
                <w:sz w:val="17"/>
              </w:rPr>
              <w:t>Low/slow hydration correlates with cooking delay</w:t>
            </w:r>
          </w:p>
        </w:tc>
      </w:tr>
      <w:tr w:rsidR="00345833" w14:paraId="47266A1C" w14:textId="77777777">
        <w:trPr>
          <w:jc w:val="center"/>
        </w:trPr>
        <w:tc>
          <w:tcPr>
            <w:tcW w:w="3408" w:type="dxa"/>
            <w:vAlign w:val="center"/>
          </w:tcPr>
          <w:p w14:paraId="5BF040DE" w14:textId="77777777" w:rsidR="00345833" w:rsidRDefault="00000000">
            <w:pPr>
              <w:rPr>
                <w:rFonts w:hint="eastAsia"/>
              </w:rPr>
            </w:pPr>
            <w:r>
              <w:rPr>
                <w:sz w:val="17"/>
              </w:rPr>
              <w:t>H2: Seed-coat barrier</w:t>
            </w:r>
          </w:p>
        </w:tc>
        <w:tc>
          <w:tcPr>
            <w:tcW w:w="3408" w:type="dxa"/>
            <w:vAlign w:val="center"/>
          </w:tcPr>
          <w:p w14:paraId="2AF558F2" w14:textId="77777777" w:rsidR="00345833" w:rsidRDefault="00000000">
            <w:pPr>
              <w:rPr>
                <w:rFonts w:hint="eastAsia"/>
              </w:rPr>
            </w:pPr>
            <w:r>
              <w:rPr>
                <w:sz w:val="17"/>
              </w:rPr>
              <w:t>Size, hardness, microscopy/cross-section; whole vs modified/dehulled comparison</w:t>
            </w:r>
          </w:p>
        </w:tc>
        <w:tc>
          <w:tcPr>
            <w:tcW w:w="3408" w:type="dxa"/>
            <w:vAlign w:val="center"/>
          </w:tcPr>
          <w:p w14:paraId="2161FCA8" w14:textId="77777777" w:rsidR="00345833" w:rsidRDefault="00000000">
            <w:pPr>
              <w:rPr>
                <w:rFonts w:hint="eastAsia"/>
              </w:rPr>
            </w:pPr>
            <w:r>
              <w:rPr>
                <w:sz w:val="17"/>
              </w:rPr>
              <w:t>Barrier modification sharply improves hydration/cooking</w:t>
            </w:r>
          </w:p>
        </w:tc>
      </w:tr>
      <w:tr w:rsidR="00345833" w14:paraId="59804706" w14:textId="77777777">
        <w:trPr>
          <w:jc w:val="center"/>
        </w:trPr>
        <w:tc>
          <w:tcPr>
            <w:tcW w:w="3408" w:type="dxa"/>
            <w:vAlign w:val="center"/>
          </w:tcPr>
          <w:p w14:paraId="27C18D0A" w14:textId="77777777" w:rsidR="00345833" w:rsidRDefault="00000000">
            <w:pPr>
              <w:rPr>
                <w:rFonts w:hint="eastAsia"/>
              </w:rPr>
            </w:pPr>
            <w:r>
              <w:rPr>
                <w:sz w:val="17"/>
              </w:rPr>
              <w:t>H3: Cell-wall / pectin–Ca/Mg mechanism</w:t>
            </w:r>
          </w:p>
        </w:tc>
        <w:tc>
          <w:tcPr>
            <w:tcW w:w="3408" w:type="dxa"/>
            <w:vAlign w:val="center"/>
          </w:tcPr>
          <w:p w14:paraId="474C7C71" w14:textId="77777777" w:rsidR="00345833" w:rsidRDefault="00000000">
            <w:pPr>
              <w:rPr>
                <w:rFonts w:hint="eastAsia"/>
              </w:rPr>
            </w:pPr>
            <w:r>
              <w:rPr>
                <w:sz w:val="17"/>
              </w:rPr>
              <w:t>Pectin fractions, Ca, Mg, selected minerals, phytate; texture/cooking correlation</w:t>
            </w:r>
          </w:p>
        </w:tc>
        <w:tc>
          <w:tcPr>
            <w:tcW w:w="3408" w:type="dxa"/>
            <w:vAlign w:val="center"/>
          </w:tcPr>
          <w:p w14:paraId="5C4EE3A6" w14:textId="77777777" w:rsidR="00345833" w:rsidRDefault="00000000">
            <w:pPr>
              <w:rPr>
                <w:rFonts w:hint="eastAsia"/>
              </w:rPr>
            </w:pPr>
            <w:r>
              <w:rPr>
                <w:sz w:val="17"/>
              </w:rPr>
              <w:t>Cell-wall/mineral differences align with delayed softening</w:t>
            </w:r>
          </w:p>
        </w:tc>
      </w:tr>
      <w:tr w:rsidR="00345833" w14:paraId="0457F8A8" w14:textId="77777777">
        <w:trPr>
          <w:jc w:val="center"/>
        </w:trPr>
        <w:tc>
          <w:tcPr>
            <w:tcW w:w="3408" w:type="dxa"/>
            <w:vAlign w:val="center"/>
          </w:tcPr>
          <w:p w14:paraId="2931845A" w14:textId="77777777" w:rsidR="00345833" w:rsidRDefault="00000000">
            <w:pPr>
              <w:rPr>
                <w:rFonts w:hint="eastAsia"/>
              </w:rPr>
            </w:pPr>
            <w:r>
              <w:rPr>
                <w:sz w:val="17"/>
              </w:rPr>
              <w:t>H4: Starch/protein thermal behaviour</w:t>
            </w:r>
          </w:p>
        </w:tc>
        <w:tc>
          <w:tcPr>
            <w:tcW w:w="3408" w:type="dxa"/>
            <w:vAlign w:val="center"/>
          </w:tcPr>
          <w:p w14:paraId="6BAF3BFF" w14:textId="77777777" w:rsidR="00345833" w:rsidRDefault="00000000">
            <w:pPr>
              <w:rPr>
                <w:rFonts w:hint="eastAsia"/>
              </w:rPr>
            </w:pPr>
            <w:r>
              <w:rPr>
                <w:sz w:val="17"/>
              </w:rPr>
              <w:t>Starch, amylose, DSC, RVA; protein if justified</w:t>
            </w:r>
          </w:p>
        </w:tc>
        <w:tc>
          <w:tcPr>
            <w:tcW w:w="3408" w:type="dxa"/>
            <w:vAlign w:val="center"/>
          </w:tcPr>
          <w:p w14:paraId="3C9D9488" w14:textId="77777777" w:rsidR="00345833" w:rsidRDefault="00000000">
            <w:pPr>
              <w:rPr>
                <w:rFonts w:hint="eastAsia"/>
              </w:rPr>
            </w:pPr>
            <w:r>
              <w:rPr>
                <w:sz w:val="17"/>
              </w:rPr>
              <w:t>Thermal/pasting behaviour materially differs and explains cooking response</w:t>
            </w:r>
          </w:p>
        </w:tc>
      </w:tr>
      <w:tr w:rsidR="00345833" w14:paraId="3BF401A9" w14:textId="77777777">
        <w:trPr>
          <w:jc w:val="center"/>
        </w:trPr>
        <w:tc>
          <w:tcPr>
            <w:tcW w:w="3408" w:type="dxa"/>
            <w:vAlign w:val="center"/>
          </w:tcPr>
          <w:p w14:paraId="3DEAF0F1" w14:textId="77777777" w:rsidR="00345833" w:rsidRDefault="00000000">
            <w:pPr>
              <w:rPr>
                <w:rFonts w:hint="eastAsia"/>
              </w:rPr>
            </w:pPr>
            <w:r>
              <w:rPr>
                <w:sz w:val="17"/>
              </w:rPr>
              <w:t>H5: Storage-induced hard-to-cook behaviour</w:t>
            </w:r>
          </w:p>
        </w:tc>
        <w:tc>
          <w:tcPr>
            <w:tcW w:w="3408" w:type="dxa"/>
            <w:vAlign w:val="center"/>
          </w:tcPr>
          <w:p w14:paraId="792A11F5" w14:textId="77777777" w:rsidR="00345833" w:rsidRDefault="00000000">
            <w:pPr>
              <w:rPr>
                <w:rFonts w:hint="eastAsia"/>
              </w:rPr>
            </w:pPr>
            <w:r>
              <w:rPr>
                <w:sz w:val="17"/>
              </w:rPr>
              <w:t>Storage history, moisture history; controlled storage study if required</w:t>
            </w:r>
          </w:p>
        </w:tc>
        <w:tc>
          <w:tcPr>
            <w:tcW w:w="3408" w:type="dxa"/>
            <w:vAlign w:val="center"/>
          </w:tcPr>
          <w:p w14:paraId="5DFFDDFC" w14:textId="77777777" w:rsidR="00345833" w:rsidRDefault="00000000">
            <w:pPr>
              <w:rPr>
                <w:rFonts w:hint="eastAsia"/>
              </w:rPr>
            </w:pPr>
            <w:r>
              <w:rPr>
                <w:sz w:val="17"/>
              </w:rPr>
              <w:t>Cooking resistance is associated with storage history/condition</w:t>
            </w:r>
          </w:p>
        </w:tc>
      </w:tr>
    </w:tbl>
    <w:p w14:paraId="1AF08691" w14:textId="77777777" w:rsidR="00345833" w:rsidRDefault="00000000">
      <w:pPr>
        <w:pStyle w:val="Heading2"/>
      </w:pPr>
      <w:r>
        <w:t>6. Gate 1 — Recommended Analytical Package</w:t>
      </w:r>
    </w:p>
    <w:tbl>
      <w:tblPr>
        <w:tblStyle w:val="TableGrid"/>
        <w:tblW w:w="0" w:type="auto"/>
        <w:jc w:val="center"/>
        <w:tblLook w:val="04A0" w:firstRow="1" w:lastRow="0" w:firstColumn="1" w:lastColumn="0" w:noHBand="0" w:noVBand="1"/>
      </w:tblPr>
      <w:tblGrid>
        <w:gridCol w:w="3408"/>
        <w:gridCol w:w="3408"/>
        <w:gridCol w:w="3408"/>
      </w:tblGrid>
      <w:tr w:rsidR="00345833" w14:paraId="270A149A" w14:textId="77777777">
        <w:trPr>
          <w:jc w:val="center"/>
        </w:trPr>
        <w:tc>
          <w:tcPr>
            <w:tcW w:w="3408" w:type="dxa"/>
            <w:shd w:val="clear" w:color="auto" w:fill="D9EAF7"/>
            <w:vAlign w:val="center"/>
          </w:tcPr>
          <w:p w14:paraId="186717CF" w14:textId="77777777" w:rsidR="00345833" w:rsidRDefault="00000000">
            <w:pPr>
              <w:rPr>
                <w:rFonts w:hint="eastAsia"/>
              </w:rPr>
            </w:pPr>
            <w:r>
              <w:rPr>
                <w:b/>
                <w:sz w:val="17"/>
              </w:rPr>
              <w:t>Category</w:t>
            </w:r>
          </w:p>
        </w:tc>
        <w:tc>
          <w:tcPr>
            <w:tcW w:w="3408" w:type="dxa"/>
            <w:shd w:val="clear" w:color="auto" w:fill="D9EAF7"/>
            <w:vAlign w:val="center"/>
          </w:tcPr>
          <w:p w14:paraId="46091D57" w14:textId="77777777" w:rsidR="00345833" w:rsidRDefault="00000000">
            <w:pPr>
              <w:rPr>
                <w:rFonts w:hint="eastAsia"/>
              </w:rPr>
            </w:pPr>
            <w:r>
              <w:rPr>
                <w:b/>
                <w:sz w:val="17"/>
              </w:rPr>
              <w:t>Tests</w:t>
            </w:r>
          </w:p>
        </w:tc>
        <w:tc>
          <w:tcPr>
            <w:tcW w:w="3408" w:type="dxa"/>
            <w:shd w:val="clear" w:color="auto" w:fill="D9EAF7"/>
            <w:vAlign w:val="center"/>
          </w:tcPr>
          <w:p w14:paraId="66B774D6" w14:textId="77777777" w:rsidR="00345833" w:rsidRDefault="00000000">
            <w:pPr>
              <w:rPr>
                <w:rFonts w:hint="eastAsia"/>
              </w:rPr>
            </w:pPr>
            <w:r>
              <w:rPr>
                <w:b/>
                <w:sz w:val="17"/>
              </w:rPr>
              <w:t>Priority</w:t>
            </w:r>
          </w:p>
        </w:tc>
      </w:tr>
      <w:tr w:rsidR="00345833" w14:paraId="7D085810" w14:textId="77777777">
        <w:trPr>
          <w:jc w:val="center"/>
        </w:trPr>
        <w:tc>
          <w:tcPr>
            <w:tcW w:w="3408" w:type="dxa"/>
            <w:vAlign w:val="center"/>
          </w:tcPr>
          <w:p w14:paraId="48C53023" w14:textId="77777777" w:rsidR="00345833" w:rsidRDefault="00000000">
            <w:pPr>
              <w:rPr>
                <w:rFonts w:hint="eastAsia"/>
              </w:rPr>
            </w:pPr>
            <w:r>
              <w:rPr>
                <w:sz w:val="17"/>
              </w:rPr>
              <w:t>Physical</w:t>
            </w:r>
          </w:p>
        </w:tc>
        <w:tc>
          <w:tcPr>
            <w:tcW w:w="3408" w:type="dxa"/>
            <w:vAlign w:val="center"/>
          </w:tcPr>
          <w:p w14:paraId="4FD48089" w14:textId="77777777" w:rsidR="00345833" w:rsidRDefault="00000000">
            <w:pPr>
              <w:rPr>
                <w:rFonts w:hint="eastAsia"/>
              </w:rPr>
            </w:pPr>
            <w:r>
              <w:rPr>
                <w:sz w:val="17"/>
              </w:rPr>
              <w:t>Seed size/shape, 100-seed weight, density, hardness, colour, broken %, dhal recovery</w:t>
            </w:r>
          </w:p>
        </w:tc>
        <w:tc>
          <w:tcPr>
            <w:tcW w:w="3408" w:type="dxa"/>
            <w:vAlign w:val="center"/>
          </w:tcPr>
          <w:p w14:paraId="2653EF19" w14:textId="77777777" w:rsidR="00345833" w:rsidRDefault="00000000">
            <w:pPr>
              <w:rPr>
                <w:rFonts w:hint="eastAsia"/>
              </w:rPr>
            </w:pPr>
            <w:r>
              <w:rPr>
                <w:sz w:val="17"/>
              </w:rPr>
              <w:t>Mandatory</w:t>
            </w:r>
          </w:p>
        </w:tc>
      </w:tr>
      <w:tr w:rsidR="00345833" w14:paraId="3CE7D77A" w14:textId="77777777">
        <w:trPr>
          <w:jc w:val="center"/>
        </w:trPr>
        <w:tc>
          <w:tcPr>
            <w:tcW w:w="3408" w:type="dxa"/>
            <w:vAlign w:val="center"/>
          </w:tcPr>
          <w:p w14:paraId="442750AD" w14:textId="77777777" w:rsidR="00345833" w:rsidRDefault="00000000">
            <w:pPr>
              <w:rPr>
                <w:rFonts w:hint="eastAsia"/>
              </w:rPr>
            </w:pPr>
            <w:r>
              <w:rPr>
                <w:sz w:val="17"/>
              </w:rPr>
              <w:t>Hydration/cooking</w:t>
            </w:r>
          </w:p>
        </w:tc>
        <w:tc>
          <w:tcPr>
            <w:tcW w:w="3408" w:type="dxa"/>
            <w:vAlign w:val="center"/>
          </w:tcPr>
          <w:p w14:paraId="334EE839" w14:textId="77777777" w:rsidR="00345833" w:rsidRDefault="00000000">
            <w:pPr>
              <w:rPr>
                <w:rFonts w:hint="eastAsia"/>
              </w:rPr>
            </w:pPr>
            <w:r>
              <w:rPr>
                <w:sz w:val="17"/>
              </w:rPr>
              <w:t>Hydration kinetics, hydration index, swelling index, standardized cooking time, texture, solids loss</w:t>
            </w:r>
          </w:p>
        </w:tc>
        <w:tc>
          <w:tcPr>
            <w:tcW w:w="3408" w:type="dxa"/>
            <w:vAlign w:val="center"/>
          </w:tcPr>
          <w:p w14:paraId="752F9158" w14:textId="77777777" w:rsidR="00345833" w:rsidRDefault="00000000">
            <w:pPr>
              <w:rPr>
                <w:rFonts w:hint="eastAsia"/>
              </w:rPr>
            </w:pPr>
            <w:r>
              <w:rPr>
                <w:sz w:val="17"/>
              </w:rPr>
              <w:t>Mandatory</w:t>
            </w:r>
          </w:p>
        </w:tc>
      </w:tr>
      <w:tr w:rsidR="00345833" w14:paraId="0AA8F3DB" w14:textId="77777777">
        <w:trPr>
          <w:jc w:val="center"/>
        </w:trPr>
        <w:tc>
          <w:tcPr>
            <w:tcW w:w="3408" w:type="dxa"/>
            <w:vAlign w:val="center"/>
          </w:tcPr>
          <w:p w14:paraId="25423C90" w14:textId="77777777" w:rsidR="00345833" w:rsidRDefault="00000000">
            <w:pPr>
              <w:rPr>
                <w:rFonts w:hint="eastAsia"/>
              </w:rPr>
            </w:pPr>
            <w:r>
              <w:rPr>
                <w:sz w:val="17"/>
              </w:rPr>
              <w:t>Composition</w:t>
            </w:r>
          </w:p>
        </w:tc>
        <w:tc>
          <w:tcPr>
            <w:tcW w:w="3408" w:type="dxa"/>
            <w:vAlign w:val="center"/>
          </w:tcPr>
          <w:p w14:paraId="791A2099" w14:textId="77777777" w:rsidR="00345833" w:rsidRDefault="00000000">
            <w:pPr>
              <w:rPr>
                <w:rFonts w:hint="eastAsia"/>
              </w:rPr>
            </w:pPr>
            <w:r>
              <w:rPr>
                <w:sz w:val="17"/>
              </w:rPr>
              <w:t>Moisture, protein, fat, crude fibre, ash, starch</w:t>
            </w:r>
          </w:p>
        </w:tc>
        <w:tc>
          <w:tcPr>
            <w:tcW w:w="3408" w:type="dxa"/>
            <w:vAlign w:val="center"/>
          </w:tcPr>
          <w:p w14:paraId="7A6187F0" w14:textId="77777777" w:rsidR="00345833" w:rsidRDefault="00000000">
            <w:pPr>
              <w:rPr>
                <w:rFonts w:hint="eastAsia"/>
              </w:rPr>
            </w:pPr>
            <w:r>
              <w:rPr>
                <w:sz w:val="17"/>
              </w:rPr>
              <w:t>Mandatory</w:t>
            </w:r>
          </w:p>
        </w:tc>
      </w:tr>
      <w:tr w:rsidR="00345833" w14:paraId="302E98F5" w14:textId="77777777">
        <w:trPr>
          <w:jc w:val="center"/>
        </w:trPr>
        <w:tc>
          <w:tcPr>
            <w:tcW w:w="3408" w:type="dxa"/>
            <w:vAlign w:val="center"/>
          </w:tcPr>
          <w:p w14:paraId="0E9FE12B" w14:textId="77777777" w:rsidR="00345833" w:rsidRDefault="00000000">
            <w:pPr>
              <w:rPr>
                <w:rFonts w:hint="eastAsia"/>
              </w:rPr>
            </w:pPr>
            <w:r>
              <w:rPr>
                <w:sz w:val="17"/>
              </w:rPr>
              <w:t>Cell wall/mineral</w:t>
            </w:r>
          </w:p>
        </w:tc>
        <w:tc>
          <w:tcPr>
            <w:tcW w:w="3408" w:type="dxa"/>
            <w:vAlign w:val="center"/>
          </w:tcPr>
          <w:p w14:paraId="268DE279" w14:textId="77777777" w:rsidR="00345833" w:rsidRDefault="00000000">
            <w:pPr>
              <w:rPr>
                <w:rFonts w:hint="eastAsia"/>
              </w:rPr>
            </w:pPr>
            <w:r>
              <w:rPr>
                <w:sz w:val="17"/>
              </w:rPr>
              <w:t>Pectin, Ca, Mg, selected minerals, phytate</w:t>
            </w:r>
          </w:p>
        </w:tc>
        <w:tc>
          <w:tcPr>
            <w:tcW w:w="3408" w:type="dxa"/>
            <w:vAlign w:val="center"/>
          </w:tcPr>
          <w:p w14:paraId="2C360A1C" w14:textId="77777777" w:rsidR="00345833" w:rsidRDefault="00000000">
            <w:pPr>
              <w:rPr>
                <w:rFonts w:hint="eastAsia"/>
              </w:rPr>
            </w:pPr>
            <w:r>
              <w:rPr>
                <w:sz w:val="17"/>
              </w:rPr>
              <w:t>High priority</w:t>
            </w:r>
          </w:p>
        </w:tc>
      </w:tr>
      <w:tr w:rsidR="00345833" w14:paraId="01C72D8A" w14:textId="77777777">
        <w:trPr>
          <w:jc w:val="center"/>
        </w:trPr>
        <w:tc>
          <w:tcPr>
            <w:tcW w:w="3408" w:type="dxa"/>
            <w:vAlign w:val="center"/>
          </w:tcPr>
          <w:p w14:paraId="06AEBF1B" w14:textId="77777777" w:rsidR="00345833" w:rsidRDefault="00000000">
            <w:pPr>
              <w:rPr>
                <w:rFonts w:hint="eastAsia"/>
              </w:rPr>
            </w:pPr>
            <w:r>
              <w:rPr>
                <w:sz w:val="17"/>
              </w:rPr>
              <w:t>Structure</w:t>
            </w:r>
          </w:p>
        </w:tc>
        <w:tc>
          <w:tcPr>
            <w:tcW w:w="3408" w:type="dxa"/>
            <w:vAlign w:val="center"/>
          </w:tcPr>
          <w:p w14:paraId="78E628F3" w14:textId="77777777" w:rsidR="00345833" w:rsidRDefault="00000000">
            <w:pPr>
              <w:rPr>
                <w:rFonts w:hint="eastAsia"/>
              </w:rPr>
            </w:pPr>
            <w:r>
              <w:rPr>
                <w:sz w:val="17"/>
              </w:rPr>
              <w:t>Optical microscopy; SEM only if it answers a specific question</w:t>
            </w:r>
          </w:p>
        </w:tc>
        <w:tc>
          <w:tcPr>
            <w:tcW w:w="3408" w:type="dxa"/>
            <w:vAlign w:val="center"/>
          </w:tcPr>
          <w:p w14:paraId="30BDF0AF" w14:textId="77777777" w:rsidR="00345833" w:rsidRDefault="00000000">
            <w:pPr>
              <w:rPr>
                <w:rFonts w:hint="eastAsia"/>
              </w:rPr>
            </w:pPr>
            <w:r>
              <w:rPr>
                <w:sz w:val="17"/>
              </w:rPr>
              <w:t>Triggered</w:t>
            </w:r>
          </w:p>
        </w:tc>
      </w:tr>
      <w:tr w:rsidR="00345833" w14:paraId="465ECEDD" w14:textId="77777777">
        <w:trPr>
          <w:jc w:val="center"/>
        </w:trPr>
        <w:tc>
          <w:tcPr>
            <w:tcW w:w="3408" w:type="dxa"/>
            <w:vAlign w:val="center"/>
          </w:tcPr>
          <w:p w14:paraId="512AB0F1" w14:textId="77777777" w:rsidR="00345833" w:rsidRDefault="00000000">
            <w:pPr>
              <w:rPr>
                <w:rFonts w:hint="eastAsia"/>
              </w:rPr>
            </w:pPr>
            <w:r>
              <w:rPr>
                <w:sz w:val="17"/>
              </w:rPr>
              <w:t>Thermal</w:t>
            </w:r>
          </w:p>
        </w:tc>
        <w:tc>
          <w:tcPr>
            <w:tcW w:w="3408" w:type="dxa"/>
            <w:vAlign w:val="center"/>
          </w:tcPr>
          <w:p w14:paraId="6DD2F507" w14:textId="77777777" w:rsidR="00345833" w:rsidRDefault="00000000">
            <w:pPr>
              <w:rPr>
                <w:rFonts w:hint="eastAsia"/>
              </w:rPr>
            </w:pPr>
            <w:r>
              <w:rPr>
                <w:sz w:val="17"/>
              </w:rPr>
              <w:t>DSC</w:t>
            </w:r>
          </w:p>
        </w:tc>
        <w:tc>
          <w:tcPr>
            <w:tcW w:w="3408" w:type="dxa"/>
            <w:vAlign w:val="center"/>
          </w:tcPr>
          <w:p w14:paraId="510EF877" w14:textId="77777777" w:rsidR="00345833" w:rsidRDefault="00000000">
            <w:pPr>
              <w:rPr>
                <w:rFonts w:hint="eastAsia"/>
              </w:rPr>
            </w:pPr>
            <w:r>
              <w:rPr>
                <w:sz w:val="17"/>
              </w:rPr>
              <w:t>High priority</w:t>
            </w:r>
          </w:p>
        </w:tc>
      </w:tr>
      <w:tr w:rsidR="00345833" w14:paraId="026490C6" w14:textId="77777777">
        <w:trPr>
          <w:jc w:val="center"/>
        </w:trPr>
        <w:tc>
          <w:tcPr>
            <w:tcW w:w="3408" w:type="dxa"/>
            <w:vAlign w:val="center"/>
          </w:tcPr>
          <w:p w14:paraId="3E32C1C3" w14:textId="77777777" w:rsidR="00345833" w:rsidRDefault="00000000">
            <w:pPr>
              <w:rPr>
                <w:rFonts w:hint="eastAsia"/>
              </w:rPr>
            </w:pPr>
            <w:r>
              <w:rPr>
                <w:sz w:val="17"/>
              </w:rPr>
              <w:t>Starch functionality</w:t>
            </w:r>
          </w:p>
        </w:tc>
        <w:tc>
          <w:tcPr>
            <w:tcW w:w="3408" w:type="dxa"/>
            <w:vAlign w:val="center"/>
          </w:tcPr>
          <w:p w14:paraId="3C4028A3" w14:textId="77777777" w:rsidR="00345833" w:rsidRDefault="00000000">
            <w:pPr>
              <w:rPr>
                <w:rFonts w:hint="eastAsia"/>
              </w:rPr>
            </w:pPr>
            <w:r>
              <w:rPr>
                <w:sz w:val="17"/>
              </w:rPr>
              <w:t>RVA/pasting profile</w:t>
            </w:r>
          </w:p>
        </w:tc>
        <w:tc>
          <w:tcPr>
            <w:tcW w:w="3408" w:type="dxa"/>
            <w:vAlign w:val="center"/>
          </w:tcPr>
          <w:p w14:paraId="0463C40B" w14:textId="77777777" w:rsidR="00345833" w:rsidRDefault="00000000">
            <w:pPr>
              <w:rPr>
                <w:rFonts w:hint="eastAsia"/>
              </w:rPr>
            </w:pPr>
            <w:r>
              <w:rPr>
                <w:sz w:val="17"/>
              </w:rPr>
              <w:t>High priority</w:t>
            </w:r>
          </w:p>
        </w:tc>
      </w:tr>
      <w:tr w:rsidR="00345833" w14:paraId="740EFA03" w14:textId="77777777">
        <w:trPr>
          <w:jc w:val="center"/>
        </w:trPr>
        <w:tc>
          <w:tcPr>
            <w:tcW w:w="3408" w:type="dxa"/>
            <w:vAlign w:val="center"/>
          </w:tcPr>
          <w:p w14:paraId="6712A6F0" w14:textId="77777777" w:rsidR="00345833" w:rsidRDefault="00000000">
            <w:pPr>
              <w:rPr>
                <w:rFonts w:hint="eastAsia"/>
              </w:rPr>
            </w:pPr>
            <w:r>
              <w:rPr>
                <w:sz w:val="17"/>
              </w:rPr>
              <w:t>Spectroscopy</w:t>
            </w:r>
          </w:p>
        </w:tc>
        <w:tc>
          <w:tcPr>
            <w:tcW w:w="3408" w:type="dxa"/>
            <w:vAlign w:val="center"/>
          </w:tcPr>
          <w:p w14:paraId="519B2912" w14:textId="77777777" w:rsidR="00345833" w:rsidRDefault="00000000">
            <w:pPr>
              <w:rPr>
                <w:rFonts w:hint="eastAsia"/>
              </w:rPr>
            </w:pPr>
            <w:r>
              <w:rPr>
                <w:sz w:val="17"/>
              </w:rPr>
              <w:t>FTIR as supporting fingerprint</w:t>
            </w:r>
          </w:p>
        </w:tc>
        <w:tc>
          <w:tcPr>
            <w:tcW w:w="3408" w:type="dxa"/>
            <w:vAlign w:val="center"/>
          </w:tcPr>
          <w:p w14:paraId="488366E3" w14:textId="77777777" w:rsidR="00345833" w:rsidRDefault="00000000">
            <w:pPr>
              <w:rPr>
                <w:rFonts w:hint="eastAsia"/>
              </w:rPr>
            </w:pPr>
            <w:r>
              <w:rPr>
                <w:sz w:val="17"/>
              </w:rPr>
              <w:t>Optional/supporting</w:t>
            </w:r>
          </w:p>
        </w:tc>
      </w:tr>
    </w:tbl>
    <w:p w14:paraId="7D9A4656" w14:textId="77777777" w:rsidR="00345833" w:rsidRDefault="00000000">
      <w:pPr>
        <w:rPr>
          <w:rFonts w:hint="eastAsia"/>
        </w:rPr>
      </w:pPr>
      <w:r>
        <w:t>The output must be a Cause → Evidence → Intervention matrix, not merely a list of analytical values. Each proposed intervention should identify the measured evidence supporting it and the uncertainty/limitations.</w:t>
      </w:r>
    </w:p>
    <w:p w14:paraId="22895E2F" w14:textId="77777777" w:rsidR="00345833" w:rsidRDefault="00000000">
      <w:pPr>
        <w:pStyle w:val="Heading2"/>
      </w:pPr>
      <w:r>
        <w:t>7. High-Value Diagnostic Experiment</w:t>
      </w:r>
    </w:p>
    <w:p w14:paraId="0AEEFE2E" w14:textId="77777777" w:rsidR="00345833" w:rsidRDefault="00000000">
      <w:pPr>
        <w:rPr>
          <w:rFonts w:hint="eastAsia"/>
        </w:rPr>
      </w:pPr>
      <w:r>
        <w:t>Run a small controlled comparison early: (A) untreated Tanzanian, (B) mechanically/dehulled-modified Tanzanian, (C) soaked/conditioned Tanzanian, and (D) modified + conditioned Tanzanian, followed by identical cooking tests. The objective is to quickly determine whether the dominant bottleneck is external barrier, hydration, or an internal cotyledon/cell-wall mechanism. This experiment should precede broad, expensive intervention screening.</w:t>
      </w:r>
    </w:p>
    <w:p w14:paraId="0D99DAAB" w14:textId="77777777" w:rsidR="00345833" w:rsidRDefault="00000000">
      <w:pPr>
        <w:pStyle w:val="Heading1"/>
      </w:pPr>
      <w:r>
        <w:t>8. Gate 2 — Treatment Screening</w:t>
      </w:r>
    </w:p>
    <w:p w14:paraId="62668F30" w14:textId="77777777" w:rsidR="00345833" w:rsidRDefault="00000000">
      <w:pPr>
        <w:rPr>
          <w:rFonts w:hint="eastAsia"/>
        </w:rPr>
      </w:pPr>
      <w:r>
        <w:t>Target duration: 3–5 weeks. Start with approximately 12–18 controlled treatment conditions plus controls.</w:t>
      </w:r>
    </w:p>
    <w:tbl>
      <w:tblPr>
        <w:tblStyle w:val="TableGrid"/>
        <w:tblW w:w="0" w:type="auto"/>
        <w:jc w:val="center"/>
        <w:tblLook w:val="04A0" w:firstRow="1" w:lastRow="0" w:firstColumn="1" w:lastColumn="0" w:noHBand="0" w:noVBand="1"/>
      </w:tblPr>
      <w:tblGrid>
        <w:gridCol w:w="3408"/>
        <w:gridCol w:w="3408"/>
        <w:gridCol w:w="3408"/>
      </w:tblGrid>
      <w:tr w:rsidR="00345833" w14:paraId="5DD39ED7" w14:textId="77777777">
        <w:trPr>
          <w:jc w:val="center"/>
        </w:trPr>
        <w:tc>
          <w:tcPr>
            <w:tcW w:w="3408" w:type="dxa"/>
            <w:shd w:val="clear" w:color="auto" w:fill="D9EAF7"/>
            <w:vAlign w:val="center"/>
          </w:tcPr>
          <w:p w14:paraId="138FFFB4" w14:textId="77777777" w:rsidR="00345833" w:rsidRDefault="00000000">
            <w:pPr>
              <w:rPr>
                <w:rFonts w:hint="eastAsia"/>
              </w:rPr>
            </w:pPr>
            <w:r>
              <w:rPr>
                <w:b/>
                <w:sz w:val="17"/>
              </w:rPr>
              <w:t>Treatment family</w:t>
            </w:r>
          </w:p>
        </w:tc>
        <w:tc>
          <w:tcPr>
            <w:tcW w:w="3408" w:type="dxa"/>
            <w:shd w:val="clear" w:color="auto" w:fill="D9EAF7"/>
            <w:vAlign w:val="center"/>
          </w:tcPr>
          <w:p w14:paraId="16515903" w14:textId="77777777" w:rsidR="00345833" w:rsidRDefault="00000000">
            <w:pPr>
              <w:rPr>
                <w:rFonts w:hint="eastAsia"/>
              </w:rPr>
            </w:pPr>
            <w:r>
              <w:rPr>
                <w:b/>
                <w:sz w:val="17"/>
              </w:rPr>
              <w:t>Examples</w:t>
            </w:r>
          </w:p>
        </w:tc>
        <w:tc>
          <w:tcPr>
            <w:tcW w:w="3408" w:type="dxa"/>
            <w:shd w:val="clear" w:color="auto" w:fill="D9EAF7"/>
            <w:vAlign w:val="center"/>
          </w:tcPr>
          <w:p w14:paraId="49D0798B" w14:textId="77777777" w:rsidR="00345833" w:rsidRDefault="00000000">
            <w:pPr>
              <w:rPr>
                <w:rFonts w:hint="eastAsia"/>
              </w:rPr>
            </w:pPr>
            <w:r>
              <w:rPr>
                <w:b/>
                <w:sz w:val="17"/>
              </w:rPr>
              <w:t>Use when</w:t>
            </w:r>
          </w:p>
        </w:tc>
      </w:tr>
      <w:tr w:rsidR="00345833" w14:paraId="78E1C7C4" w14:textId="77777777">
        <w:trPr>
          <w:jc w:val="center"/>
        </w:trPr>
        <w:tc>
          <w:tcPr>
            <w:tcW w:w="3408" w:type="dxa"/>
            <w:vAlign w:val="center"/>
          </w:tcPr>
          <w:p w14:paraId="1A8173AD" w14:textId="77777777" w:rsidR="00345833" w:rsidRDefault="00000000">
            <w:pPr>
              <w:rPr>
                <w:rFonts w:hint="eastAsia"/>
              </w:rPr>
            </w:pPr>
            <w:r>
              <w:rPr>
                <w:sz w:val="17"/>
              </w:rPr>
              <w:t>Mechanical</w:t>
            </w:r>
          </w:p>
        </w:tc>
        <w:tc>
          <w:tcPr>
            <w:tcW w:w="3408" w:type="dxa"/>
            <w:vAlign w:val="center"/>
          </w:tcPr>
          <w:p w14:paraId="733F77F4" w14:textId="77777777" w:rsidR="00345833" w:rsidRDefault="00000000">
            <w:pPr>
              <w:rPr>
                <w:rFonts w:hint="eastAsia"/>
              </w:rPr>
            </w:pPr>
            <w:r>
              <w:rPr>
                <w:sz w:val="17"/>
              </w:rPr>
              <w:t>Controlled abrasion, dehulling/polishing modification</w:t>
            </w:r>
          </w:p>
        </w:tc>
        <w:tc>
          <w:tcPr>
            <w:tcW w:w="3408" w:type="dxa"/>
            <w:vAlign w:val="center"/>
          </w:tcPr>
          <w:p w14:paraId="64E9D01D" w14:textId="77777777" w:rsidR="00345833" w:rsidRDefault="00000000">
            <w:pPr>
              <w:rPr>
                <w:rFonts w:hint="eastAsia"/>
              </w:rPr>
            </w:pPr>
            <w:r>
              <w:rPr>
                <w:sz w:val="17"/>
              </w:rPr>
              <w:t>Evidence of physical permeability/barrier limitation</w:t>
            </w:r>
          </w:p>
        </w:tc>
      </w:tr>
      <w:tr w:rsidR="00345833" w14:paraId="5BA2056C" w14:textId="77777777">
        <w:trPr>
          <w:jc w:val="center"/>
        </w:trPr>
        <w:tc>
          <w:tcPr>
            <w:tcW w:w="3408" w:type="dxa"/>
            <w:vAlign w:val="center"/>
          </w:tcPr>
          <w:p w14:paraId="08B9A53D" w14:textId="77777777" w:rsidR="00345833" w:rsidRDefault="00000000">
            <w:pPr>
              <w:rPr>
                <w:rFonts w:hint="eastAsia"/>
              </w:rPr>
            </w:pPr>
            <w:r>
              <w:rPr>
                <w:sz w:val="17"/>
              </w:rPr>
              <w:t>Moisture conditioning</w:t>
            </w:r>
          </w:p>
        </w:tc>
        <w:tc>
          <w:tcPr>
            <w:tcW w:w="3408" w:type="dxa"/>
            <w:vAlign w:val="center"/>
          </w:tcPr>
          <w:p w14:paraId="5504D287" w14:textId="77777777" w:rsidR="00345833" w:rsidRDefault="00000000">
            <w:pPr>
              <w:rPr>
                <w:rFonts w:hint="eastAsia"/>
              </w:rPr>
            </w:pPr>
            <w:r>
              <w:rPr>
                <w:sz w:val="17"/>
              </w:rPr>
              <w:t xml:space="preserve">Tempering, controlled moisture addition, </w:t>
            </w:r>
            <w:r>
              <w:rPr>
                <w:sz w:val="17"/>
              </w:rPr>
              <w:lastRenderedPageBreak/>
              <w:t>equilibration, soak/dry conditioning</w:t>
            </w:r>
          </w:p>
        </w:tc>
        <w:tc>
          <w:tcPr>
            <w:tcW w:w="3408" w:type="dxa"/>
            <w:vAlign w:val="center"/>
          </w:tcPr>
          <w:p w14:paraId="350D55D1" w14:textId="77777777" w:rsidR="00345833" w:rsidRDefault="00000000">
            <w:pPr>
              <w:rPr>
                <w:rFonts w:hint="eastAsia"/>
              </w:rPr>
            </w:pPr>
            <w:r>
              <w:rPr>
                <w:sz w:val="17"/>
              </w:rPr>
              <w:lastRenderedPageBreak/>
              <w:t>Hydration/redistribution is limiting</w:t>
            </w:r>
          </w:p>
        </w:tc>
      </w:tr>
      <w:tr w:rsidR="00345833" w14:paraId="73B4046B" w14:textId="77777777">
        <w:trPr>
          <w:jc w:val="center"/>
        </w:trPr>
        <w:tc>
          <w:tcPr>
            <w:tcW w:w="3408" w:type="dxa"/>
            <w:vAlign w:val="center"/>
          </w:tcPr>
          <w:p w14:paraId="71B6D98C" w14:textId="77777777" w:rsidR="00345833" w:rsidRDefault="00000000">
            <w:pPr>
              <w:rPr>
                <w:rFonts w:hint="eastAsia"/>
              </w:rPr>
            </w:pPr>
            <w:r>
              <w:rPr>
                <w:sz w:val="17"/>
              </w:rPr>
              <w:t>Thermal</w:t>
            </w:r>
          </w:p>
        </w:tc>
        <w:tc>
          <w:tcPr>
            <w:tcW w:w="3408" w:type="dxa"/>
            <w:vAlign w:val="center"/>
          </w:tcPr>
          <w:p w14:paraId="0EC4BD7C" w14:textId="77777777" w:rsidR="00345833" w:rsidRDefault="00000000">
            <w:pPr>
              <w:rPr>
                <w:rFonts w:hint="eastAsia"/>
              </w:rPr>
            </w:pPr>
            <w:r>
              <w:rPr>
                <w:sz w:val="17"/>
              </w:rPr>
              <w:t>Controlled heat/steam/hot-air treatment</w:t>
            </w:r>
          </w:p>
        </w:tc>
        <w:tc>
          <w:tcPr>
            <w:tcW w:w="3408" w:type="dxa"/>
            <w:vAlign w:val="center"/>
          </w:tcPr>
          <w:p w14:paraId="2CA5E7A2" w14:textId="77777777" w:rsidR="00345833" w:rsidRDefault="00000000">
            <w:pPr>
              <w:rPr>
                <w:rFonts w:hint="eastAsia"/>
              </w:rPr>
            </w:pPr>
            <w:r>
              <w:rPr>
                <w:sz w:val="17"/>
              </w:rPr>
              <w:t>Thermal conditioning can modify softening without quality damage</w:t>
            </w:r>
          </w:p>
        </w:tc>
      </w:tr>
      <w:tr w:rsidR="00345833" w14:paraId="58FAE04D" w14:textId="77777777">
        <w:trPr>
          <w:jc w:val="center"/>
        </w:trPr>
        <w:tc>
          <w:tcPr>
            <w:tcW w:w="3408" w:type="dxa"/>
            <w:vAlign w:val="center"/>
          </w:tcPr>
          <w:p w14:paraId="5C1A8384" w14:textId="77777777" w:rsidR="00345833" w:rsidRDefault="00000000">
            <w:pPr>
              <w:rPr>
                <w:rFonts w:hint="eastAsia"/>
              </w:rPr>
            </w:pPr>
            <w:r>
              <w:rPr>
                <w:sz w:val="17"/>
              </w:rPr>
              <w:t>Chemical/mineral</w:t>
            </w:r>
          </w:p>
        </w:tc>
        <w:tc>
          <w:tcPr>
            <w:tcW w:w="3408" w:type="dxa"/>
            <w:vAlign w:val="center"/>
          </w:tcPr>
          <w:p w14:paraId="00344888" w14:textId="77777777" w:rsidR="00345833" w:rsidRDefault="00000000">
            <w:pPr>
              <w:rPr>
                <w:rFonts w:hint="eastAsia"/>
              </w:rPr>
            </w:pPr>
            <w:r>
              <w:rPr>
                <w:sz w:val="17"/>
              </w:rPr>
              <w:t>Food-grade conditioning systems</w:t>
            </w:r>
          </w:p>
        </w:tc>
        <w:tc>
          <w:tcPr>
            <w:tcW w:w="3408" w:type="dxa"/>
            <w:vAlign w:val="center"/>
          </w:tcPr>
          <w:p w14:paraId="70CF3A42" w14:textId="77777777" w:rsidR="00345833" w:rsidRDefault="00000000">
            <w:pPr>
              <w:rPr>
                <w:rFonts w:hint="eastAsia"/>
              </w:rPr>
            </w:pPr>
            <w:r>
              <w:rPr>
                <w:sz w:val="17"/>
              </w:rPr>
              <w:t>Pectin/cation mechanism supports the intervention</w:t>
            </w:r>
          </w:p>
        </w:tc>
      </w:tr>
      <w:tr w:rsidR="00345833" w14:paraId="58169BA3" w14:textId="77777777">
        <w:trPr>
          <w:jc w:val="center"/>
        </w:trPr>
        <w:tc>
          <w:tcPr>
            <w:tcW w:w="3408" w:type="dxa"/>
            <w:vAlign w:val="center"/>
          </w:tcPr>
          <w:p w14:paraId="2B7BC89C" w14:textId="77777777" w:rsidR="00345833" w:rsidRDefault="00000000">
            <w:pPr>
              <w:rPr>
                <w:rFonts w:hint="eastAsia"/>
              </w:rPr>
            </w:pPr>
            <w:r>
              <w:rPr>
                <w:sz w:val="17"/>
              </w:rPr>
              <w:t>Enzymatic</w:t>
            </w:r>
          </w:p>
        </w:tc>
        <w:tc>
          <w:tcPr>
            <w:tcW w:w="3408" w:type="dxa"/>
            <w:vAlign w:val="center"/>
          </w:tcPr>
          <w:p w14:paraId="46CBCBF5" w14:textId="77777777" w:rsidR="00345833" w:rsidRDefault="00000000">
            <w:pPr>
              <w:rPr>
                <w:rFonts w:hint="eastAsia"/>
              </w:rPr>
            </w:pPr>
            <w:r>
              <w:rPr>
                <w:sz w:val="17"/>
              </w:rPr>
              <w:t>Pectinase/cell-wall enzyme systems</w:t>
            </w:r>
          </w:p>
        </w:tc>
        <w:tc>
          <w:tcPr>
            <w:tcW w:w="3408" w:type="dxa"/>
            <w:vAlign w:val="center"/>
          </w:tcPr>
          <w:p w14:paraId="135C5431" w14:textId="77777777" w:rsidR="00345833" w:rsidRDefault="00000000">
            <w:pPr>
              <w:rPr>
                <w:rFonts w:hint="eastAsia"/>
              </w:rPr>
            </w:pPr>
            <w:r>
              <w:rPr>
                <w:sz w:val="17"/>
              </w:rPr>
              <w:t>Cell-wall mechanism is demonstrated and lower-cost options are inadequate</w:t>
            </w:r>
          </w:p>
        </w:tc>
      </w:tr>
      <w:tr w:rsidR="00345833" w14:paraId="1875684B" w14:textId="77777777">
        <w:trPr>
          <w:jc w:val="center"/>
        </w:trPr>
        <w:tc>
          <w:tcPr>
            <w:tcW w:w="3408" w:type="dxa"/>
            <w:vAlign w:val="center"/>
          </w:tcPr>
          <w:p w14:paraId="765DB320" w14:textId="77777777" w:rsidR="00345833" w:rsidRDefault="00000000">
            <w:pPr>
              <w:rPr>
                <w:rFonts w:hint="eastAsia"/>
              </w:rPr>
            </w:pPr>
            <w:r>
              <w:rPr>
                <w:sz w:val="17"/>
              </w:rPr>
              <w:t>Combination</w:t>
            </w:r>
          </w:p>
        </w:tc>
        <w:tc>
          <w:tcPr>
            <w:tcW w:w="3408" w:type="dxa"/>
            <w:vAlign w:val="center"/>
          </w:tcPr>
          <w:p w14:paraId="03ADB695" w14:textId="77777777" w:rsidR="00345833" w:rsidRDefault="00000000">
            <w:pPr>
              <w:rPr>
                <w:rFonts w:hint="eastAsia"/>
              </w:rPr>
            </w:pPr>
            <w:r>
              <w:rPr>
                <w:sz w:val="17"/>
              </w:rPr>
              <w:t>Selected mechanical + moisture/thermal/chemical combinations</w:t>
            </w:r>
          </w:p>
        </w:tc>
        <w:tc>
          <w:tcPr>
            <w:tcW w:w="3408" w:type="dxa"/>
            <w:vAlign w:val="center"/>
          </w:tcPr>
          <w:p w14:paraId="3A423198" w14:textId="77777777" w:rsidR="00345833" w:rsidRDefault="00000000">
            <w:pPr>
              <w:rPr>
                <w:rFonts w:hint="eastAsia"/>
              </w:rPr>
            </w:pPr>
            <w:r>
              <w:rPr>
                <w:sz w:val="17"/>
              </w:rPr>
              <w:t>Single intervention is insufficient</w:t>
            </w:r>
          </w:p>
        </w:tc>
      </w:tr>
    </w:tbl>
    <w:p w14:paraId="6B2EB114" w14:textId="77777777" w:rsidR="00345833" w:rsidRDefault="00000000">
      <w:pPr>
        <w:rPr>
          <w:rFonts w:hint="eastAsia"/>
        </w:rPr>
      </w:pPr>
      <w:r>
        <w:t>Do not begin with enzyme, extrusion or complex chemical systems simply because they are technically possible. They should be triggered by evidence and compared against simpler alternatives.</w:t>
      </w:r>
    </w:p>
    <w:p w14:paraId="794C3011" w14:textId="77777777" w:rsidR="00345833" w:rsidRDefault="00000000">
      <w:pPr>
        <w:pStyle w:val="Heading2"/>
      </w:pPr>
      <w:r>
        <w:t>9. Treatment Evaluation KPIs</w:t>
      </w:r>
    </w:p>
    <w:tbl>
      <w:tblPr>
        <w:tblStyle w:val="TableGrid"/>
        <w:tblW w:w="0" w:type="auto"/>
        <w:jc w:val="center"/>
        <w:tblLook w:val="04A0" w:firstRow="1" w:lastRow="0" w:firstColumn="1" w:lastColumn="0" w:noHBand="0" w:noVBand="1"/>
      </w:tblPr>
      <w:tblGrid>
        <w:gridCol w:w="5112"/>
        <w:gridCol w:w="5112"/>
      </w:tblGrid>
      <w:tr w:rsidR="00345833" w14:paraId="15589D0B" w14:textId="77777777">
        <w:trPr>
          <w:jc w:val="center"/>
        </w:trPr>
        <w:tc>
          <w:tcPr>
            <w:tcW w:w="5112" w:type="dxa"/>
            <w:shd w:val="clear" w:color="auto" w:fill="D9EAF7"/>
            <w:vAlign w:val="center"/>
          </w:tcPr>
          <w:p w14:paraId="7ADCFA47" w14:textId="77777777" w:rsidR="00345833" w:rsidRDefault="00000000">
            <w:pPr>
              <w:rPr>
                <w:rFonts w:hint="eastAsia"/>
              </w:rPr>
            </w:pPr>
            <w:r>
              <w:rPr>
                <w:b/>
                <w:sz w:val="17"/>
              </w:rPr>
              <w:t>KPI</w:t>
            </w:r>
          </w:p>
        </w:tc>
        <w:tc>
          <w:tcPr>
            <w:tcW w:w="5112" w:type="dxa"/>
            <w:shd w:val="clear" w:color="auto" w:fill="D9EAF7"/>
            <w:vAlign w:val="center"/>
          </w:tcPr>
          <w:p w14:paraId="0A7A6A9C" w14:textId="77777777" w:rsidR="00345833" w:rsidRDefault="00000000">
            <w:pPr>
              <w:rPr>
                <w:rFonts w:hint="eastAsia"/>
              </w:rPr>
            </w:pPr>
            <w:r>
              <w:rPr>
                <w:b/>
                <w:sz w:val="17"/>
              </w:rPr>
              <w:t>Role</w:t>
            </w:r>
          </w:p>
        </w:tc>
      </w:tr>
      <w:tr w:rsidR="00345833" w14:paraId="2EF4AD00" w14:textId="77777777">
        <w:trPr>
          <w:jc w:val="center"/>
        </w:trPr>
        <w:tc>
          <w:tcPr>
            <w:tcW w:w="5112" w:type="dxa"/>
            <w:vAlign w:val="center"/>
          </w:tcPr>
          <w:p w14:paraId="038D7595" w14:textId="77777777" w:rsidR="00345833" w:rsidRDefault="00000000">
            <w:pPr>
              <w:rPr>
                <w:rFonts w:hint="eastAsia"/>
              </w:rPr>
            </w:pPr>
            <w:r>
              <w:rPr>
                <w:sz w:val="17"/>
              </w:rPr>
              <w:t>Cooking time</w:t>
            </w:r>
          </w:p>
        </w:tc>
        <w:tc>
          <w:tcPr>
            <w:tcW w:w="5112" w:type="dxa"/>
            <w:vAlign w:val="center"/>
          </w:tcPr>
          <w:p w14:paraId="64E48CA6" w14:textId="77777777" w:rsidR="00345833" w:rsidRDefault="00000000">
            <w:pPr>
              <w:rPr>
                <w:rFonts w:hint="eastAsia"/>
              </w:rPr>
            </w:pPr>
            <w:r>
              <w:rPr>
                <w:sz w:val="17"/>
              </w:rPr>
              <w:t>Primary technical KPI</w:t>
            </w:r>
          </w:p>
        </w:tc>
      </w:tr>
      <w:tr w:rsidR="00345833" w14:paraId="40ABA051" w14:textId="77777777">
        <w:trPr>
          <w:jc w:val="center"/>
        </w:trPr>
        <w:tc>
          <w:tcPr>
            <w:tcW w:w="5112" w:type="dxa"/>
            <w:vAlign w:val="center"/>
          </w:tcPr>
          <w:p w14:paraId="7B9D93AA" w14:textId="77777777" w:rsidR="00345833" w:rsidRDefault="00000000">
            <w:pPr>
              <w:rPr>
                <w:rFonts w:hint="eastAsia"/>
              </w:rPr>
            </w:pPr>
            <w:r>
              <w:rPr>
                <w:sz w:val="17"/>
              </w:rPr>
              <w:t>Texture/hardness</w:t>
            </w:r>
          </w:p>
        </w:tc>
        <w:tc>
          <w:tcPr>
            <w:tcW w:w="5112" w:type="dxa"/>
            <w:vAlign w:val="center"/>
          </w:tcPr>
          <w:p w14:paraId="6736E993" w14:textId="77777777" w:rsidR="00345833" w:rsidRDefault="00000000">
            <w:pPr>
              <w:rPr>
                <w:rFonts w:hint="eastAsia"/>
              </w:rPr>
            </w:pPr>
            <w:r>
              <w:rPr>
                <w:sz w:val="17"/>
              </w:rPr>
              <w:t>Primary quality KPI</w:t>
            </w:r>
          </w:p>
        </w:tc>
      </w:tr>
      <w:tr w:rsidR="00345833" w14:paraId="233E5160" w14:textId="77777777">
        <w:trPr>
          <w:jc w:val="center"/>
        </w:trPr>
        <w:tc>
          <w:tcPr>
            <w:tcW w:w="5112" w:type="dxa"/>
            <w:vAlign w:val="center"/>
          </w:tcPr>
          <w:p w14:paraId="13321D31" w14:textId="77777777" w:rsidR="00345833" w:rsidRDefault="00000000">
            <w:pPr>
              <w:rPr>
                <w:rFonts w:hint="eastAsia"/>
              </w:rPr>
            </w:pPr>
            <w:r>
              <w:rPr>
                <w:sz w:val="17"/>
              </w:rPr>
              <w:t>Hydration/swelling</w:t>
            </w:r>
          </w:p>
        </w:tc>
        <w:tc>
          <w:tcPr>
            <w:tcW w:w="5112" w:type="dxa"/>
            <w:vAlign w:val="center"/>
          </w:tcPr>
          <w:p w14:paraId="0496AB82" w14:textId="77777777" w:rsidR="00345833" w:rsidRDefault="00000000">
            <w:pPr>
              <w:rPr>
                <w:rFonts w:hint="eastAsia"/>
              </w:rPr>
            </w:pPr>
            <w:r>
              <w:rPr>
                <w:sz w:val="17"/>
              </w:rPr>
              <w:t>Mechanistic KPI</w:t>
            </w:r>
          </w:p>
        </w:tc>
      </w:tr>
      <w:tr w:rsidR="00345833" w14:paraId="5010BA0D" w14:textId="77777777">
        <w:trPr>
          <w:jc w:val="center"/>
        </w:trPr>
        <w:tc>
          <w:tcPr>
            <w:tcW w:w="5112" w:type="dxa"/>
            <w:vAlign w:val="center"/>
          </w:tcPr>
          <w:p w14:paraId="28C49DBA" w14:textId="77777777" w:rsidR="00345833" w:rsidRDefault="00000000">
            <w:pPr>
              <w:rPr>
                <w:rFonts w:hint="eastAsia"/>
              </w:rPr>
            </w:pPr>
            <w:r>
              <w:rPr>
                <w:sz w:val="17"/>
              </w:rPr>
              <w:t>Dhal recovery/yield</w:t>
            </w:r>
          </w:p>
        </w:tc>
        <w:tc>
          <w:tcPr>
            <w:tcW w:w="5112" w:type="dxa"/>
            <w:vAlign w:val="center"/>
          </w:tcPr>
          <w:p w14:paraId="19E3B7D9" w14:textId="77777777" w:rsidR="00345833" w:rsidRDefault="00000000">
            <w:pPr>
              <w:rPr>
                <w:rFonts w:hint="eastAsia"/>
              </w:rPr>
            </w:pPr>
            <w:r>
              <w:rPr>
                <w:sz w:val="17"/>
              </w:rPr>
              <w:t>Commercial KPI</w:t>
            </w:r>
          </w:p>
        </w:tc>
      </w:tr>
      <w:tr w:rsidR="00345833" w14:paraId="1987A665" w14:textId="77777777">
        <w:trPr>
          <w:jc w:val="center"/>
        </w:trPr>
        <w:tc>
          <w:tcPr>
            <w:tcW w:w="5112" w:type="dxa"/>
            <w:vAlign w:val="center"/>
          </w:tcPr>
          <w:p w14:paraId="2CBE63BC" w14:textId="77777777" w:rsidR="00345833" w:rsidRDefault="00000000">
            <w:pPr>
              <w:rPr>
                <w:rFonts w:hint="eastAsia"/>
              </w:rPr>
            </w:pPr>
            <w:r>
              <w:rPr>
                <w:sz w:val="17"/>
              </w:rPr>
              <w:t>Broken percentage</w:t>
            </w:r>
          </w:p>
        </w:tc>
        <w:tc>
          <w:tcPr>
            <w:tcW w:w="5112" w:type="dxa"/>
            <w:vAlign w:val="center"/>
          </w:tcPr>
          <w:p w14:paraId="1F04E310" w14:textId="77777777" w:rsidR="00345833" w:rsidRDefault="00000000">
            <w:pPr>
              <w:rPr>
                <w:rFonts w:hint="eastAsia"/>
              </w:rPr>
            </w:pPr>
            <w:r>
              <w:rPr>
                <w:sz w:val="17"/>
              </w:rPr>
              <w:t>Process-quality KPI</w:t>
            </w:r>
          </w:p>
        </w:tc>
      </w:tr>
      <w:tr w:rsidR="00345833" w14:paraId="707B48DC" w14:textId="77777777">
        <w:trPr>
          <w:jc w:val="center"/>
        </w:trPr>
        <w:tc>
          <w:tcPr>
            <w:tcW w:w="5112" w:type="dxa"/>
            <w:vAlign w:val="center"/>
          </w:tcPr>
          <w:p w14:paraId="04073268" w14:textId="77777777" w:rsidR="00345833" w:rsidRDefault="00000000">
            <w:pPr>
              <w:rPr>
                <w:rFonts w:hint="eastAsia"/>
              </w:rPr>
            </w:pPr>
            <w:r>
              <w:rPr>
                <w:sz w:val="17"/>
              </w:rPr>
              <w:t>Colour</w:t>
            </w:r>
          </w:p>
        </w:tc>
        <w:tc>
          <w:tcPr>
            <w:tcW w:w="5112" w:type="dxa"/>
            <w:vAlign w:val="center"/>
          </w:tcPr>
          <w:p w14:paraId="23257EB9" w14:textId="77777777" w:rsidR="00345833" w:rsidRDefault="00000000">
            <w:pPr>
              <w:rPr>
                <w:rFonts w:hint="eastAsia"/>
              </w:rPr>
            </w:pPr>
            <w:r>
              <w:rPr>
                <w:sz w:val="17"/>
              </w:rPr>
              <w:t>Market acceptance KPI</w:t>
            </w:r>
          </w:p>
        </w:tc>
      </w:tr>
      <w:tr w:rsidR="00345833" w14:paraId="12AD6CC8" w14:textId="77777777">
        <w:trPr>
          <w:jc w:val="center"/>
        </w:trPr>
        <w:tc>
          <w:tcPr>
            <w:tcW w:w="5112" w:type="dxa"/>
            <w:vAlign w:val="center"/>
          </w:tcPr>
          <w:p w14:paraId="44A70EF7" w14:textId="77777777" w:rsidR="00345833" w:rsidRDefault="00000000">
            <w:pPr>
              <w:rPr>
                <w:rFonts w:hint="eastAsia"/>
              </w:rPr>
            </w:pPr>
            <w:r>
              <w:rPr>
                <w:sz w:val="17"/>
              </w:rPr>
              <w:t>Solids loss</w:t>
            </w:r>
          </w:p>
        </w:tc>
        <w:tc>
          <w:tcPr>
            <w:tcW w:w="5112" w:type="dxa"/>
            <w:vAlign w:val="center"/>
          </w:tcPr>
          <w:p w14:paraId="57F5FB10" w14:textId="77777777" w:rsidR="00345833" w:rsidRDefault="00000000">
            <w:pPr>
              <w:rPr>
                <w:rFonts w:hint="eastAsia"/>
              </w:rPr>
            </w:pPr>
            <w:r>
              <w:rPr>
                <w:sz w:val="17"/>
              </w:rPr>
              <w:t>Quality/yield KPI</w:t>
            </w:r>
          </w:p>
        </w:tc>
      </w:tr>
      <w:tr w:rsidR="00345833" w14:paraId="673407CA" w14:textId="77777777">
        <w:trPr>
          <w:jc w:val="center"/>
        </w:trPr>
        <w:tc>
          <w:tcPr>
            <w:tcW w:w="5112" w:type="dxa"/>
            <w:vAlign w:val="center"/>
          </w:tcPr>
          <w:p w14:paraId="2232F193" w14:textId="77777777" w:rsidR="00345833" w:rsidRDefault="00000000">
            <w:pPr>
              <w:rPr>
                <w:rFonts w:hint="eastAsia"/>
              </w:rPr>
            </w:pPr>
            <w:r>
              <w:rPr>
                <w:sz w:val="17"/>
              </w:rPr>
              <w:t>Sensory attributes</w:t>
            </w:r>
          </w:p>
        </w:tc>
        <w:tc>
          <w:tcPr>
            <w:tcW w:w="5112" w:type="dxa"/>
            <w:vAlign w:val="center"/>
          </w:tcPr>
          <w:p w14:paraId="176A61BB" w14:textId="77777777" w:rsidR="00345833" w:rsidRDefault="00000000">
            <w:pPr>
              <w:rPr>
                <w:rFonts w:hint="eastAsia"/>
              </w:rPr>
            </w:pPr>
            <w:r>
              <w:rPr>
                <w:sz w:val="17"/>
              </w:rPr>
              <w:t>Consumer/product KPI</w:t>
            </w:r>
          </w:p>
        </w:tc>
      </w:tr>
      <w:tr w:rsidR="00345833" w14:paraId="7466C2B1" w14:textId="77777777">
        <w:trPr>
          <w:jc w:val="center"/>
        </w:trPr>
        <w:tc>
          <w:tcPr>
            <w:tcW w:w="5112" w:type="dxa"/>
            <w:vAlign w:val="center"/>
          </w:tcPr>
          <w:p w14:paraId="521BCDD0" w14:textId="77777777" w:rsidR="00345833" w:rsidRDefault="00000000">
            <w:pPr>
              <w:rPr>
                <w:rFonts w:hint="eastAsia"/>
              </w:rPr>
            </w:pPr>
            <w:r>
              <w:rPr>
                <w:sz w:val="17"/>
              </w:rPr>
              <w:t>Nutritional retention</w:t>
            </w:r>
          </w:p>
        </w:tc>
        <w:tc>
          <w:tcPr>
            <w:tcW w:w="5112" w:type="dxa"/>
            <w:vAlign w:val="center"/>
          </w:tcPr>
          <w:p w14:paraId="0FB380F4" w14:textId="77777777" w:rsidR="00345833" w:rsidRDefault="00000000">
            <w:pPr>
              <w:rPr>
                <w:rFonts w:hint="eastAsia"/>
              </w:rPr>
            </w:pPr>
            <w:r>
              <w:rPr>
                <w:sz w:val="17"/>
              </w:rPr>
              <w:t>Validation KPI</w:t>
            </w:r>
          </w:p>
        </w:tc>
      </w:tr>
      <w:tr w:rsidR="00345833" w14:paraId="33796C35" w14:textId="77777777">
        <w:trPr>
          <w:jc w:val="center"/>
        </w:trPr>
        <w:tc>
          <w:tcPr>
            <w:tcW w:w="5112" w:type="dxa"/>
            <w:vAlign w:val="center"/>
          </w:tcPr>
          <w:p w14:paraId="2547E708" w14:textId="77777777" w:rsidR="00345833" w:rsidRDefault="00000000">
            <w:pPr>
              <w:rPr>
                <w:rFonts w:hint="eastAsia"/>
              </w:rPr>
            </w:pPr>
            <w:r>
              <w:rPr>
                <w:sz w:val="17"/>
              </w:rPr>
              <w:t>Water/energy/process inputs</w:t>
            </w:r>
          </w:p>
        </w:tc>
        <w:tc>
          <w:tcPr>
            <w:tcW w:w="5112" w:type="dxa"/>
            <w:vAlign w:val="center"/>
          </w:tcPr>
          <w:p w14:paraId="5276D294" w14:textId="77777777" w:rsidR="00345833" w:rsidRDefault="00000000">
            <w:pPr>
              <w:rPr>
                <w:rFonts w:hint="eastAsia"/>
              </w:rPr>
            </w:pPr>
            <w:r>
              <w:rPr>
                <w:sz w:val="17"/>
              </w:rPr>
              <w:t>Economic KPI</w:t>
            </w:r>
          </w:p>
        </w:tc>
      </w:tr>
    </w:tbl>
    <w:p w14:paraId="5438EB12" w14:textId="77777777" w:rsidR="00345833" w:rsidRDefault="00000000">
      <w:pPr>
        <w:pStyle w:val="Heading1"/>
      </w:pPr>
      <w:r>
        <w:t>10. Gate 3 — Process Optimization</w:t>
      </w:r>
    </w:p>
    <w:p w14:paraId="269EE5C3" w14:textId="77777777" w:rsidR="00345833" w:rsidRDefault="00000000">
      <w:pPr>
        <w:rPr>
          <w:rFonts w:hint="eastAsia"/>
        </w:rPr>
      </w:pPr>
      <w:r>
        <w:t>Target duration: 3–4 weeks. Once 1–3 promising treatment routes are identified, use DOE/RSM to optimize the process variables rather than changing one factor at a time.</w:t>
      </w:r>
    </w:p>
    <w:tbl>
      <w:tblPr>
        <w:tblStyle w:val="TableGrid"/>
        <w:tblW w:w="0" w:type="auto"/>
        <w:jc w:val="center"/>
        <w:tblLook w:val="04A0" w:firstRow="1" w:lastRow="0" w:firstColumn="1" w:lastColumn="0" w:noHBand="0" w:noVBand="1"/>
      </w:tblPr>
      <w:tblGrid>
        <w:gridCol w:w="5112"/>
        <w:gridCol w:w="5112"/>
      </w:tblGrid>
      <w:tr w:rsidR="00345833" w14:paraId="54C31D49" w14:textId="77777777">
        <w:trPr>
          <w:jc w:val="center"/>
        </w:trPr>
        <w:tc>
          <w:tcPr>
            <w:tcW w:w="5112" w:type="dxa"/>
            <w:shd w:val="clear" w:color="auto" w:fill="D9EAF7"/>
            <w:vAlign w:val="center"/>
          </w:tcPr>
          <w:p w14:paraId="38E1239C" w14:textId="77777777" w:rsidR="00345833" w:rsidRDefault="00000000">
            <w:pPr>
              <w:rPr>
                <w:rFonts w:hint="eastAsia"/>
              </w:rPr>
            </w:pPr>
            <w:r>
              <w:rPr>
                <w:b/>
                <w:sz w:val="17"/>
              </w:rPr>
              <w:t>Potential variable</w:t>
            </w:r>
          </w:p>
        </w:tc>
        <w:tc>
          <w:tcPr>
            <w:tcW w:w="5112" w:type="dxa"/>
            <w:shd w:val="clear" w:color="auto" w:fill="D9EAF7"/>
            <w:vAlign w:val="center"/>
          </w:tcPr>
          <w:p w14:paraId="301FF33C" w14:textId="77777777" w:rsidR="00345833" w:rsidRDefault="00000000">
            <w:pPr>
              <w:rPr>
                <w:rFonts w:hint="eastAsia"/>
              </w:rPr>
            </w:pPr>
            <w:r>
              <w:rPr>
                <w:b/>
                <w:sz w:val="17"/>
              </w:rPr>
              <w:t>Examples</w:t>
            </w:r>
          </w:p>
        </w:tc>
      </w:tr>
      <w:tr w:rsidR="00345833" w14:paraId="16E78923" w14:textId="77777777">
        <w:trPr>
          <w:jc w:val="center"/>
        </w:trPr>
        <w:tc>
          <w:tcPr>
            <w:tcW w:w="5112" w:type="dxa"/>
            <w:vAlign w:val="center"/>
          </w:tcPr>
          <w:p w14:paraId="5C476737" w14:textId="77777777" w:rsidR="00345833" w:rsidRDefault="00000000">
            <w:pPr>
              <w:rPr>
                <w:rFonts w:hint="eastAsia"/>
              </w:rPr>
            </w:pPr>
            <w:r>
              <w:rPr>
                <w:sz w:val="17"/>
              </w:rPr>
              <w:t>Moisture</w:t>
            </w:r>
          </w:p>
        </w:tc>
        <w:tc>
          <w:tcPr>
            <w:tcW w:w="5112" w:type="dxa"/>
            <w:vAlign w:val="center"/>
          </w:tcPr>
          <w:p w14:paraId="3A4F7FD3" w14:textId="77777777" w:rsidR="00345833" w:rsidRDefault="00000000">
            <w:pPr>
              <w:rPr>
                <w:rFonts w:hint="eastAsia"/>
              </w:rPr>
            </w:pPr>
            <w:r>
              <w:rPr>
                <w:sz w:val="17"/>
              </w:rPr>
              <w:t>Conditioning moisture level</w:t>
            </w:r>
          </w:p>
        </w:tc>
      </w:tr>
      <w:tr w:rsidR="00345833" w14:paraId="22FEF363" w14:textId="77777777">
        <w:trPr>
          <w:jc w:val="center"/>
        </w:trPr>
        <w:tc>
          <w:tcPr>
            <w:tcW w:w="5112" w:type="dxa"/>
            <w:vAlign w:val="center"/>
          </w:tcPr>
          <w:p w14:paraId="4B84C221" w14:textId="77777777" w:rsidR="00345833" w:rsidRDefault="00000000">
            <w:pPr>
              <w:rPr>
                <w:rFonts w:hint="eastAsia"/>
              </w:rPr>
            </w:pPr>
            <w:r>
              <w:rPr>
                <w:sz w:val="17"/>
              </w:rPr>
              <w:t>Temperature</w:t>
            </w:r>
          </w:p>
        </w:tc>
        <w:tc>
          <w:tcPr>
            <w:tcW w:w="5112" w:type="dxa"/>
            <w:vAlign w:val="center"/>
          </w:tcPr>
          <w:p w14:paraId="3F185197" w14:textId="77777777" w:rsidR="00345833" w:rsidRDefault="00000000">
            <w:pPr>
              <w:rPr>
                <w:rFonts w:hint="eastAsia"/>
              </w:rPr>
            </w:pPr>
            <w:r>
              <w:rPr>
                <w:sz w:val="17"/>
              </w:rPr>
              <w:t>Conditioning/thermal temperature</w:t>
            </w:r>
          </w:p>
        </w:tc>
      </w:tr>
      <w:tr w:rsidR="00345833" w14:paraId="7C61B1B4" w14:textId="77777777">
        <w:trPr>
          <w:jc w:val="center"/>
        </w:trPr>
        <w:tc>
          <w:tcPr>
            <w:tcW w:w="5112" w:type="dxa"/>
            <w:vAlign w:val="center"/>
          </w:tcPr>
          <w:p w14:paraId="29CBD52A" w14:textId="77777777" w:rsidR="00345833" w:rsidRDefault="00000000">
            <w:pPr>
              <w:rPr>
                <w:rFonts w:hint="eastAsia"/>
              </w:rPr>
            </w:pPr>
            <w:r>
              <w:rPr>
                <w:sz w:val="17"/>
              </w:rPr>
              <w:t>Residence time</w:t>
            </w:r>
          </w:p>
        </w:tc>
        <w:tc>
          <w:tcPr>
            <w:tcW w:w="5112" w:type="dxa"/>
            <w:vAlign w:val="center"/>
          </w:tcPr>
          <w:p w14:paraId="0BBD6894" w14:textId="77777777" w:rsidR="00345833" w:rsidRDefault="00000000">
            <w:pPr>
              <w:rPr>
                <w:rFonts w:hint="eastAsia"/>
              </w:rPr>
            </w:pPr>
            <w:r>
              <w:rPr>
                <w:sz w:val="17"/>
              </w:rPr>
              <w:t>Treatment duration</w:t>
            </w:r>
          </w:p>
        </w:tc>
      </w:tr>
      <w:tr w:rsidR="00345833" w14:paraId="6B1A4098" w14:textId="77777777">
        <w:trPr>
          <w:jc w:val="center"/>
        </w:trPr>
        <w:tc>
          <w:tcPr>
            <w:tcW w:w="5112" w:type="dxa"/>
            <w:vAlign w:val="center"/>
          </w:tcPr>
          <w:p w14:paraId="4AEB5295" w14:textId="77777777" w:rsidR="00345833" w:rsidRDefault="00000000">
            <w:pPr>
              <w:rPr>
                <w:rFonts w:hint="eastAsia"/>
              </w:rPr>
            </w:pPr>
            <w:r>
              <w:rPr>
                <w:sz w:val="17"/>
              </w:rPr>
              <w:t>Sequence</w:t>
            </w:r>
          </w:p>
        </w:tc>
        <w:tc>
          <w:tcPr>
            <w:tcW w:w="5112" w:type="dxa"/>
            <w:vAlign w:val="center"/>
          </w:tcPr>
          <w:p w14:paraId="40CBF246" w14:textId="77777777" w:rsidR="00345833" w:rsidRDefault="00000000">
            <w:pPr>
              <w:rPr>
                <w:rFonts w:hint="eastAsia"/>
              </w:rPr>
            </w:pPr>
            <w:r>
              <w:rPr>
                <w:sz w:val="17"/>
              </w:rPr>
              <w:t>Mechanical → moisture → thermal, etc.</w:t>
            </w:r>
          </w:p>
        </w:tc>
      </w:tr>
      <w:tr w:rsidR="00345833" w14:paraId="5AE177FE" w14:textId="77777777">
        <w:trPr>
          <w:jc w:val="center"/>
        </w:trPr>
        <w:tc>
          <w:tcPr>
            <w:tcW w:w="5112" w:type="dxa"/>
            <w:vAlign w:val="center"/>
          </w:tcPr>
          <w:p w14:paraId="692CE6E6" w14:textId="77777777" w:rsidR="00345833" w:rsidRDefault="00000000">
            <w:pPr>
              <w:rPr>
                <w:rFonts w:hint="eastAsia"/>
              </w:rPr>
            </w:pPr>
            <w:r>
              <w:rPr>
                <w:sz w:val="17"/>
              </w:rPr>
              <w:t>Drying</w:t>
            </w:r>
          </w:p>
        </w:tc>
        <w:tc>
          <w:tcPr>
            <w:tcW w:w="5112" w:type="dxa"/>
            <w:vAlign w:val="center"/>
          </w:tcPr>
          <w:p w14:paraId="7AA3041B" w14:textId="77777777" w:rsidR="00345833" w:rsidRDefault="00000000">
            <w:pPr>
              <w:rPr>
                <w:rFonts w:hint="eastAsia"/>
              </w:rPr>
            </w:pPr>
            <w:r>
              <w:rPr>
                <w:sz w:val="17"/>
              </w:rPr>
              <w:t>Drying temperature/time and final moisture</w:t>
            </w:r>
          </w:p>
        </w:tc>
      </w:tr>
      <w:tr w:rsidR="00345833" w14:paraId="0E2A8DF7" w14:textId="77777777">
        <w:trPr>
          <w:jc w:val="center"/>
        </w:trPr>
        <w:tc>
          <w:tcPr>
            <w:tcW w:w="5112" w:type="dxa"/>
            <w:vAlign w:val="center"/>
          </w:tcPr>
          <w:p w14:paraId="16C5329A" w14:textId="77777777" w:rsidR="00345833" w:rsidRDefault="00000000">
            <w:pPr>
              <w:rPr>
                <w:rFonts w:hint="eastAsia"/>
              </w:rPr>
            </w:pPr>
            <w:r>
              <w:rPr>
                <w:sz w:val="17"/>
              </w:rPr>
              <w:t>Dose</w:t>
            </w:r>
          </w:p>
        </w:tc>
        <w:tc>
          <w:tcPr>
            <w:tcW w:w="5112" w:type="dxa"/>
            <w:vAlign w:val="center"/>
          </w:tcPr>
          <w:p w14:paraId="263303EE" w14:textId="77777777" w:rsidR="00345833" w:rsidRDefault="00000000">
            <w:pPr>
              <w:rPr>
                <w:rFonts w:hint="eastAsia"/>
              </w:rPr>
            </w:pPr>
            <w:r>
              <w:rPr>
                <w:sz w:val="17"/>
              </w:rPr>
              <w:t>Only where chemical/enzyme treatment is justified</w:t>
            </w:r>
          </w:p>
        </w:tc>
      </w:tr>
    </w:tbl>
    <w:p w14:paraId="119501AB" w14:textId="77777777" w:rsidR="00345833" w:rsidRDefault="00000000">
      <w:pPr>
        <w:pStyle w:val="Heading1"/>
      </w:pPr>
      <w:r>
        <w:t>11. Gate 4 — Pilot Validation</w:t>
      </w:r>
    </w:p>
    <w:p w14:paraId="1C6DB4CC" w14:textId="77777777" w:rsidR="00345833" w:rsidRDefault="00000000">
      <w:pPr>
        <w:rPr>
          <w:rFonts w:hint="eastAsia"/>
        </w:rPr>
      </w:pPr>
      <w:r>
        <w:t>Target scale: approximately 25–100 kg batches initially, subject to available equipment.</w:t>
      </w:r>
    </w:p>
    <w:tbl>
      <w:tblPr>
        <w:tblStyle w:val="TableGrid"/>
        <w:tblW w:w="0" w:type="auto"/>
        <w:jc w:val="center"/>
        <w:tblLook w:val="04A0" w:firstRow="1" w:lastRow="0" w:firstColumn="1" w:lastColumn="0" w:noHBand="0" w:noVBand="1"/>
      </w:tblPr>
      <w:tblGrid>
        <w:gridCol w:w="5112"/>
        <w:gridCol w:w="5112"/>
      </w:tblGrid>
      <w:tr w:rsidR="00345833" w14:paraId="0915C1F2" w14:textId="77777777">
        <w:trPr>
          <w:jc w:val="center"/>
        </w:trPr>
        <w:tc>
          <w:tcPr>
            <w:tcW w:w="5112" w:type="dxa"/>
            <w:shd w:val="clear" w:color="auto" w:fill="D9EAF7"/>
            <w:vAlign w:val="center"/>
          </w:tcPr>
          <w:p w14:paraId="37BDA803" w14:textId="77777777" w:rsidR="00345833" w:rsidRDefault="00000000">
            <w:pPr>
              <w:rPr>
                <w:rFonts w:hint="eastAsia"/>
              </w:rPr>
            </w:pPr>
            <w:r>
              <w:rPr>
                <w:b/>
                <w:sz w:val="17"/>
              </w:rPr>
              <w:t>Stage</w:t>
            </w:r>
          </w:p>
        </w:tc>
        <w:tc>
          <w:tcPr>
            <w:tcW w:w="5112" w:type="dxa"/>
            <w:shd w:val="clear" w:color="auto" w:fill="D9EAF7"/>
            <w:vAlign w:val="center"/>
          </w:tcPr>
          <w:p w14:paraId="01E353E2" w14:textId="77777777" w:rsidR="00345833" w:rsidRDefault="00000000">
            <w:pPr>
              <w:rPr>
                <w:rFonts w:hint="eastAsia"/>
              </w:rPr>
            </w:pPr>
            <w:r>
              <w:rPr>
                <w:b/>
                <w:sz w:val="17"/>
              </w:rPr>
              <w:t>Measure</w:t>
            </w:r>
          </w:p>
        </w:tc>
      </w:tr>
      <w:tr w:rsidR="00345833" w14:paraId="2D7EBC29" w14:textId="77777777">
        <w:trPr>
          <w:jc w:val="center"/>
        </w:trPr>
        <w:tc>
          <w:tcPr>
            <w:tcW w:w="5112" w:type="dxa"/>
            <w:vAlign w:val="center"/>
          </w:tcPr>
          <w:p w14:paraId="22BE2747" w14:textId="77777777" w:rsidR="00345833" w:rsidRDefault="00000000">
            <w:pPr>
              <w:rPr>
                <w:rFonts w:hint="eastAsia"/>
              </w:rPr>
            </w:pPr>
            <w:r>
              <w:rPr>
                <w:sz w:val="17"/>
              </w:rPr>
              <w:t>Raw material</w:t>
            </w:r>
          </w:p>
        </w:tc>
        <w:tc>
          <w:tcPr>
            <w:tcW w:w="5112" w:type="dxa"/>
            <w:vAlign w:val="center"/>
          </w:tcPr>
          <w:p w14:paraId="73F58867" w14:textId="77777777" w:rsidR="00345833" w:rsidRDefault="00000000">
            <w:pPr>
              <w:rPr>
                <w:rFonts w:hint="eastAsia"/>
              </w:rPr>
            </w:pPr>
            <w:r>
              <w:rPr>
                <w:sz w:val="17"/>
              </w:rPr>
              <w:t>Incoming quality and lot consistency</w:t>
            </w:r>
          </w:p>
        </w:tc>
      </w:tr>
      <w:tr w:rsidR="00345833" w14:paraId="2AD17661" w14:textId="77777777">
        <w:trPr>
          <w:jc w:val="center"/>
        </w:trPr>
        <w:tc>
          <w:tcPr>
            <w:tcW w:w="5112" w:type="dxa"/>
            <w:vAlign w:val="center"/>
          </w:tcPr>
          <w:p w14:paraId="72053FF1" w14:textId="77777777" w:rsidR="00345833" w:rsidRDefault="00000000">
            <w:pPr>
              <w:rPr>
                <w:rFonts w:hint="eastAsia"/>
              </w:rPr>
            </w:pPr>
            <w:r>
              <w:rPr>
                <w:sz w:val="17"/>
              </w:rPr>
              <w:t>Treatment</w:t>
            </w:r>
          </w:p>
        </w:tc>
        <w:tc>
          <w:tcPr>
            <w:tcW w:w="5112" w:type="dxa"/>
            <w:vAlign w:val="center"/>
          </w:tcPr>
          <w:p w14:paraId="4E72F297" w14:textId="77777777" w:rsidR="00345833" w:rsidRDefault="00000000">
            <w:pPr>
              <w:rPr>
                <w:rFonts w:hint="eastAsia"/>
              </w:rPr>
            </w:pPr>
            <w:r>
              <w:rPr>
                <w:sz w:val="17"/>
              </w:rPr>
              <w:t>Throughput, water, energy, treatment consumption</w:t>
            </w:r>
          </w:p>
        </w:tc>
      </w:tr>
      <w:tr w:rsidR="00345833" w14:paraId="23FF32EE" w14:textId="77777777">
        <w:trPr>
          <w:jc w:val="center"/>
        </w:trPr>
        <w:tc>
          <w:tcPr>
            <w:tcW w:w="5112" w:type="dxa"/>
            <w:vAlign w:val="center"/>
          </w:tcPr>
          <w:p w14:paraId="40B733D1" w14:textId="77777777" w:rsidR="00345833" w:rsidRDefault="00000000">
            <w:pPr>
              <w:rPr>
                <w:rFonts w:hint="eastAsia"/>
              </w:rPr>
            </w:pPr>
            <w:r>
              <w:rPr>
                <w:sz w:val="17"/>
              </w:rPr>
              <w:t>Drying/conditioning</w:t>
            </w:r>
          </w:p>
        </w:tc>
        <w:tc>
          <w:tcPr>
            <w:tcW w:w="5112" w:type="dxa"/>
            <w:vAlign w:val="center"/>
          </w:tcPr>
          <w:p w14:paraId="4F4BA4D4" w14:textId="77777777" w:rsidR="00345833" w:rsidRDefault="00000000">
            <w:pPr>
              <w:rPr>
                <w:rFonts w:hint="eastAsia"/>
              </w:rPr>
            </w:pPr>
            <w:r>
              <w:rPr>
                <w:sz w:val="17"/>
              </w:rPr>
              <w:t>Energy, final moisture, process time</w:t>
            </w:r>
          </w:p>
        </w:tc>
      </w:tr>
      <w:tr w:rsidR="00345833" w14:paraId="1BB1A215" w14:textId="77777777">
        <w:trPr>
          <w:jc w:val="center"/>
        </w:trPr>
        <w:tc>
          <w:tcPr>
            <w:tcW w:w="5112" w:type="dxa"/>
            <w:vAlign w:val="center"/>
          </w:tcPr>
          <w:p w14:paraId="1051AD1B" w14:textId="77777777" w:rsidR="00345833" w:rsidRDefault="00000000">
            <w:pPr>
              <w:rPr>
                <w:rFonts w:hint="eastAsia"/>
              </w:rPr>
            </w:pPr>
            <w:r>
              <w:rPr>
                <w:sz w:val="17"/>
              </w:rPr>
              <w:t>Sorting/packing</w:t>
            </w:r>
          </w:p>
        </w:tc>
        <w:tc>
          <w:tcPr>
            <w:tcW w:w="5112" w:type="dxa"/>
            <w:vAlign w:val="center"/>
          </w:tcPr>
          <w:p w14:paraId="286A93B7" w14:textId="77777777" w:rsidR="00345833" w:rsidRDefault="00000000">
            <w:pPr>
              <w:rPr>
                <w:rFonts w:hint="eastAsia"/>
              </w:rPr>
            </w:pPr>
            <w:r>
              <w:rPr>
                <w:sz w:val="17"/>
              </w:rPr>
              <w:t>Yield, breakage, appearance</w:t>
            </w:r>
          </w:p>
        </w:tc>
      </w:tr>
      <w:tr w:rsidR="00345833" w14:paraId="73ECAFC9" w14:textId="77777777">
        <w:trPr>
          <w:jc w:val="center"/>
        </w:trPr>
        <w:tc>
          <w:tcPr>
            <w:tcW w:w="5112" w:type="dxa"/>
            <w:vAlign w:val="center"/>
          </w:tcPr>
          <w:p w14:paraId="08A3C7DD" w14:textId="77777777" w:rsidR="00345833" w:rsidRDefault="00000000">
            <w:pPr>
              <w:rPr>
                <w:rFonts w:hint="eastAsia"/>
              </w:rPr>
            </w:pPr>
            <w:r>
              <w:rPr>
                <w:sz w:val="17"/>
              </w:rPr>
              <w:t>Cooking</w:t>
            </w:r>
          </w:p>
        </w:tc>
        <w:tc>
          <w:tcPr>
            <w:tcW w:w="5112" w:type="dxa"/>
            <w:vAlign w:val="center"/>
          </w:tcPr>
          <w:p w14:paraId="0E3720A9" w14:textId="77777777" w:rsidR="00345833" w:rsidRDefault="00000000">
            <w:pPr>
              <w:rPr>
                <w:rFonts w:hint="eastAsia"/>
              </w:rPr>
            </w:pPr>
            <w:r>
              <w:rPr>
                <w:sz w:val="17"/>
              </w:rPr>
              <w:t>Cooking time, texture, swelling, solids loss</w:t>
            </w:r>
          </w:p>
        </w:tc>
      </w:tr>
      <w:tr w:rsidR="00345833" w14:paraId="0273DDF6" w14:textId="77777777">
        <w:trPr>
          <w:jc w:val="center"/>
        </w:trPr>
        <w:tc>
          <w:tcPr>
            <w:tcW w:w="5112" w:type="dxa"/>
            <w:vAlign w:val="center"/>
          </w:tcPr>
          <w:p w14:paraId="5A209B4B" w14:textId="77777777" w:rsidR="00345833" w:rsidRDefault="00000000">
            <w:pPr>
              <w:rPr>
                <w:rFonts w:hint="eastAsia"/>
              </w:rPr>
            </w:pPr>
            <w:r>
              <w:rPr>
                <w:sz w:val="17"/>
              </w:rPr>
              <w:t>Storage</w:t>
            </w:r>
          </w:p>
        </w:tc>
        <w:tc>
          <w:tcPr>
            <w:tcW w:w="5112" w:type="dxa"/>
            <w:vAlign w:val="center"/>
          </w:tcPr>
          <w:p w14:paraId="2FF26E07" w14:textId="77777777" w:rsidR="00345833" w:rsidRDefault="00000000">
            <w:pPr>
              <w:rPr>
                <w:rFonts w:hint="eastAsia"/>
              </w:rPr>
            </w:pPr>
            <w:r>
              <w:rPr>
                <w:sz w:val="17"/>
              </w:rPr>
              <w:t>Stability and cooking performance after storage</w:t>
            </w:r>
          </w:p>
        </w:tc>
      </w:tr>
      <w:tr w:rsidR="00345833" w14:paraId="68A5C4C6" w14:textId="77777777">
        <w:trPr>
          <w:jc w:val="center"/>
        </w:trPr>
        <w:tc>
          <w:tcPr>
            <w:tcW w:w="5112" w:type="dxa"/>
            <w:vAlign w:val="center"/>
          </w:tcPr>
          <w:p w14:paraId="3216CA8F" w14:textId="77777777" w:rsidR="00345833" w:rsidRDefault="00000000">
            <w:pPr>
              <w:rPr>
                <w:rFonts w:hint="eastAsia"/>
              </w:rPr>
            </w:pPr>
            <w:r>
              <w:rPr>
                <w:sz w:val="17"/>
              </w:rPr>
              <w:t>Economics</w:t>
            </w:r>
          </w:p>
        </w:tc>
        <w:tc>
          <w:tcPr>
            <w:tcW w:w="5112" w:type="dxa"/>
            <w:vAlign w:val="center"/>
          </w:tcPr>
          <w:p w14:paraId="2F659F87" w14:textId="77777777" w:rsidR="00345833" w:rsidRDefault="00000000">
            <w:pPr>
              <w:rPr>
                <w:rFonts w:hint="eastAsia"/>
              </w:rPr>
            </w:pPr>
            <w:r>
              <w:rPr>
                <w:sz w:val="17"/>
              </w:rPr>
              <w:t>Cost per kg and per tonne</w:t>
            </w:r>
          </w:p>
        </w:tc>
      </w:tr>
    </w:tbl>
    <w:p w14:paraId="3A7ACBC1" w14:textId="77777777" w:rsidR="00345833" w:rsidRDefault="00000000">
      <w:pPr>
        <w:pStyle w:val="Heading1"/>
      </w:pPr>
      <w:r>
        <w:t>12. Techno-Economic Model</w:t>
      </w:r>
    </w:p>
    <w:p w14:paraId="13E76D34" w14:textId="77777777" w:rsidR="00345833" w:rsidRDefault="00000000">
      <w:pPr>
        <w:rPr>
          <w:rFonts w:hint="eastAsia"/>
        </w:rPr>
      </w:pPr>
      <w:r>
        <w:t>The headline ₹20/kg raw-material advantage must not be treated as net savings. The actual contribution is:</w:t>
      </w:r>
    </w:p>
    <w:p w14:paraId="30551F4F" w14:textId="77777777" w:rsidR="00345833" w:rsidRDefault="00000000">
      <w:pPr>
        <w:rPr>
          <w:rFonts w:hint="eastAsia"/>
        </w:rPr>
      </w:pPr>
      <w:r>
        <w:rPr>
          <w:b/>
        </w:rPr>
        <w:t>Net advantage/kg = raw-material saving − treatment cost − energy − water − labour − drying − yield loss − QC/overhead − incremental depreciation</w:t>
      </w:r>
    </w:p>
    <w:p w14:paraId="4C9EF51C" w14:textId="77777777" w:rsidR="00345833" w:rsidRDefault="00000000">
      <w:pPr>
        <w:rPr>
          <w:rFonts w:hint="eastAsia"/>
        </w:rPr>
      </w:pPr>
      <w:r>
        <w:lastRenderedPageBreak/>
        <w:t>The pilot must generate real consumption data for each term. Commercial feasibility should be tested at multiple throughput levels, not only at laboratory scale.</w:t>
      </w:r>
    </w:p>
    <w:p w14:paraId="092E2418" w14:textId="77777777" w:rsidR="00345833" w:rsidRDefault="00000000">
      <w:pPr>
        <w:pStyle w:val="Heading1"/>
      </w:pPr>
      <w:r>
        <w:t>13. Recommended Budget Structure</w:t>
      </w:r>
    </w:p>
    <w:tbl>
      <w:tblPr>
        <w:tblStyle w:val="TableGrid"/>
        <w:tblW w:w="0" w:type="auto"/>
        <w:jc w:val="center"/>
        <w:tblLook w:val="04A0" w:firstRow="1" w:lastRow="0" w:firstColumn="1" w:lastColumn="0" w:noHBand="0" w:noVBand="1"/>
      </w:tblPr>
      <w:tblGrid>
        <w:gridCol w:w="3408"/>
        <w:gridCol w:w="3408"/>
      </w:tblGrid>
      <w:tr w:rsidR="0099433F" w14:paraId="098C40CD" w14:textId="77777777">
        <w:trPr>
          <w:jc w:val="center"/>
        </w:trPr>
        <w:tc>
          <w:tcPr>
            <w:tcW w:w="3408" w:type="dxa"/>
            <w:shd w:val="clear" w:color="auto" w:fill="D9EAF7"/>
            <w:vAlign w:val="center"/>
          </w:tcPr>
          <w:p w14:paraId="4A2B55EE" w14:textId="77777777" w:rsidR="0099433F" w:rsidRDefault="0099433F">
            <w:pPr>
              <w:rPr>
                <w:rFonts w:hint="eastAsia"/>
              </w:rPr>
            </w:pPr>
            <w:r>
              <w:rPr>
                <w:b/>
                <w:sz w:val="17"/>
              </w:rPr>
              <w:t>Work package</w:t>
            </w:r>
          </w:p>
        </w:tc>
        <w:tc>
          <w:tcPr>
            <w:tcW w:w="3408" w:type="dxa"/>
            <w:shd w:val="clear" w:color="auto" w:fill="D9EAF7"/>
            <w:vAlign w:val="center"/>
          </w:tcPr>
          <w:p w14:paraId="5387531C" w14:textId="77777777" w:rsidR="0099433F" w:rsidRDefault="0099433F">
            <w:pPr>
              <w:rPr>
                <w:rFonts w:hint="eastAsia"/>
              </w:rPr>
            </w:pPr>
            <w:r>
              <w:rPr>
                <w:b/>
                <w:sz w:val="17"/>
              </w:rPr>
              <w:t>Release condition</w:t>
            </w:r>
          </w:p>
        </w:tc>
      </w:tr>
      <w:tr w:rsidR="0099433F" w14:paraId="41CAF50B" w14:textId="77777777">
        <w:trPr>
          <w:jc w:val="center"/>
        </w:trPr>
        <w:tc>
          <w:tcPr>
            <w:tcW w:w="3408" w:type="dxa"/>
            <w:vAlign w:val="center"/>
          </w:tcPr>
          <w:p w14:paraId="649EB3F7" w14:textId="77777777" w:rsidR="0099433F" w:rsidRDefault="0099433F">
            <w:pPr>
              <w:rPr>
                <w:rFonts w:hint="eastAsia"/>
              </w:rPr>
            </w:pPr>
            <w:r>
              <w:rPr>
                <w:sz w:val="17"/>
              </w:rPr>
              <w:t>Gate 0</w:t>
            </w:r>
          </w:p>
        </w:tc>
        <w:tc>
          <w:tcPr>
            <w:tcW w:w="3408" w:type="dxa"/>
            <w:vAlign w:val="center"/>
          </w:tcPr>
          <w:p w14:paraId="1C1737F8" w14:textId="77777777" w:rsidR="0099433F" w:rsidRDefault="0099433F">
            <w:pPr>
              <w:rPr>
                <w:rFonts w:hint="eastAsia"/>
              </w:rPr>
            </w:pPr>
            <w:r>
              <w:rPr>
                <w:sz w:val="17"/>
              </w:rPr>
              <w:t>Baseline problem reproduced</w:t>
            </w:r>
          </w:p>
        </w:tc>
      </w:tr>
      <w:tr w:rsidR="0099433F" w14:paraId="56118C1C" w14:textId="77777777">
        <w:trPr>
          <w:jc w:val="center"/>
        </w:trPr>
        <w:tc>
          <w:tcPr>
            <w:tcW w:w="3408" w:type="dxa"/>
            <w:vAlign w:val="center"/>
          </w:tcPr>
          <w:p w14:paraId="22277992" w14:textId="77777777" w:rsidR="0099433F" w:rsidRDefault="0099433F">
            <w:pPr>
              <w:rPr>
                <w:rFonts w:hint="eastAsia"/>
              </w:rPr>
            </w:pPr>
            <w:r>
              <w:rPr>
                <w:sz w:val="17"/>
              </w:rPr>
              <w:t>Gate 1</w:t>
            </w:r>
          </w:p>
        </w:tc>
        <w:tc>
          <w:tcPr>
            <w:tcW w:w="3408" w:type="dxa"/>
            <w:vAlign w:val="center"/>
          </w:tcPr>
          <w:p w14:paraId="55F29380" w14:textId="77777777" w:rsidR="0099433F" w:rsidRDefault="0099433F">
            <w:pPr>
              <w:rPr>
                <w:rFonts w:hint="eastAsia"/>
              </w:rPr>
            </w:pPr>
            <w:r>
              <w:rPr>
                <w:sz w:val="17"/>
              </w:rPr>
              <w:t>Mechanism identified with sufficient evidence</w:t>
            </w:r>
          </w:p>
        </w:tc>
      </w:tr>
      <w:tr w:rsidR="0099433F" w14:paraId="1802235E" w14:textId="77777777">
        <w:trPr>
          <w:jc w:val="center"/>
        </w:trPr>
        <w:tc>
          <w:tcPr>
            <w:tcW w:w="3408" w:type="dxa"/>
            <w:vAlign w:val="center"/>
          </w:tcPr>
          <w:p w14:paraId="7A38FC9D" w14:textId="77777777" w:rsidR="0099433F" w:rsidRDefault="0099433F">
            <w:pPr>
              <w:rPr>
                <w:rFonts w:hint="eastAsia"/>
              </w:rPr>
            </w:pPr>
            <w:r>
              <w:rPr>
                <w:sz w:val="17"/>
              </w:rPr>
              <w:t>Gate 2</w:t>
            </w:r>
          </w:p>
        </w:tc>
        <w:tc>
          <w:tcPr>
            <w:tcW w:w="3408" w:type="dxa"/>
            <w:vAlign w:val="center"/>
          </w:tcPr>
          <w:p w14:paraId="6EADAE3C" w14:textId="77777777" w:rsidR="0099433F" w:rsidRDefault="0099433F">
            <w:pPr>
              <w:rPr>
                <w:rFonts w:hint="eastAsia"/>
              </w:rPr>
            </w:pPr>
            <w:r>
              <w:rPr>
                <w:sz w:val="17"/>
              </w:rPr>
              <w:t>Repeatable cooking-time reduction demonstrated</w:t>
            </w:r>
          </w:p>
        </w:tc>
      </w:tr>
      <w:tr w:rsidR="0099433F" w14:paraId="60DE4F0F" w14:textId="77777777">
        <w:trPr>
          <w:jc w:val="center"/>
        </w:trPr>
        <w:tc>
          <w:tcPr>
            <w:tcW w:w="3408" w:type="dxa"/>
            <w:vAlign w:val="center"/>
          </w:tcPr>
          <w:p w14:paraId="25139276" w14:textId="77777777" w:rsidR="0099433F" w:rsidRDefault="0099433F">
            <w:pPr>
              <w:rPr>
                <w:rFonts w:hint="eastAsia"/>
              </w:rPr>
            </w:pPr>
            <w:r>
              <w:rPr>
                <w:sz w:val="17"/>
              </w:rPr>
              <w:t>Gate 3</w:t>
            </w:r>
          </w:p>
        </w:tc>
        <w:tc>
          <w:tcPr>
            <w:tcW w:w="3408" w:type="dxa"/>
            <w:vAlign w:val="center"/>
          </w:tcPr>
          <w:p w14:paraId="74F11C79" w14:textId="77777777" w:rsidR="0099433F" w:rsidRDefault="0099433F">
            <w:pPr>
              <w:rPr>
                <w:rFonts w:hint="eastAsia"/>
              </w:rPr>
            </w:pPr>
            <w:r>
              <w:rPr>
                <w:sz w:val="17"/>
              </w:rPr>
              <w:t>Process window and preliminary unit economics established</w:t>
            </w:r>
          </w:p>
        </w:tc>
      </w:tr>
      <w:tr w:rsidR="0099433F" w14:paraId="2BBB05CE" w14:textId="77777777">
        <w:trPr>
          <w:jc w:val="center"/>
        </w:trPr>
        <w:tc>
          <w:tcPr>
            <w:tcW w:w="3408" w:type="dxa"/>
            <w:vAlign w:val="center"/>
          </w:tcPr>
          <w:p w14:paraId="4B8BCB17" w14:textId="77777777" w:rsidR="0099433F" w:rsidRDefault="0099433F">
            <w:pPr>
              <w:rPr>
                <w:rFonts w:hint="eastAsia"/>
              </w:rPr>
            </w:pPr>
            <w:r>
              <w:rPr>
                <w:sz w:val="17"/>
              </w:rPr>
              <w:t>Gate 4</w:t>
            </w:r>
          </w:p>
        </w:tc>
        <w:tc>
          <w:tcPr>
            <w:tcW w:w="3408" w:type="dxa"/>
            <w:vAlign w:val="center"/>
          </w:tcPr>
          <w:p w14:paraId="5539F6B9" w14:textId="77777777" w:rsidR="0099433F" w:rsidRDefault="0099433F">
            <w:pPr>
              <w:rPr>
                <w:rFonts w:hint="eastAsia"/>
              </w:rPr>
            </w:pPr>
            <w:r>
              <w:rPr>
                <w:sz w:val="17"/>
              </w:rPr>
              <w:t>Pilot process validation</w:t>
            </w:r>
          </w:p>
        </w:tc>
      </w:tr>
      <w:tr w:rsidR="0099433F" w14:paraId="7E77F6B4" w14:textId="77777777">
        <w:trPr>
          <w:jc w:val="center"/>
        </w:trPr>
        <w:tc>
          <w:tcPr>
            <w:tcW w:w="3408" w:type="dxa"/>
            <w:vAlign w:val="center"/>
          </w:tcPr>
          <w:p w14:paraId="40DA6735" w14:textId="77777777" w:rsidR="0099433F" w:rsidRDefault="0099433F">
            <w:pPr>
              <w:rPr>
                <w:rFonts w:hint="eastAsia"/>
              </w:rPr>
            </w:pPr>
            <w:r>
              <w:rPr>
                <w:sz w:val="17"/>
              </w:rPr>
              <w:t>TEA/QC</w:t>
            </w:r>
          </w:p>
        </w:tc>
        <w:tc>
          <w:tcPr>
            <w:tcW w:w="3408" w:type="dxa"/>
            <w:vAlign w:val="center"/>
          </w:tcPr>
          <w:p w14:paraId="0B9C1901" w14:textId="77777777" w:rsidR="0099433F" w:rsidRDefault="0099433F">
            <w:pPr>
              <w:rPr>
                <w:rFonts w:hint="eastAsia"/>
              </w:rPr>
            </w:pPr>
            <w:r>
              <w:rPr>
                <w:sz w:val="17"/>
              </w:rPr>
              <w:t>Commercial validation package</w:t>
            </w:r>
          </w:p>
        </w:tc>
      </w:tr>
      <w:tr w:rsidR="0099433F" w14:paraId="35F58CDC" w14:textId="77777777">
        <w:trPr>
          <w:jc w:val="center"/>
        </w:trPr>
        <w:tc>
          <w:tcPr>
            <w:tcW w:w="3408" w:type="dxa"/>
            <w:vAlign w:val="center"/>
          </w:tcPr>
          <w:p w14:paraId="5B405232" w14:textId="77777777" w:rsidR="0099433F" w:rsidRDefault="0099433F">
            <w:pPr>
              <w:rPr>
                <w:rFonts w:hint="eastAsia"/>
              </w:rPr>
            </w:pPr>
            <w:r>
              <w:rPr>
                <w:sz w:val="17"/>
              </w:rPr>
              <w:t>Contingency</w:t>
            </w:r>
          </w:p>
        </w:tc>
        <w:tc>
          <w:tcPr>
            <w:tcW w:w="3408" w:type="dxa"/>
            <w:vAlign w:val="center"/>
          </w:tcPr>
          <w:p w14:paraId="4AA1A2F6" w14:textId="77777777" w:rsidR="0099433F" w:rsidRDefault="0099433F">
            <w:pPr>
              <w:rPr>
                <w:rFonts w:hint="eastAsia"/>
              </w:rPr>
            </w:pPr>
            <w:r>
              <w:rPr>
                <w:sz w:val="17"/>
              </w:rPr>
              <w:t>Only if justified</w:t>
            </w:r>
          </w:p>
        </w:tc>
      </w:tr>
    </w:tbl>
    <w:p w14:paraId="636EB2D4" w14:textId="77777777" w:rsidR="00345833" w:rsidRDefault="00000000">
      <w:pPr>
        <w:pStyle w:val="Heading1"/>
      </w:pPr>
      <w:r>
        <w:t>14. Required Final Deliverables</w:t>
      </w:r>
    </w:p>
    <w:p w14:paraId="28CF4DE0" w14:textId="77777777" w:rsidR="00345833" w:rsidRDefault="00000000">
      <w:pPr>
        <w:pStyle w:val="ListBullet"/>
        <w:rPr>
          <w:rFonts w:hint="eastAsia"/>
        </w:rPr>
      </w:pPr>
      <w:r>
        <w:t>Raw analytical data and replicate results</w:t>
      </w:r>
    </w:p>
    <w:p w14:paraId="33EB6291" w14:textId="77777777" w:rsidR="00345833" w:rsidRDefault="00000000">
      <w:pPr>
        <w:pStyle w:val="ListBullet"/>
        <w:rPr>
          <w:rFonts w:hint="eastAsia"/>
        </w:rPr>
      </w:pPr>
      <w:r>
        <w:t>Standardized cooking protocol and baseline results</w:t>
      </w:r>
    </w:p>
    <w:p w14:paraId="6831267F" w14:textId="77777777" w:rsidR="00345833" w:rsidRDefault="00000000">
      <w:pPr>
        <w:pStyle w:val="ListBullet"/>
        <w:rPr>
          <w:rFonts w:hint="eastAsia"/>
        </w:rPr>
      </w:pPr>
      <w:r>
        <w:t>Indian vs Tanzanian comparative dataset</w:t>
      </w:r>
    </w:p>
    <w:p w14:paraId="409EBD77" w14:textId="77777777" w:rsidR="00345833" w:rsidRDefault="00000000">
      <w:pPr>
        <w:pStyle w:val="ListBullet"/>
        <w:rPr>
          <w:rFonts w:hint="eastAsia"/>
        </w:rPr>
      </w:pPr>
      <w:r>
        <w:t>Hydration and cooking curves</w:t>
      </w:r>
    </w:p>
    <w:p w14:paraId="24D74437" w14:textId="77777777" w:rsidR="00345833" w:rsidRDefault="00000000">
      <w:pPr>
        <w:pStyle w:val="ListBullet"/>
        <w:rPr>
          <w:rFonts w:hint="eastAsia"/>
        </w:rPr>
      </w:pPr>
      <w:r>
        <w:t>Relevant microscopy/SEM images</w:t>
      </w:r>
    </w:p>
    <w:p w14:paraId="7160BE7B" w14:textId="77777777" w:rsidR="00345833" w:rsidRDefault="00000000">
      <w:pPr>
        <w:pStyle w:val="ListBullet"/>
        <w:rPr>
          <w:rFonts w:hint="eastAsia"/>
        </w:rPr>
      </w:pPr>
      <w:r>
        <w:t>DSC/RVA/FTIR outputs where commissioned</w:t>
      </w:r>
    </w:p>
    <w:p w14:paraId="27785FFC" w14:textId="77777777" w:rsidR="00345833" w:rsidRDefault="00000000">
      <w:pPr>
        <w:pStyle w:val="ListBullet"/>
        <w:rPr>
          <w:rFonts w:hint="eastAsia"/>
        </w:rPr>
      </w:pPr>
      <w:r>
        <w:t>Statistical comparison and correlation analysis</w:t>
      </w:r>
    </w:p>
    <w:p w14:paraId="5006FE38" w14:textId="77777777" w:rsidR="00345833" w:rsidRDefault="00000000">
      <w:pPr>
        <w:pStyle w:val="ListBullet"/>
        <w:rPr>
          <w:rFonts w:hint="eastAsia"/>
        </w:rPr>
      </w:pPr>
      <w:r>
        <w:t>Mechanism map identifying likely rate-limiting step(s)</w:t>
      </w:r>
    </w:p>
    <w:p w14:paraId="3753829C" w14:textId="77777777" w:rsidR="00345833" w:rsidRDefault="00000000">
      <w:pPr>
        <w:pStyle w:val="ListBullet"/>
        <w:rPr>
          <w:rFonts w:hint="eastAsia"/>
        </w:rPr>
      </w:pPr>
      <w:r>
        <w:t>Cause → Evidence → Intervention matrix</w:t>
      </w:r>
    </w:p>
    <w:p w14:paraId="19C67377" w14:textId="77777777" w:rsidR="00345833" w:rsidRDefault="00000000">
      <w:pPr>
        <w:pStyle w:val="ListBullet"/>
        <w:rPr>
          <w:rFonts w:hint="eastAsia"/>
        </w:rPr>
      </w:pPr>
      <w:r>
        <w:t>Treatment-screening results</w:t>
      </w:r>
    </w:p>
    <w:p w14:paraId="6D485912" w14:textId="77777777" w:rsidR="00345833" w:rsidRDefault="00000000">
      <w:pPr>
        <w:pStyle w:val="ListBullet"/>
        <w:rPr>
          <w:rFonts w:hint="eastAsia"/>
        </w:rPr>
      </w:pPr>
      <w:r>
        <w:t>Optimized process window</w:t>
      </w:r>
    </w:p>
    <w:p w14:paraId="0B8DF443" w14:textId="77777777" w:rsidR="00345833" w:rsidRDefault="00000000">
      <w:pPr>
        <w:pStyle w:val="ListBullet"/>
        <w:rPr>
          <w:rFonts w:hint="eastAsia"/>
        </w:rPr>
      </w:pPr>
      <w:r>
        <w:t>Pilot batch report</w:t>
      </w:r>
    </w:p>
    <w:p w14:paraId="5FE07765" w14:textId="77777777" w:rsidR="00345833" w:rsidRDefault="00000000">
      <w:pPr>
        <w:pStyle w:val="ListBullet"/>
        <w:rPr>
          <w:rFonts w:hint="eastAsia"/>
        </w:rPr>
      </w:pPr>
      <w:r>
        <w:t>Process mass/energy/water balance</w:t>
      </w:r>
    </w:p>
    <w:p w14:paraId="41513B5A" w14:textId="77777777" w:rsidR="00345833" w:rsidRDefault="00000000">
      <w:pPr>
        <w:pStyle w:val="ListBullet"/>
        <w:rPr>
          <w:rFonts w:hint="eastAsia"/>
        </w:rPr>
      </w:pPr>
      <w:r>
        <w:t>Unit economics per kg and per tonne</w:t>
      </w:r>
    </w:p>
    <w:p w14:paraId="645EC77B" w14:textId="77777777" w:rsidR="00345833" w:rsidRDefault="00000000">
      <w:pPr>
        <w:pStyle w:val="ListBullet"/>
        <w:rPr>
          <w:rFonts w:hint="eastAsia"/>
        </w:rPr>
      </w:pPr>
      <w:r>
        <w:t>Food-safety/regulatory considerations</w:t>
      </w:r>
    </w:p>
    <w:p w14:paraId="2317A715" w14:textId="77777777" w:rsidR="00345833" w:rsidRDefault="00000000">
      <w:pPr>
        <w:pStyle w:val="ListBullet"/>
        <w:rPr>
          <w:rFonts w:hint="eastAsia"/>
        </w:rPr>
      </w:pPr>
      <w:r>
        <w:t>Recommendations for next commercial stage</w:t>
      </w:r>
    </w:p>
    <w:p w14:paraId="5D718B99" w14:textId="77777777" w:rsidR="00345833" w:rsidRDefault="00000000">
      <w:pPr>
        <w:pStyle w:val="Heading1"/>
      </w:pPr>
      <w:r>
        <w:t>15. RFQ Instructions to Laboratories / R&amp;D Partners</w:t>
      </w:r>
    </w:p>
    <w:p w14:paraId="6805448C" w14:textId="77777777" w:rsidR="00345833" w:rsidRDefault="00000000">
      <w:pPr>
        <w:rPr>
          <w:rFonts w:hint="eastAsia"/>
        </w:rPr>
      </w:pPr>
      <w:r>
        <w:t>Request vendors to quote separately for: (A) sample preparation, (B) analytical testing, (C) instrument charges, (D) experimental design/technical interpretation, (E) treatment trials, and (F) final technical report.</w:t>
      </w:r>
    </w:p>
    <w:p w14:paraId="2D239224" w14:textId="77777777" w:rsidR="00345833" w:rsidRDefault="00000000">
      <w:pPr>
        <w:rPr>
          <w:rFonts w:hint="eastAsia"/>
        </w:rPr>
      </w:pPr>
      <w:r>
        <w:t>Require each bidder to state: sample quantity, method/standard, number of replicates, instrument model where relevant, turnaround time, GST, exclusions, raw-data availability, and whether scientific interpretation is included.</w:t>
      </w:r>
    </w:p>
    <w:p w14:paraId="48AA3C67" w14:textId="77777777" w:rsidR="00345833" w:rsidRDefault="00000000">
      <w:pPr>
        <w:rPr>
          <w:rFonts w:hint="eastAsia"/>
        </w:rPr>
      </w:pPr>
      <w:r>
        <w:t>Do not accept a quote that only lists tests and prices without stating how the results will be used to discriminate among the competing mechanisms.</w:t>
      </w:r>
    </w:p>
    <w:p w14:paraId="45DC26A4" w14:textId="77777777" w:rsidR="00345833" w:rsidRDefault="00000000">
      <w:pPr>
        <w:pStyle w:val="Heading1"/>
      </w:pPr>
      <w:r>
        <w:t>16. Go / No-Go Decision Framework</w:t>
      </w:r>
    </w:p>
    <w:tbl>
      <w:tblPr>
        <w:tblStyle w:val="TableGrid"/>
        <w:tblW w:w="0" w:type="auto"/>
        <w:jc w:val="center"/>
        <w:tblLook w:val="04A0" w:firstRow="1" w:lastRow="0" w:firstColumn="1" w:lastColumn="0" w:noHBand="0" w:noVBand="1"/>
      </w:tblPr>
      <w:tblGrid>
        <w:gridCol w:w="3408"/>
        <w:gridCol w:w="3408"/>
        <w:gridCol w:w="3408"/>
      </w:tblGrid>
      <w:tr w:rsidR="00345833" w14:paraId="30926530" w14:textId="77777777">
        <w:trPr>
          <w:jc w:val="center"/>
        </w:trPr>
        <w:tc>
          <w:tcPr>
            <w:tcW w:w="3408" w:type="dxa"/>
            <w:shd w:val="clear" w:color="auto" w:fill="D9EAF7"/>
            <w:vAlign w:val="center"/>
          </w:tcPr>
          <w:p w14:paraId="29C338A5" w14:textId="77777777" w:rsidR="00345833" w:rsidRDefault="00000000">
            <w:pPr>
              <w:rPr>
                <w:rFonts w:hint="eastAsia"/>
              </w:rPr>
            </w:pPr>
            <w:r>
              <w:rPr>
                <w:b/>
                <w:sz w:val="17"/>
              </w:rPr>
              <w:t>Gate</w:t>
            </w:r>
          </w:p>
        </w:tc>
        <w:tc>
          <w:tcPr>
            <w:tcW w:w="3408" w:type="dxa"/>
            <w:shd w:val="clear" w:color="auto" w:fill="D9EAF7"/>
            <w:vAlign w:val="center"/>
          </w:tcPr>
          <w:p w14:paraId="4160EE54" w14:textId="77777777" w:rsidR="00345833" w:rsidRDefault="00000000">
            <w:pPr>
              <w:rPr>
                <w:rFonts w:hint="eastAsia"/>
              </w:rPr>
            </w:pPr>
            <w:r>
              <w:rPr>
                <w:b/>
                <w:sz w:val="17"/>
              </w:rPr>
              <w:t>Proceed if...</w:t>
            </w:r>
          </w:p>
        </w:tc>
        <w:tc>
          <w:tcPr>
            <w:tcW w:w="3408" w:type="dxa"/>
            <w:shd w:val="clear" w:color="auto" w:fill="D9EAF7"/>
            <w:vAlign w:val="center"/>
          </w:tcPr>
          <w:p w14:paraId="3EA3E4EE" w14:textId="77777777" w:rsidR="00345833" w:rsidRDefault="00000000">
            <w:pPr>
              <w:rPr>
                <w:rFonts w:hint="eastAsia"/>
              </w:rPr>
            </w:pPr>
            <w:r>
              <w:rPr>
                <w:b/>
                <w:sz w:val="17"/>
              </w:rPr>
              <w:t>Stop/rethink if...</w:t>
            </w:r>
          </w:p>
        </w:tc>
      </w:tr>
      <w:tr w:rsidR="00345833" w14:paraId="0588F3FA" w14:textId="77777777">
        <w:trPr>
          <w:jc w:val="center"/>
        </w:trPr>
        <w:tc>
          <w:tcPr>
            <w:tcW w:w="3408" w:type="dxa"/>
            <w:vAlign w:val="center"/>
          </w:tcPr>
          <w:p w14:paraId="7B40BD66" w14:textId="77777777" w:rsidR="00345833" w:rsidRDefault="00000000">
            <w:pPr>
              <w:rPr>
                <w:rFonts w:hint="eastAsia"/>
              </w:rPr>
            </w:pPr>
            <w:r>
              <w:rPr>
                <w:sz w:val="17"/>
              </w:rPr>
              <w:t>0</w:t>
            </w:r>
          </w:p>
        </w:tc>
        <w:tc>
          <w:tcPr>
            <w:tcW w:w="3408" w:type="dxa"/>
            <w:vAlign w:val="center"/>
          </w:tcPr>
          <w:p w14:paraId="7DAEDF86" w14:textId="77777777" w:rsidR="00345833" w:rsidRDefault="00000000">
            <w:pPr>
              <w:rPr>
                <w:rFonts w:hint="eastAsia"/>
              </w:rPr>
            </w:pPr>
            <w:r>
              <w:rPr>
                <w:sz w:val="17"/>
              </w:rPr>
              <w:t>Cooking-time difference is reproducible under controlled conditions</w:t>
            </w:r>
          </w:p>
        </w:tc>
        <w:tc>
          <w:tcPr>
            <w:tcW w:w="3408" w:type="dxa"/>
            <w:vAlign w:val="center"/>
          </w:tcPr>
          <w:p w14:paraId="38C2000E" w14:textId="77777777" w:rsidR="00345833" w:rsidRDefault="00000000">
            <w:pPr>
              <w:rPr>
                <w:rFonts w:hint="eastAsia"/>
              </w:rPr>
            </w:pPr>
            <w:r>
              <w:rPr>
                <w:sz w:val="17"/>
              </w:rPr>
              <w:t>Difference disappears or is dominated by protocol/sample effects</w:t>
            </w:r>
          </w:p>
        </w:tc>
      </w:tr>
      <w:tr w:rsidR="00345833" w14:paraId="27CEA439" w14:textId="77777777">
        <w:trPr>
          <w:jc w:val="center"/>
        </w:trPr>
        <w:tc>
          <w:tcPr>
            <w:tcW w:w="3408" w:type="dxa"/>
            <w:vAlign w:val="center"/>
          </w:tcPr>
          <w:p w14:paraId="72047DF5" w14:textId="77777777" w:rsidR="00345833" w:rsidRDefault="00000000">
            <w:pPr>
              <w:rPr>
                <w:rFonts w:hint="eastAsia"/>
              </w:rPr>
            </w:pPr>
            <w:r>
              <w:rPr>
                <w:sz w:val="17"/>
              </w:rPr>
              <w:t>1</w:t>
            </w:r>
          </w:p>
        </w:tc>
        <w:tc>
          <w:tcPr>
            <w:tcW w:w="3408" w:type="dxa"/>
            <w:vAlign w:val="center"/>
          </w:tcPr>
          <w:p w14:paraId="31610C6D" w14:textId="77777777" w:rsidR="00345833" w:rsidRDefault="00000000">
            <w:pPr>
              <w:rPr>
                <w:rFonts w:hint="eastAsia"/>
              </w:rPr>
            </w:pPr>
            <w:r>
              <w:rPr>
                <w:sz w:val="17"/>
              </w:rPr>
              <w:t xml:space="preserve">At least one plausible rate-limiting </w:t>
            </w:r>
            <w:r>
              <w:rPr>
                <w:sz w:val="17"/>
              </w:rPr>
              <w:lastRenderedPageBreak/>
              <w:t>mechanism has converging evidence</w:t>
            </w:r>
          </w:p>
        </w:tc>
        <w:tc>
          <w:tcPr>
            <w:tcW w:w="3408" w:type="dxa"/>
            <w:vAlign w:val="center"/>
          </w:tcPr>
          <w:p w14:paraId="73268524" w14:textId="77777777" w:rsidR="00345833" w:rsidRDefault="00000000">
            <w:pPr>
              <w:rPr>
                <w:rFonts w:hint="eastAsia"/>
              </w:rPr>
            </w:pPr>
            <w:r>
              <w:rPr>
                <w:sz w:val="17"/>
              </w:rPr>
              <w:lastRenderedPageBreak/>
              <w:t xml:space="preserve">No coherent mechanism or sample </w:t>
            </w:r>
            <w:r>
              <w:rPr>
                <w:sz w:val="17"/>
              </w:rPr>
              <w:lastRenderedPageBreak/>
              <w:t>variability dominates</w:t>
            </w:r>
          </w:p>
        </w:tc>
      </w:tr>
      <w:tr w:rsidR="00345833" w14:paraId="419BF7F5" w14:textId="77777777">
        <w:trPr>
          <w:jc w:val="center"/>
        </w:trPr>
        <w:tc>
          <w:tcPr>
            <w:tcW w:w="3408" w:type="dxa"/>
            <w:vAlign w:val="center"/>
          </w:tcPr>
          <w:p w14:paraId="3D7EF925" w14:textId="77777777" w:rsidR="00345833" w:rsidRDefault="00000000">
            <w:pPr>
              <w:rPr>
                <w:rFonts w:hint="eastAsia"/>
              </w:rPr>
            </w:pPr>
            <w:r>
              <w:rPr>
                <w:sz w:val="17"/>
              </w:rPr>
              <w:lastRenderedPageBreak/>
              <w:t>2</w:t>
            </w:r>
          </w:p>
        </w:tc>
        <w:tc>
          <w:tcPr>
            <w:tcW w:w="3408" w:type="dxa"/>
            <w:vAlign w:val="center"/>
          </w:tcPr>
          <w:p w14:paraId="4B28E37F" w14:textId="77777777" w:rsidR="00345833" w:rsidRDefault="00000000">
            <w:pPr>
              <w:rPr>
                <w:rFonts w:hint="eastAsia"/>
              </w:rPr>
            </w:pPr>
            <w:r>
              <w:rPr>
                <w:sz w:val="17"/>
              </w:rPr>
              <w:t>One or more treatments materially improve cooking without unacceptable quality loss</w:t>
            </w:r>
          </w:p>
        </w:tc>
        <w:tc>
          <w:tcPr>
            <w:tcW w:w="3408" w:type="dxa"/>
            <w:vAlign w:val="center"/>
          </w:tcPr>
          <w:p w14:paraId="7AAC5DEB" w14:textId="77777777" w:rsidR="00345833" w:rsidRDefault="00000000">
            <w:pPr>
              <w:rPr>
                <w:rFonts w:hint="eastAsia"/>
              </w:rPr>
            </w:pPr>
            <w:r>
              <w:rPr>
                <w:sz w:val="17"/>
              </w:rPr>
              <w:t>Only expensive/complex treatments work or quality deteriorates</w:t>
            </w:r>
          </w:p>
        </w:tc>
      </w:tr>
      <w:tr w:rsidR="00345833" w14:paraId="1E8B2C47" w14:textId="77777777">
        <w:trPr>
          <w:jc w:val="center"/>
        </w:trPr>
        <w:tc>
          <w:tcPr>
            <w:tcW w:w="3408" w:type="dxa"/>
            <w:vAlign w:val="center"/>
          </w:tcPr>
          <w:p w14:paraId="178447F3" w14:textId="77777777" w:rsidR="00345833" w:rsidRDefault="00000000">
            <w:pPr>
              <w:rPr>
                <w:rFonts w:hint="eastAsia"/>
              </w:rPr>
            </w:pPr>
            <w:r>
              <w:rPr>
                <w:sz w:val="17"/>
              </w:rPr>
              <w:t>3</w:t>
            </w:r>
          </w:p>
        </w:tc>
        <w:tc>
          <w:tcPr>
            <w:tcW w:w="3408" w:type="dxa"/>
            <w:vAlign w:val="center"/>
          </w:tcPr>
          <w:p w14:paraId="48C8F5DE" w14:textId="77777777" w:rsidR="00345833" w:rsidRDefault="00000000">
            <w:pPr>
              <w:rPr>
                <w:rFonts w:hint="eastAsia"/>
              </w:rPr>
            </w:pPr>
            <w:r>
              <w:rPr>
                <w:sz w:val="17"/>
              </w:rPr>
              <w:t>Optimized process has repeatable performance and plausible economics</w:t>
            </w:r>
          </w:p>
        </w:tc>
        <w:tc>
          <w:tcPr>
            <w:tcW w:w="3408" w:type="dxa"/>
            <w:vAlign w:val="center"/>
          </w:tcPr>
          <w:p w14:paraId="608D0F27" w14:textId="77777777" w:rsidR="00345833" w:rsidRDefault="00000000">
            <w:pPr>
              <w:rPr>
                <w:rFonts w:hint="eastAsia"/>
              </w:rPr>
            </w:pPr>
            <w:r>
              <w:rPr>
                <w:sz w:val="17"/>
              </w:rPr>
              <w:t>Economics depend on unrealistic inputs or narrow laboratory conditions</w:t>
            </w:r>
          </w:p>
        </w:tc>
      </w:tr>
      <w:tr w:rsidR="00345833" w14:paraId="6002EE32" w14:textId="77777777">
        <w:trPr>
          <w:jc w:val="center"/>
        </w:trPr>
        <w:tc>
          <w:tcPr>
            <w:tcW w:w="3408" w:type="dxa"/>
            <w:vAlign w:val="center"/>
          </w:tcPr>
          <w:p w14:paraId="5C2E62DA" w14:textId="77777777" w:rsidR="00345833" w:rsidRDefault="00000000">
            <w:pPr>
              <w:rPr>
                <w:rFonts w:hint="eastAsia"/>
              </w:rPr>
            </w:pPr>
            <w:r>
              <w:rPr>
                <w:sz w:val="17"/>
              </w:rPr>
              <w:t>4</w:t>
            </w:r>
          </w:p>
        </w:tc>
        <w:tc>
          <w:tcPr>
            <w:tcW w:w="3408" w:type="dxa"/>
            <w:vAlign w:val="center"/>
          </w:tcPr>
          <w:p w14:paraId="7A9334D6" w14:textId="77777777" w:rsidR="00345833" w:rsidRDefault="00000000">
            <w:pPr>
              <w:rPr>
                <w:rFonts w:hint="eastAsia"/>
              </w:rPr>
            </w:pPr>
            <w:r>
              <w:rPr>
                <w:sz w:val="17"/>
              </w:rPr>
              <w:t>Pilot performance is repeatable and unit economics remain attractive</w:t>
            </w:r>
          </w:p>
        </w:tc>
        <w:tc>
          <w:tcPr>
            <w:tcW w:w="3408" w:type="dxa"/>
            <w:vAlign w:val="center"/>
          </w:tcPr>
          <w:p w14:paraId="7C5EE84E" w14:textId="77777777" w:rsidR="00345833" w:rsidRDefault="00000000">
            <w:pPr>
              <w:rPr>
                <w:rFonts w:hint="eastAsia"/>
              </w:rPr>
            </w:pPr>
            <w:r>
              <w:rPr>
                <w:sz w:val="17"/>
              </w:rPr>
              <w:t>Scale-up creates unacceptable yield, quality, energy or cost penalties</w:t>
            </w:r>
          </w:p>
        </w:tc>
      </w:tr>
    </w:tbl>
    <w:p w14:paraId="6B78E9B9" w14:textId="77777777" w:rsidR="00345833" w:rsidRDefault="00000000">
      <w:pPr>
        <w:pStyle w:val="Heading1"/>
      </w:pPr>
      <w:r>
        <w:t>17. Recommended Team Structure</w:t>
      </w:r>
    </w:p>
    <w:tbl>
      <w:tblPr>
        <w:tblStyle w:val="TableGrid"/>
        <w:tblW w:w="0" w:type="auto"/>
        <w:jc w:val="center"/>
        <w:tblLook w:val="04A0" w:firstRow="1" w:lastRow="0" w:firstColumn="1" w:lastColumn="0" w:noHBand="0" w:noVBand="1"/>
      </w:tblPr>
      <w:tblGrid>
        <w:gridCol w:w="5112"/>
        <w:gridCol w:w="5112"/>
      </w:tblGrid>
      <w:tr w:rsidR="00345833" w14:paraId="6B98F4A4" w14:textId="77777777">
        <w:trPr>
          <w:jc w:val="center"/>
        </w:trPr>
        <w:tc>
          <w:tcPr>
            <w:tcW w:w="5112" w:type="dxa"/>
            <w:shd w:val="clear" w:color="auto" w:fill="D9EAF7"/>
            <w:vAlign w:val="center"/>
          </w:tcPr>
          <w:p w14:paraId="18AB5E30" w14:textId="77777777" w:rsidR="00345833" w:rsidRDefault="00000000">
            <w:pPr>
              <w:rPr>
                <w:rFonts w:hint="eastAsia"/>
              </w:rPr>
            </w:pPr>
            <w:r>
              <w:rPr>
                <w:b/>
                <w:sz w:val="17"/>
              </w:rPr>
              <w:t>Role</w:t>
            </w:r>
          </w:p>
        </w:tc>
        <w:tc>
          <w:tcPr>
            <w:tcW w:w="5112" w:type="dxa"/>
            <w:shd w:val="clear" w:color="auto" w:fill="D9EAF7"/>
            <w:vAlign w:val="center"/>
          </w:tcPr>
          <w:p w14:paraId="01491435" w14:textId="77777777" w:rsidR="00345833" w:rsidRDefault="00000000">
            <w:pPr>
              <w:rPr>
                <w:rFonts w:hint="eastAsia"/>
              </w:rPr>
            </w:pPr>
            <w:r>
              <w:rPr>
                <w:b/>
                <w:sz w:val="17"/>
              </w:rPr>
              <w:t>Responsibility</w:t>
            </w:r>
          </w:p>
        </w:tc>
      </w:tr>
      <w:tr w:rsidR="00345833" w14:paraId="0A403B73" w14:textId="77777777">
        <w:trPr>
          <w:jc w:val="center"/>
        </w:trPr>
        <w:tc>
          <w:tcPr>
            <w:tcW w:w="5112" w:type="dxa"/>
            <w:vAlign w:val="center"/>
          </w:tcPr>
          <w:p w14:paraId="65EE2B0B" w14:textId="77777777" w:rsidR="00345833" w:rsidRDefault="00000000">
            <w:pPr>
              <w:rPr>
                <w:rFonts w:hint="eastAsia"/>
              </w:rPr>
            </w:pPr>
            <w:r>
              <w:rPr>
                <w:sz w:val="17"/>
              </w:rPr>
              <w:t>R&amp;D / Food Process Lead</w:t>
            </w:r>
          </w:p>
        </w:tc>
        <w:tc>
          <w:tcPr>
            <w:tcW w:w="5112" w:type="dxa"/>
            <w:vAlign w:val="center"/>
          </w:tcPr>
          <w:p w14:paraId="7CF626ED" w14:textId="77777777" w:rsidR="00345833" w:rsidRDefault="00000000">
            <w:pPr>
              <w:rPr>
                <w:rFonts w:hint="eastAsia"/>
              </w:rPr>
            </w:pPr>
            <w:r>
              <w:rPr>
                <w:sz w:val="17"/>
              </w:rPr>
              <w:t>Owns hypothesis, experimental design, interpretation and stage-gates</w:t>
            </w:r>
          </w:p>
        </w:tc>
      </w:tr>
      <w:tr w:rsidR="00345833" w14:paraId="29D3450B" w14:textId="77777777">
        <w:trPr>
          <w:jc w:val="center"/>
        </w:trPr>
        <w:tc>
          <w:tcPr>
            <w:tcW w:w="5112" w:type="dxa"/>
            <w:vAlign w:val="center"/>
          </w:tcPr>
          <w:p w14:paraId="5D356D3D" w14:textId="77777777" w:rsidR="00345833" w:rsidRDefault="00000000">
            <w:pPr>
              <w:rPr>
                <w:rFonts w:hint="eastAsia"/>
              </w:rPr>
            </w:pPr>
            <w:r>
              <w:rPr>
                <w:sz w:val="17"/>
              </w:rPr>
              <w:t>Analytical Food Laboratory</w:t>
            </w:r>
          </w:p>
        </w:tc>
        <w:tc>
          <w:tcPr>
            <w:tcW w:w="5112" w:type="dxa"/>
            <w:vAlign w:val="center"/>
          </w:tcPr>
          <w:p w14:paraId="65AC9B6B" w14:textId="77777777" w:rsidR="00345833" w:rsidRDefault="00000000">
            <w:pPr>
              <w:rPr>
                <w:rFonts w:hint="eastAsia"/>
              </w:rPr>
            </w:pPr>
            <w:r>
              <w:rPr>
                <w:sz w:val="17"/>
              </w:rPr>
              <w:t>Validated chemical, physical and instrumental testing</w:t>
            </w:r>
          </w:p>
        </w:tc>
      </w:tr>
      <w:tr w:rsidR="00345833" w14:paraId="7A0E3877" w14:textId="77777777">
        <w:trPr>
          <w:jc w:val="center"/>
        </w:trPr>
        <w:tc>
          <w:tcPr>
            <w:tcW w:w="5112" w:type="dxa"/>
            <w:vAlign w:val="center"/>
          </w:tcPr>
          <w:p w14:paraId="290C836D" w14:textId="77777777" w:rsidR="00345833" w:rsidRDefault="00000000">
            <w:pPr>
              <w:rPr>
                <w:rFonts w:hint="eastAsia"/>
              </w:rPr>
            </w:pPr>
            <w:r>
              <w:rPr>
                <w:sz w:val="17"/>
              </w:rPr>
              <w:t>Pulse-processing technologist</w:t>
            </w:r>
          </w:p>
        </w:tc>
        <w:tc>
          <w:tcPr>
            <w:tcW w:w="5112" w:type="dxa"/>
            <w:vAlign w:val="center"/>
          </w:tcPr>
          <w:p w14:paraId="601AAA90" w14:textId="77777777" w:rsidR="00345833" w:rsidRDefault="00000000">
            <w:pPr>
              <w:rPr>
                <w:rFonts w:hint="eastAsia"/>
              </w:rPr>
            </w:pPr>
            <w:r>
              <w:rPr>
                <w:sz w:val="17"/>
              </w:rPr>
              <w:t>Mechanical/conditioning/pilot process development</w:t>
            </w:r>
          </w:p>
        </w:tc>
      </w:tr>
      <w:tr w:rsidR="00345833" w14:paraId="40514ABD" w14:textId="77777777">
        <w:trPr>
          <w:jc w:val="center"/>
        </w:trPr>
        <w:tc>
          <w:tcPr>
            <w:tcW w:w="5112" w:type="dxa"/>
            <w:vAlign w:val="center"/>
          </w:tcPr>
          <w:p w14:paraId="0E992B7D" w14:textId="77777777" w:rsidR="00345833" w:rsidRDefault="00000000">
            <w:pPr>
              <w:rPr>
                <w:rFonts w:hint="eastAsia"/>
              </w:rPr>
            </w:pPr>
            <w:r>
              <w:rPr>
                <w:sz w:val="17"/>
              </w:rPr>
              <w:t>Pilot facility</w:t>
            </w:r>
          </w:p>
        </w:tc>
        <w:tc>
          <w:tcPr>
            <w:tcW w:w="5112" w:type="dxa"/>
            <w:vAlign w:val="center"/>
          </w:tcPr>
          <w:p w14:paraId="2526106F" w14:textId="77777777" w:rsidR="00345833" w:rsidRDefault="00000000">
            <w:pPr>
              <w:rPr>
                <w:rFonts w:hint="eastAsia"/>
              </w:rPr>
            </w:pPr>
            <w:r>
              <w:rPr>
                <w:sz w:val="17"/>
              </w:rPr>
              <w:t>Scale-up, throughput and process data</w:t>
            </w:r>
          </w:p>
        </w:tc>
      </w:tr>
      <w:tr w:rsidR="00345833" w14:paraId="1B389492" w14:textId="77777777">
        <w:trPr>
          <w:jc w:val="center"/>
        </w:trPr>
        <w:tc>
          <w:tcPr>
            <w:tcW w:w="5112" w:type="dxa"/>
            <w:vAlign w:val="center"/>
          </w:tcPr>
          <w:p w14:paraId="09AD1B64" w14:textId="77777777" w:rsidR="00345833" w:rsidRDefault="00000000">
            <w:pPr>
              <w:rPr>
                <w:rFonts w:hint="eastAsia"/>
              </w:rPr>
            </w:pPr>
            <w:r>
              <w:rPr>
                <w:sz w:val="17"/>
              </w:rPr>
              <w:t>QA/Food Safety</w:t>
            </w:r>
          </w:p>
        </w:tc>
        <w:tc>
          <w:tcPr>
            <w:tcW w:w="5112" w:type="dxa"/>
            <w:vAlign w:val="center"/>
          </w:tcPr>
          <w:p w14:paraId="51007FED" w14:textId="77777777" w:rsidR="00345833" w:rsidRDefault="00000000">
            <w:pPr>
              <w:rPr>
                <w:rFonts w:hint="eastAsia"/>
              </w:rPr>
            </w:pPr>
            <w:r>
              <w:rPr>
                <w:sz w:val="17"/>
              </w:rPr>
              <w:t>Food-grade inputs, safety, specifications and validation</w:t>
            </w:r>
          </w:p>
        </w:tc>
      </w:tr>
      <w:tr w:rsidR="00345833" w14:paraId="68ED5569" w14:textId="77777777">
        <w:trPr>
          <w:jc w:val="center"/>
        </w:trPr>
        <w:tc>
          <w:tcPr>
            <w:tcW w:w="5112" w:type="dxa"/>
            <w:vAlign w:val="center"/>
          </w:tcPr>
          <w:p w14:paraId="64A866F9" w14:textId="77777777" w:rsidR="00345833" w:rsidRDefault="00000000">
            <w:pPr>
              <w:rPr>
                <w:rFonts w:hint="eastAsia"/>
              </w:rPr>
            </w:pPr>
            <w:r>
              <w:rPr>
                <w:sz w:val="17"/>
              </w:rPr>
              <w:t>Commercial/TEA analyst</w:t>
            </w:r>
          </w:p>
        </w:tc>
        <w:tc>
          <w:tcPr>
            <w:tcW w:w="5112" w:type="dxa"/>
            <w:vAlign w:val="center"/>
          </w:tcPr>
          <w:p w14:paraId="2B8358AB" w14:textId="77777777" w:rsidR="00345833" w:rsidRDefault="00000000">
            <w:pPr>
              <w:rPr>
                <w:rFonts w:hint="eastAsia"/>
              </w:rPr>
            </w:pPr>
            <w:r>
              <w:rPr>
                <w:sz w:val="17"/>
              </w:rPr>
              <w:t>Unit economics, sensitivity and scale model</w:t>
            </w:r>
          </w:p>
        </w:tc>
      </w:tr>
    </w:tbl>
    <w:p w14:paraId="73F28D4F" w14:textId="77777777" w:rsidR="00345833" w:rsidRDefault="00000000">
      <w:pPr>
        <w:pStyle w:val="Heading1"/>
      </w:pPr>
      <w:r>
        <w:t>18. Scientific Position on the Original Email</w:t>
      </w:r>
    </w:p>
    <w:p w14:paraId="3B240CAE" w14:textId="77777777" w:rsidR="00345833" w:rsidRDefault="00000000">
      <w:pPr>
        <w:rPr>
          <w:rFonts w:hint="eastAsia"/>
        </w:rPr>
      </w:pPr>
      <w:r>
        <w:t>The original proposal is useful as a starting hypothesis but should be reframed. It should not assume that the Tanzanian dal can or should be made chemically identical to Indian dal, nor assume that amylose, pectin, phytate or mineral binding is already proven to be the cause. Phase 1 should establish the rate-limiting mechanism. Phase 2 should test interventions selected from that evidence. The commercial target is equivalent or acceptable cooking performance, not chemical identity.</w:t>
      </w:r>
    </w:p>
    <w:p w14:paraId="71074826" w14:textId="77777777" w:rsidR="00345833" w:rsidRDefault="00000000">
      <w:pPr>
        <w:pStyle w:val="Heading1"/>
      </w:pPr>
      <w:r>
        <w:t>19. Reference Note</w:t>
      </w:r>
    </w:p>
    <w:p w14:paraId="3F67CAF2" w14:textId="77777777" w:rsidR="00345833" w:rsidRDefault="00000000">
      <w:pPr>
        <w:rPr>
          <w:rFonts w:hint="eastAsia"/>
        </w:rPr>
      </w:pPr>
      <w:r>
        <w:t>Relevant technical literature should be used to design the detailed methods, particularly literature on hard-to-cook legumes, pigeon-pea hydration/cooking characteristics, dehulling effects, storage-induced hard-to-cook behaviour, and cell-wall/pectin-mineral mechanisms. The final laboratory protocol should specify the exact validated method/standard selected for every analytical measurement.</w:t>
      </w:r>
    </w:p>
    <w:sectPr w:rsidR="00345833"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CB083" w14:textId="77777777" w:rsidR="00AE2A42" w:rsidRDefault="00AE2A42">
      <w:pPr>
        <w:spacing w:after="0" w:line="240" w:lineRule="auto"/>
        <w:rPr>
          <w:rFonts w:hint="eastAsia"/>
        </w:rPr>
      </w:pPr>
      <w:r>
        <w:separator/>
      </w:r>
    </w:p>
  </w:endnote>
  <w:endnote w:type="continuationSeparator" w:id="0">
    <w:p w14:paraId="7C6B997D" w14:textId="77777777" w:rsidR="00AE2A42" w:rsidRDefault="00AE2A4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6099D" w14:textId="77777777" w:rsidR="00345833" w:rsidRDefault="00000000">
    <w:pPr>
      <w:pStyle w:val="Footer"/>
      <w:jc w:val="center"/>
      <w:rPr>
        <w:rFonts w:hint="eastAsia"/>
      </w:rPr>
    </w:pPr>
    <w:r>
      <w:rPr>
        <w:sz w:val="16"/>
      </w:rPr>
      <w:t>Toor Dal Quick-Cooking R&amp;D — Master Technical Scope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52DCD" w14:textId="77777777" w:rsidR="00AE2A42" w:rsidRDefault="00AE2A42">
      <w:pPr>
        <w:spacing w:after="0" w:line="240" w:lineRule="auto"/>
        <w:rPr>
          <w:rFonts w:hint="eastAsia"/>
        </w:rPr>
      </w:pPr>
      <w:r>
        <w:separator/>
      </w:r>
    </w:p>
  </w:footnote>
  <w:footnote w:type="continuationSeparator" w:id="0">
    <w:p w14:paraId="61AE700F" w14:textId="77777777" w:rsidR="00AE2A42" w:rsidRDefault="00AE2A4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4651352">
    <w:abstractNumId w:val="8"/>
  </w:num>
  <w:num w:numId="2" w16cid:durableId="993484303">
    <w:abstractNumId w:val="6"/>
  </w:num>
  <w:num w:numId="3" w16cid:durableId="879587817">
    <w:abstractNumId w:val="5"/>
  </w:num>
  <w:num w:numId="4" w16cid:durableId="1601260089">
    <w:abstractNumId w:val="4"/>
  </w:num>
  <w:num w:numId="5" w16cid:durableId="641037065">
    <w:abstractNumId w:val="7"/>
  </w:num>
  <w:num w:numId="6" w16cid:durableId="1011838309">
    <w:abstractNumId w:val="3"/>
  </w:num>
  <w:num w:numId="7" w16cid:durableId="1339700964">
    <w:abstractNumId w:val="2"/>
  </w:num>
  <w:num w:numId="8" w16cid:durableId="1964118376">
    <w:abstractNumId w:val="1"/>
  </w:num>
  <w:num w:numId="9" w16cid:durableId="1621036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5833"/>
    <w:rsid w:val="0099433F"/>
    <w:rsid w:val="00AA1D8D"/>
    <w:rsid w:val="00AD451E"/>
    <w:rsid w:val="00AE2A4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6CED9F"/>
  <w14:defaultImageDpi w14:val="300"/>
  <w15:docId w15:val="{922F8A28-7E04-4599-AFC9-E51DDFEE7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1832</Words>
  <Characters>10444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 Mazumdar</cp:lastModifiedBy>
  <cp:revision>2</cp:revision>
  <dcterms:created xsi:type="dcterms:W3CDTF">2013-12-23T23:15:00Z</dcterms:created>
  <dcterms:modified xsi:type="dcterms:W3CDTF">2026-09-20T12:32:00Z</dcterms:modified>
  <cp:category/>
</cp:coreProperties>
</file>