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6507396"/>
        <w:docPartObj>
          <w:docPartGallery w:val="Cover Pages"/>
          <w:docPartUnique/>
        </w:docPartObj>
      </w:sdtPr>
      <w:sdtEndPr/>
      <w:sdtContent>
        <w:p w14:paraId="135B5E45" w14:textId="6E905FE0" w:rsidR="008F570F" w:rsidRDefault="002A4C72">
          <w:r>
            <w:rPr>
              <w:noProof/>
              <w:lang w:val="en-US" w:bidi="km-KH"/>
            </w:rPr>
            <mc:AlternateContent>
              <mc:Choice Requires="wpg">
                <w:drawing>
                  <wp:anchor distT="0" distB="0" distL="114300" distR="114300" simplePos="0" relativeHeight="251660288" behindDoc="1" locked="0" layoutInCell="1" allowOverlap="1" wp14:anchorId="3BC7F41B" wp14:editId="5A579F8A">
                    <wp:simplePos x="0" y="0"/>
                    <wp:positionH relativeFrom="page">
                      <wp:align>center</wp:align>
                    </wp:positionH>
                    <wp:positionV relativeFrom="page">
                      <wp:align>center</wp:align>
                    </wp:positionV>
                    <wp:extent cx="6668135" cy="9716770"/>
                    <wp:effectExtent l="0" t="2540" r="0" b="0"/>
                    <wp:wrapNone/>
                    <wp:docPr id="9"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6770"/>
                              <a:chOff x="0" y="0"/>
                              <a:chExt cx="68648" cy="91235"/>
                            </a:xfrm>
                          </wpg:grpSpPr>
                          <wps:wsp>
                            <wps:cNvPr id="10" name="Rectangle 194"/>
                            <wps:cNvSpPr>
                              <a:spLocks noChangeArrowheads="1"/>
                            </wps:cNvSpPr>
                            <wps:spPr bwMode="auto">
                              <a:xfrm>
                                <a:off x="0" y="0"/>
                                <a:ext cx="68580" cy="13716"/>
                              </a:xfrm>
                              <a:prstGeom prst="rect">
                                <a:avLst/>
                              </a:prstGeom>
                              <a:solidFill>
                                <a:srgbClr val="0070C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95"/>
                            <wps:cNvSpPr>
                              <a:spLocks noChangeArrowheads="1"/>
                            </wps:cNvSpPr>
                            <wps:spPr bwMode="auto">
                              <a:xfrm>
                                <a:off x="0" y="40943"/>
                                <a:ext cx="68580" cy="50292"/>
                              </a:xfrm>
                              <a:prstGeom prst="rect">
                                <a:avLst/>
                              </a:prstGeom>
                              <a:solidFill>
                                <a:srgbClr val="0070C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6B6AB858" w:rsidR="008F570F" w:rsidRPr="002A4C72" w:rsidRDefault="009434AC">
                                  <w:pPr>
                                    <w:pStyle w:val="NoSpacing"/>
                                    <w:jc w:val="center"/>
                                    <w:rPr>
                                      <w:color w:val="FFFFFF" w:themeColor="background1"/>
                                      <w:lang w:val="en-US"/>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A4C72">
                                        <w:rPr>
                                          <w:caps/>
                                          <w:color w:val="FFFFFF" w:themeColor="background1"/>
                                        </w:rPr>
                                        <w:t>Sourng |</w:t>
                                      </w:r>
                                    </w:sdtContent>
                                  </w:sdt>
                                  <w:r w:rsidR="008F570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4C72">
                                        <w:rPr>
                                          <w:color w:val="FFFFFF" w:themeColor="background1"/>
                                        </w:rPr>
                                        <w:t>18219</w:t>
                                      </w:r>
                                    </w:sdtContent>
                                  </w:sdt>
                                </w:p>
                              </w:txbxContent>
                            </wps:txbx>
                            <wps:bodyPr rot="0" vert="horz" wrap="square" lIns="457200" tIns="731520" rIns="457200" bIns="457200" anchor="b" anchorCtr="0" upright="1">
                              <a:noAutofit/>
                            </wps:bodyPr>
                          </wps:wsp>
                          <wps:wsp>
                            <wps:cNvPr id="12"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b/>
                                      <w:bCs/>
                                      <w:color w:val="00206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2A4C72" w:rsidRDefault="008F570F">
                                      <w:pPr>
                                        <w:pStyle w:val="NoSpacing"/>
                                        <w:jc w:val="center"/>
                                        <w:rPr>
                                          <w:rFonts w:asciiTheme="majorHAnsi" w:eastAsiaTheme="majorEastAsia" w:hAnsiTheme="majorHAnsi" w:cstheme="majorBidi"/>
                                          <w:b/>
                                          <w:bCs/>
                                          <w:caps/>
                                          <w:color w:val="002060"/>
                                          <w:sz w:val="72"/>
                                          <w:szCs w:val="72"/>
                                        </w:rPr>
                                      </w:pPr>
                                      <w:r w:rsidRPr="002A4C72">
                                        <w:rPr>
                                          <w:b/>
                                          <w:bCs/>
                                          <w:color w:val="002060"/>
                                          <w:sz w:val="72"/>
                                          <w:szCs w:val="72"/>
                                        </w:rPr>
                                        <w:t>Contribute to organizational privacy and contingency plans</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25.05pt;height:765.1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9WcEA&#10;AADbAAAADwAAAGRycy9kb3ducmV2LnhtbESPQWsCMRCF7wX/Qxiht5rYopTVKGIRxJvb4nnYjJvF&#10;zWTdRN3++85B6G2G9+a9b5brIbTqTn1qIluYTgwo4iq6hmsLP9+7t09QKSM7bCOThV9KsF6NXpZY&#10;uPjgI93LXCsJ4VSgBZ9zV2idKk8B0yR2xKKdYx8wy9rX2vX4kPDQ6ndj5jpgw9LgsaOtp+pS3oKF&#10;sGM6mJPx11zPzIlL8/VxuFj7Oh42C1CZhvxvfl7vneALvfwiA+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fVnBAAAA2wAAAA8AAAAAAAAAAAAAAAAAmAIAAGRycy9kb3du&#10;cmV2LnhtbFBLBQYAAAAABAAEAPUAAACGAwAAAAA=&#10;" fillcolor="#0070c0"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5OcIA&#10;AADbAAAADwAAAGRycy9kb3ducmV2LnhtbERPS2rDMBDdF3IHMYHsGtldpI4TxYSUQrtoSxwfYLAm&#10;tok1MpIcu7evCoXu5vG+sy9m04s7Od9ZVpCuExDEtdUdNwqqy+tjBsIHZI29ZVLwTR6Kw+Jhj7m2&#10;E5/pXoZGxBD2OSpoQxhyKX3dkkG/tgNx5K7WGQwRukZqh1MMN718SpKNNNhxbGhxoFNL9a0cjYLe&#10;D9vn+uPza8qS6d29jFXIxptSq+V83IEINId/8Z/7Tcf5Kfz+Eg+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Tk5wgAAANsAAAAPAAAAAAAAAAAAAAAAAJgCAABkcnMvZG93&#10;bnJldi54bWxQSwUGAAAAAAQABAD1AAAAhwMAAAAA&#10;" fillcolor="#0070c0"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6B6AB858" w:rsidR="008F570F" w:rsidRPr="002A4C72" w:rsidRDefault="009434AC">
                            <w:pPr>
                              <w:pStyle w:val="NoSpacing"/>
                              <w:jc w:val="center"/>
                              <w:rPr>
                                <w:color w:val="FFFFFF" w:themeColor="background1"/>
                                <w:lang w:val="en-US"/>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A4C72">
                                  <w:rPr>
                                    <w:caps/>
                                    <w:color w:val="FFFFFF" w:themeColor="background1"/>
                                  </w:rPr>
                                  <w:t>Sourng |</w:t>
                                </w:r>
                              </w:sdtContent>
                            </w:sdt>
                            <w:r w:rsidR="008F570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4C72">
                                  <w:rPr>
                                    <w:color w:val="FFFFFF" w:themeColor="background1"/>
                                  </w:rPr>
                                  <w:t>18219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7c8MA&#10;AADbAAAADwAAAGRycy9kb3ducmV2LnhtbERPS2vCQBC+F/oflin0UpqNBnxEV+mDUj2qBcltyI5J&#10;aHY2Zjcx/fddQfA2H99zluvB1KKn1lWWFYyiGARxbnXFhYKfw9frDITzyBpry6TgjxysV48PS0y1&#10;vfCO+r0vRAhhl6KC0vsmldLlJRl0kW2IA3eyrUEfYFtI3eIlhJtajuN4Ig1WHBpKbOijpPx33xkF&#10;83e/S16OWdJ8n80nFt32kEwzpZ6fhrcFCE+Dv4tv7o0O88dw/SUc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D7c8MAAADbAAAADwAAAAAAAAAAAAAAAACYAgAAZHJzL2Rv&#10;d25yZXYueG1sUEsFBgAAAAAEAAQA9QAAAIgDAAAAAA==&#10;" fillcolor="white [3212]" stroked="f" strokeweight=".5pt">
                      <v:textbox inset="36pt,7.2pt,36pt,7.2pt">
                        <w:txbxContent>
                          <w:sdt>
                            <w:sdtPr>
                              <w:rPr>
                                <w:b/>
                                <w:bCs/>
                                <w:color w:val="00206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2A4C72" w:rsidRDefault="008F570F">
                                <w:pPr>
                                  <w:pStyle w:val="NoSpacing"/>
                                  <w:jc w:val="center"/>
                                  <w:rPr>
                                    <w:rFonts w:asciiTheme="majorHAnsi" w:eastAsiaTheme="majorEastAsia" w:hAnsiTheme="majorHAnsi" w:cstheme="majorBidi"/>
                                    <w:b/>
                                    <w:bCs/>
                                    <w:caps/>
                                    <w:color w:val="002060"/>
                                    <w:sz w:val="72"/>
                                    <w:szCs w:val="72"/>
                                  </w:rPr>
                                </w:pPr>
                                <w:r w:rsidRPr="002A4C72">
                                  <w:rPr>
                                    <w:b/>
                                    <w:bCs/>
                                    <w:color w:val="002060"/>
                                    <w:sz w:val="72"/>
                                    <w:szCs w:val="72"/>
                                  </w:rPr>
                                  <w:t>Contribute to organizational privacy and contingency plans</w:t>
                                </w:r>
                              </w:p>
                            </w:sdtContent>
                          </w:sdt>
                        </w:txbxContent>
                      </v:textbox>
                    </v:shape>
                    <w10:wrap anchorx="page" anchory="page"/>
                  </v:group>
                </w:pict>
              </mc:Fallback>
            </mc:AlternateContent>
          </w:r>
        </w:p>
        <w:p w14:paraId="08B3A5B6" w14:textId="0DB7137D" w:rsidR="008F570F" w:rsidRDefault="008F570F">
          <w:pPr>
            <w:spacing w:before="0"/>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556ACB5C" w:rsidR="00403EA1" w:rsidRPr="00BB1FD3" w:rsidRDefault="002A4C72" w:rsidP="00257317">
            <w:pPr>
              <w:spacing w:before="0" w:after="0"/>
            </w:pPr>
            <w:proofErr w:type="spellStart"/>
            <w:r>
              <w:t>Sourng</w:t>
            </w:r>
            <w:proofErr w:type="spellEnd"/>
            <w:r>
              <w:t xml:space="preserve"> Ly</w:t>
            </w: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D087CEF" w:rsidR="00403EA1" w:rsidRPr="00BB1FD3" w:rsidRDefault="002A4C72" w:rsidP="00257317">
            <w:pPr>
              <w:pStyle w:val="NoSpacing"/>
            </w:pPr>
            <w:r>
              <w:t>18219</w:t>
            </w:r>
          </w:p>
        </w:tc>
      </w:tr>
    </w:tbl>
    <w:p w14:paraId="1F03F564" w14:textId="77777777" w:rsidR="00844ABF" w:rsidRDefault="00844ABF" w:rsidP="005B6EEF">
      <w:pPr>
        <w:rPr>
          <w:rFonts w:eastAsiaTheme="majorEastAsia"/>
        </w:rPr>
      </w:pPr>
    </w:p>
    <w:p w14:paraId="75E9C734" w14:textId="77777777" w:rsidR="0085146D" w:rsidRDefault="0085146D" w:rsidP="00136843">
      <w:pPr>
        <w:pStyle w:val="Heading2"/>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eastAsia="Times New Roman" w:cs="Arial"/>
          <w:color w:val="000000"/>
          <w:spacing w:val="0"/>
          <w:lang w:eastAsia="en-AU"/>
        </w:rPr>
        <w:id w:val="-1566095549"/>
        <w:docPartObj>
          <w:docPartGallery w:val="Table of Contents"/>
          <w:docPartUnique/>
        </w:docPartObj>
      </w:sdtPr>
      <w:sdtEndPr>
        <w:rPr>
          <w:rFonts w:eastAsiaTheme="minorEastAsia" w:cstheme="minorBidi"/>
          <w:b/>
          <w:bCs/>
          <w:caps w:val="0"/>
          <w:noProof/>
          <w:color w:val="auto"/>
          <w:lang w:eastAsia="en-US"/>
        </w:rPr>
      </w:sdtEndPr>
      <w:sdtContent>
        <w:p w14:paraId="71CD2C1E" w14:textId="77777777" w:rsidR="00CC632C" w:rsidRDefault="00CC632C" w:rsidP="00136843">
          <w:pPr>
            <w:pStyle w:val="Heading2"/>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sidR="006050E7">
              <w:rPr>
                <w:noProof/>
                <w:webHidden/>
              </w:rPr>
              <w:t>1</w:t>
            </w:r>
            <w:r>
              <w:rPr>
                <w:noProof/>
                <w:webHidden/>
              </w:rPr>
              <w:fldChar w:fldCharType="end"/>
            </w:r>
          </w:hyperlink>
        </w:p>
        <w:p w14:paraId="314C6105" w14:textId="77777777" w:rsidR="00CC632C" w:rsidRDefault="009434AC">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6050E7">
              <w:rPr>
                <w:noProof/>
                <w:webHidden/>
              </w:rPr>
              <w:t>1</w:t>
            </w:r>
            <w:r w:rsidR="00CC632C">
              <w:rPr>
                <w:noProof/>
                <w:webHidden/>
              </w:rPr>
              <w:fldChar w:fldCharType="end"/>
            </w:r>
          </w:hyperlink>
        </w:p>
        <w:p w14:paraId="5A32D1C9" w14:textId="77777777" w:rsidR="00CC632C" w:rsidRDefault="009434AC">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6050E7">
              <w:rPr>
                <w:noProof/>
                <w:webHidden/>
              </w:rPr>
              <w:t>2</w:t>
            </w:r>
            <w:r w:rsidR="00CC632C">
              <w:rPr>
                <w:noProof/>
                <w:webHidden/>
              </w:rPr>
              <w:fldChar w:fldCharType="end"/>
            </w:r>
          </w:hyperlink>
        </w:p>
        <w:p w14:paraId="6AA6E51B" w14:textId="77777777" w:rsidR="00CC632C" w:rsidRDefault="009434AC">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6050E7">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4854C6A6" w:rsidR="0085146D" w:rsidRPr="000720D9" w:rsidRDefault="00CA4436" w:rsidP="00CA4436">
      <w:pPr>
        <w:spacing w:before="0"/>
        <w:jc w:val="both"/>
        <w:rPr>
          <w:rFonts w:ascii="Arial" w:hAnsi="Arial"/>
          <w:b/>
          <w:lang w:val="en-GB"/>
        </w:rPr>
      </w:pPr>
      <w:r>
        <w:rPr>
          <w:rFonts w:ascii="Arial" w:hAnsi="Arial"/>
          <w:b/>
          <w:noProof/>
          <w:lang w:val="en-US" w:bidi="km-KH"/>
        </w:rPr>
        <w:drawing>
          <wp:inline distT="0" distB="0" distL="0" distR="0" wp14:anchorId="7755AEBC" wp14:editId="0AF0FE2B">
            <wp:extent cx="1753737" cy="1753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 (2).png"/>
                    <pic:cNvPicPr/>
                  </pic:nvPicPr>
                  <pic:blipFill>
                    <a:blip r:embed="rId10">
                      <a:extLst>
                        <a:ext uri="{28A0092B-C50C-407E-A947-70E740481C1C}">
                          <a14:useLocalDpi xmlns:a14="http://schemas.microsoft.com/office/drawing/2010/main" val="0"/>
                        </a:ext>
                      </a:extLst>
                    </a:blip>
                    <a:stretch>
                      <a:fillRect/>
                    </a:stretch>
                  </pic:blipFill>
                  <pic:spPr>
                    <a:xfrm>
                      <a:off x="0" y="0"/>
                      <a:ext cx="1752691" cy="1752691"/>
                    </a:xfrm>
                    <a:prstGeom prst="rect">
                      <a:avLst/>
                    </a:prstGeom>
                  </pic:spPr>
                </pic:pic>
              </a:graphicData>
            </a:graphic>
          </wp:inline>
        </w:drawing>
      </w:r>
      <w:r w:rsidR="0085146D">
        <w:rPr>
          <w:rFonts w:ascii="Arial" w:hAnsi="Arial"/>
          <w:b/>
          <w:lang w:val="en-GB"/>
        </w:rPr>
        <w:br w:type="page"/>
      </w:r>
      <w:bookmarkStart w:id="3" w:name="_GoBack"/>
      <w:bookmarkEnd w:id="3"/>
    </w:p>
    <w:p w14:paraId="4439951D" w14:textId="3C2E6052" w:rsidR="000720D9" w:rsidRPr="000720D9" w:rsidRDefault="000720D9" w:rsidP="000720D9">
      <w:pPr>
        <w:pStyle w:val="Heading3"/>
        <w:rPr>
          <w:lang w:val="en-GB"/>
        </w:rPr>
      </w:pPr>
      <w:bookmarkStart w:id="4" w:name="_Toc65747185"/>
      <w:r w:rsidRPr="000720D9">
        <w:rPr>
          <w:lang w:val="en-GB"/>
        </w:rPr>
        <w:lastRenderedPageBreak/>
        <w:t>Task 1-Multiple choice Questions:</w:t>
      </w:r>
      <w:bookmarkEnd w:id="4"/>
      <w:r w:rsidR="0013754C" w:rsidRPr="0013754C">
        <w:t xml:space="preserve"> </w:t>
      </w:r>
    </w:p>
    <w:p w14:paraId="701A4A01" w14:textId="3634EF0A" w:rsidR="000720D9" w:rsidRPr="001F0E05" w:rsidRDefault="00136843" w:rsidP="000720D9">
      <w:pPr>
        <w:pStyle w:val="ListParagraph"/>
        <w:numPr>
          <w:ilvl w:val="0"/>
          <w:numId w:val="32"/>
        </w:numPr>
        <w:spacing w:after="0"/>
        <w:rPr>
          <w:bCs/>
          <w:color w:val="0E233D"/>
          <w:sz w:val="22"/>
        </w:rPr>
      </w:pPr>
      <w:r>
        <w:rPr>
          <w:noProof/>
          <w:lang w:val="en-US" w:bidi="km-KH"/>
        </w:rPr>
        <w:drawing>
          <wp:anchor distT="0" distB="0" distL="114300" distR="114300" simplePos="0" relativeHeight="251661312" behindDoc="1" locked="0" layoutInCell="1" allowOverlap="1" wp14:anchorId="3FEC64F5" wp14:editId="7C25EB93">
            <wp:simplePos x="0" y="0"/>
            <wp:positionH relativeFrom="column">
              <wp:posOffset>3963670</wp:posOffset>
            </wp:positionH>
            <wp:positionV relativeFrom="paragraph">
              <wp:posOffset>93980</wp:posOffset>
            </wp:positionV>
            <wp:extent cx="1718310" cy="1780540"/>
            <wp:effectExtent l="19050" t="19050" r="15240" b="10160"/>
            <wp:wrapThrough wrapText="bothSides">
              <wp:wrapPolygon edited="0">
                <wp:start x="-239" y="-231"/>
                <wp:lineTo x="-239" y="21492"/>
                <wp:lineTo x="21552" y="21492"/>
                <wp:lineTo x="21552" y="-231"/>
                <wp:lineTo x="-239" y="-23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18310" cy="1780540"/>
                    </a:xfrm>
                    <a:prstGeom prst="rect">
                      <a:avLst/>
                    </a:prstGeom>
                    <a:ln w="19050">
                      <a:solidFill>
                        <a:srgbClr val="0070C0"/>
                      </a:solidFill>
                    </a:ln>
                  </pic:spPr>
                </pic:pic>
              </a:graphicData>
            </a:graphic>
            <wp14:sizeRelH relativeFrom="page">
              <wp14:pctWidth>0</wp14:pctWidth>
            </wp14:sizeRelH>
            <wp14:sizeRelV relativeFrom="page">
              <wp14:pctHeight>0</wp14:pctHeight>
            </wp14:sizeRelV>
          </wp:anchor>
        </w:drawing>
      </w:r>
      <w:r w:rsidR="000720D9"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000720D9"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6FAE634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 xml:space="preserve">Commercial </w:t>
      </w:r>
      <w:r w:rsidR="00430A22" w:rsidRPr="0013754C">
        <w:rPr>
          <w:bCs/>
          <w:color w:val="0E233D"/>
          <w:sz w:val="22"/>
          <w:highlight w:val="yellow"/>
        </w:rPr>
        <w:t>value</w:t>
      </w:r>
      <w:r w:rsidR="00430A22">
        <w:rPr>
          <w:bCs/>
          <w:color w:val="0E233D"/>
          <w:sz w:val="22"/>
          <w:highlight w:val="yellow"/>
        </w:rPr>
        <w:t>:</w:t>
      </w:r>
      <w:r w:rsidR="00136843">
        <w:rPr>
          <w:bCs/>
          <w:color w:val="0E233D"/>
          <w:sz w:val="22"/>
          <w:highlight w:val="yellow"/>
        </w:rPr>
        <w:t xml:space="preserve"> legal right protect inventor or creator or assignee to using or to fully utilize in certain period.</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2" w:history="1">
        <w:r w:rsidRPr="0013754C">
          <w:rPr>
            <w:rStyle w:val="Hyperlink"/>
            <w:bCs/>
            <w:sz w:val="22"/>
          </w:rPr>
          <w:t>https://www.ipaus</w:t>
        </w:r>
        <w:r w:rsidRPr="0013754C">
          <w:rPr>
            <w:rStyle w:val="Hyperlink"/>
            <w:bCs/>
            <w:sz w:val="22"/>
          </w:rPr>
          <w:t>t</w:t>
        </w:r>
        <w:r w:rsidRPr="0013754C">
          <w:rPr>
            <w:rStyle w:val="Hyperlink"/>
            <w:bCs/>
            <w:sz w:val="22"/>
          </w:rPr>
          <w: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119592CF" w:rsidR="000720D9" w:rsidRPr="001F0E05" w:rsidRDefault="000720D9" w:rsidP="000720D9">
      <w:pPr>
        <w:spacing w:after="0"/>
        <w:rPr>
          <w:bCs/>
          <w:color w:val="0E233D"/>
          <w:sz w:val="22"/>
          <w:szCs w:val="22"/>
        </w:rPr>
      </w:pPr>
    </w:p>
    <w:p w14:paraId="7CA2F3A3" w14:textId="322DD482" w:rsidR="000720D9" w:rsidRPr="001F0E05" w:rsidRDefault="00430A22" w:rsidP="000720D9">
      <w:pPr>
        <w:pStyle w:val="ListParagraph"/>
        <w:numPr>
          <w:ilvl w:val="0"/>
          <w:numId w:val="32"/>
        </w:numPr>
        <w:spacing w:after="0"/>
        <w:rPr>
          <w:bCs/>
          <w:color w:val="0E233D"/>
          <w:sz w:val="22"/>
        </w:rPr>
      </w:pPr>
      <w:r>
        <w:rPr>
          <w:noProof/>
          <w:lang w:val="en-US" w:bidi="km-KH"/>
        </w:rPr>
        <w:drawing>
          <wp:anchor distT="0" distB="0" distL="114300" distR="114300" simplePos="0" relativeHeight="251662336" behindDoc="1" locked="0" layoutInCell="1" allowOverlap="1" wp14:anchorId="517B50E1" wp14:editId="7C9EC763">
            <wp:simplePos x="0" y="0"/>
            <wp:positionH relativeFrom="column">
              <wp:posOffset>3854450</wp:posOffset>
            </wp:positionH>
            <wp:positionV relativeFrom="paragraph">
              <wp:posOffset>128905</wp:posOffset>
            </wp:positionV>
            <wp:extent cx="1971675" cy="1513840"/>
            <wp:effectExtent l="19050" t="19050" r="28575" b="10160"/>
            <wp:wrapThrough wrapText="bothSides">
              <wp:wrapPolygon edited="0">
                <wp:start x="-209" y="-272"/>
                <wp:lineTo x="-209" y="21473"/>
                <wp:lineTo x="21704" y="21473"/>
                <wp:lineTo x="21704" y="-272"/>
                <wp:lineTo x="-209" y="-272"/>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71675" cy="1513840"/>
                    </a:xfrm>
                    <a:prstGeom prst="rect">
                      <a:avLst/>
                    </a:prstGeom>
                    <a:ln w="12700">
                      <a:solidFill>
                        <a:srgbClr val="0070C0"/>
                      </a:solidFill>
                    </a:ln>
                  </pic:spPr>
                </pic:pic>
              </a:graphicData>
            </a:graphic>
            <wp14:sizeRelH relativeFrom="page">
              <wp14:pctWidth>0</wp14:pctWidth>
            </wp14:sizeRelH>
            <wp14:sizeRelV relativeFrom="page">
              <wp14:pctHeight>0</wp14:pctHeight>
            </wp14:sizeRelV>
          </wp:anchor>
        </w:drawing>
      </w:r>
      <w:r w:rsidR="000720D9" w:rsidRPr="001F0E05">
        <w:rPr>
          <w:bCs/>
          <w:color w:val="0E233D"/>
          <w:sz w:val="22"/>
        </w:rPr>
        <w:t>The term ‘Intellectual Property Rights’ covers</w:t>
      </w:r>
      <w:r w:rsidR="0099044E" w:rsidRPr="0099044E">
        <w:t xml:space="preserve"> </w:t>
      </w:r>
    </w:p>
    <w:p w14:paraId="1269A5A9" w14:textId="6E5310A1"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3C1CDE7C"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6785E8E0"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 xml:space="preserve">All of the </w:t>
      </w:r>
      <w:proofErr w:type="gramStart"/>
      <w:r w:rsidRPr="003A57DF">
        <w:rPr>
          <w:bCs/>
          <w:color w:val="0E233D"/>
          <w:sz w:val="22"/>
          <w:highlight w:val="yellow"/>
        </w:rPr>
        <w:t>above</w:t>
      </w:r>
      <w:r w:rsidR="00430A22">
        <w:rPr>
          <w:bCs/>
          <w:color w:val="0E233D"/>
          <w:sz w:val="22"/>
          <w:highlight w:val="yellow"/>
        </w:rPr>
        <w:t xml:space="preserve"> :</w:t>
      </w:r>
      <w:proofErr w:type="gramEnd"/>
      <w:r w:rsidR="00430A22">
        <w:rPr>
          <w:bCs/>
          <w:color w:val="0E233D"/>
          <w:sz w:val="22"/>
          <w:highlight w:val="yellow"/>
        </w:rPr>
        <w:t xml:space="preserve"> IP is cover all the right of reactor/ inventor of their property including copyrights, using, trademark, design etc.</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4" w:history="1">
        <w:r w:rsidRPr="0099044E">
          <w:rPr>
            <w:rStyle w:val="Hyperlink"/>
            <w:rFonts w:ascii="Arial" w:hAnsi="Arial"/>
            <w:shd w:val="clear" w:color="auto" w:fill="FFFFFF"/>
          </w:rPr>
          <w:t>https://www.wto.o</w:t>
        </w:r>
        <w:r w:rsidRPr="0099044E">
          <w:rPr>
            <w:rStyle w:val="Hyperlink"/>
            <w:rFonts w:ascii="Arial" w:hAnsi="Arial"/>
            <w:shd w:val="clear" w:color="auto" w:fill="FFFFFF"/>
          </w:rPr>
          <w:t>r</w:t>
        </w:r>
        <w:r w:rsidRPr="0099044E">
          <w:rPr>
            <w:rStyle w:val="Hyperlink"/>
            <w:rFonts w:ascii="Arial" w:hAnsi="Arial"/>
            <w:shd w:val="clear" w:color="auto" w:fill="FFFFFF"/>
          </w:rPr>
          <w:t>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val="en-US" w:bidi="km-KH"/>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5"/>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55C2CD0C"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r w:rsidR="00430A22">
        <w:rPr>
          <w:bCs/>
          <w:color w:val="0E233D"/>
          <w:sz w:val="22"/>
          <w:highlight w:val="yellow"/>
        </w:rPr>
        <w:t xml:space="preserve">: is unique for the right’s owner has registered at official authority. </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2D4127E4" w:rsidR="00DF0755" w:rsidRPr="00430A22" w:rsidRDefault="00DF0755" w:rsidP="00430A22">
      <w:r w:rsidRPr="00430A22">
        <w:rPr>
          <w:highlight w:val="yellow"/>
        </w:rPr>
        <w:t>If you want to protect your business name</w:t>
      </w:r>
      <w:r w:rsidR="00446ECC" w:rsidRPr="00430A22">
        <w:rPr>
          <w:highlight w:val="yellow"/>
        </w:rPr>
        <w:fldChar w:fldCharType="begin"/>
      </w:r>
      <w:r w:rsidR="00446ECC" w:rsidRPr="00430A22">
        <w:rPr>
          <w:highlight w:val="yellow"/>
        </w:rPr>
        <w:instrText xml:space="preserve"> XE "business name" </w:instrText>
      </w:r>
      <w:r w:rsidR="00446ECC" w:rsidRPr="00430A22">
        <w:rPr>
          <w:highlight w:val="yellow"/>
        </w:rPr>
        <w:fldChar w:fldCharType="end"/>
      </w:r>
      <w:r w:rsidRPr="00430A22">
        <w:rPr>
          <w:highlight w:val="yellow"/>
        </w:rPr>
        <w:t>, brand names, logo or catchphrases from being used by others, you need to register a trade mark</w:t>
      </w:r>
      <w:r w:rsidR="00446ECC" w:rsidRPr="00430A22">
        <w:rPr>
          <w:highlight w:val="yellow"/>
        </w:rPr>
        <w:fldChar w:fldCharType="begin"/>
      </w:r>
      <w:r w:rsidR="00446ECC" w:rsidRPr="00430A22">
        <w:rPr>
          <w:highlight w:val="yellow"/>
        </w:rPr>
        <w:instrText xml:space="preserve"> XE "trade mark" </w:instrText>
      </w:r>
      <w:r w:rsidR="00446ECC" w:rsidRPr="00430A22">
        <w:rPr>
          <w:highlight w:val="yellow"/>
        </w:rPr>
        <w:fldChar w:fldCharType="end"/>
      </w:r>
      <w:r w:rsidRPr="00430A22">
        <w:rPr>
          <w:highlight w:val="yellow"/>
        </w:rPr>
        <w:t>. Best protect your business is using Trademark</w:t>
      </w:r>
      <w:r w:rsidR="00430A22" w:rsidRPr="00430A22">
        <w:rPr>
          <w:highlight w:val="yellow"/>
        </w:rPr>
        <w:t>.</w:t>
      </w:r>
    </w:p>
    <w:p w14:paraId="4F28C896" w14:textId="77777777" w:rsidR="00DF0755" w:rsidRPr="00430A22" w:rsidRDefault="00DF0755" w:rsidP="00430A22">
      <w:r w:rsidRPr="00430A22">
        <w:t xml:space="preserve">Please refer: </w:t>
      </w:r>
      <w:hyperlink r:id="rId16" w:history="1">
        <w:r w:rsidRPr="00430A22">
          <w:rPr>
            <w:rStyle w:val="Hyperlink"/>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11C5EECE" w:rsidR="000720D9" w:rsidRPr="001F0E05" w:rsidRDefault="00062AE3" w:rsidP="000720D9">
      <w:pPr>
        <w:pStyle w:val="ListParagraph"/>
        <w:numPr>
          <w:ilvl w:val="0"/>
          <w:numId w:val="32"/>
        </w:numPr>
        <w:spacing w:after="0"/>
        <w:rPr>
          <w:bCs/>
          <w:color w:val="0E233D"/>
          <w:sz w:val="22"/>
        </w:rPr>
      </w:pPr>
      <w:r>
        <w:rPr>
          <w:noProof/>
          <w:lang w:val="en-US" w:bidi="km-KH"/>
        </w:rPr>
        <w:drawing>
          <wp:anchor distT="0" distB="0" distL="114300" distR="114300" simplePos="0" relativeHeight="251663360" behindDoc="1" locked="0" layoutInCell="1" allowOverlap="1" wp14:anchorId="1FEFC7C0" wp14:editId="3980A72C">
            <wp:simplePos x="0" y="0"/>
            <wp:positionH relativeFrom="column">
              <wp:posOffset>3561715</wp:posOffset>
            </wp:positionH>
            <wp:positionV relativeFrom="paragraph">
              <wp:posOffset>184150</wp:posOffset>
            </wp:positionV>
            <wp:extent cx="2083435" cy="1241425"/>
            <wp:effectExtent l="133350" t="76200" r="107315" b="168275"/>
            <wp:wrapThrough wrapText="bothSides">
              <wp:wrapPolygon edited="0">
                <wp:start x="1185" y="-1326"/>
                <wp:lineTo x="-1383" y="-663"/>
                <wp:lineTo x="-1383" y="20550"/>
                <wp:lineTo x="790" y="24196"/>
                <wp:lineTo x="20540" y="24196"/>
                <wp:lineTo x="20738" y="23534"/>
                <wp:lineTo x="22120" y="20882"/>
                <wp:lineTo x="22515" y="15247"/>
                <wp:lineTo x="22515" y="4309"/>
                <wp:lineTo x="19948" y="-663"/>
                <wp:lineTo x="19750" y="-1326"/>
                <wp:lineTo x="1185" y="-1326"/>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83435" cy="1241425"/>
                    </a:xfrm>
                    <a:prstGeom prst="roundRect">
                      <a:avLst>
                        <a:gd name="adj" fmla="val 16667"/>
                      </a:avLst>
                    </a:prstGeom>
                    <a:ln>
                      <a:solidFill>
                        <a:srgbClr val="00B0F0"/>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0720D9" w:rsidRPr="001F0E05">
        <w:rPr>
          <w:bCs/>
          <w:color w:val="0E233D"/>
          <w:sz w:val="22"/>
        </w:rPr>
        <w:t>The following can be patented</w:t>
      </w:r>
    </w:p>
    <w:p w14:paraId="54F38AD6" w14:textId="46B1102A"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6614203E"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67E185C1"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38994BD9"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 xml:space="preserve">All of the </w:t>
      </w:r>
      <w:r w:rsidR="00062AE3" w:rsidRPr="00AA32CE">
        <w:rPr>
          <w:bCs/>
          <w:color w:val="0E233D"/>
          <w:sz w:val="22"/>
          <w:highlight w:val="yellow"/>
        </w:rPr>
        <w:t>above</w:t>
      </w:r>
      <w:r w:rsidR="00062AE3">
        <w:rPr>
          <w:bCs/>
          <w:color w:val="0E233D"/>
          <w:sz w:val="22"/>
          <w:highlight w:val="yellow"/>
        </w:rPr>
        <w:t>: Patent</w:t>
      </w:r>
      <w:r w:rsidR="00430A22">
        <w:rPr>
          <w:bCs/>
          <w:color w:val="0E233D"/>
          <w:sz w:val="22"/>
          <w:highlight w:val="yellow"/>
        </w:rPr>
        <w:t xml:space="preserve"> owner can control </w:t>
      </w:r>
      <w:r w:rsidR="00062AE3">
        <w:rPr>
          <w:bCs/>
          <w:color w:val="0E233D"/>
          <w:sz w:val="22"/>
          <w:highlight w:val="yellow"/>
        </w:rPr>
        <w:t xml:space="preserve">the </w:t>
      </w:r>
      <w:r w:rsidR="00430A22">
        <w:rPr>
          <w:bCs/>
          <w:color w:val="0E233D"/>
          <w:sz w:val="22"/>
          <w:highlight w:val="yellow"/>
        </w:rPr>
        <w:t>manufacture of the product exclusively.</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8" w:history="1">
        <w:r>
          <w:rPr>
            <w:rStyle w:val="Hyperlink"/>
            <w:rFonts w:eastAsiaTheme="majorEastAsia"/>
          </w:rPr>
          <w:t>https://en.wikipedia.org/wiki/Machine_(patent)</w:t>
        </w:r>
      </w:hyperlink>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9"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20"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21"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6D3E4EAA" w14:textId="4F6C6F56" w:rsidR="00D933B2" w:rsidRDefault="00AA32CE" w:rsidP="006505CF">
      <w:pPr>
        <w:spacing w:after="0"/>
        <w:rPr>
          <w:bCs/>
          <w:color w:val="0E233D"/>
          <w:sz w:val="22"/>
        </w:rPr>
      </w:pPr>
      <w:r w:rsidRPr="00E44ED5">
        <w:rPr>
          <w:bCs/>
          <w:color w:val="0E233D"/>
          <w:sz w:val="22"/>
          <w:szCs w:val="22"/>
          <w:highlight w:val="yellow"/>
        </w:rPr>
        <w:t>Comment: machine and composition of matter are patented.  Process could be thought is part of patented. So the best answer is d.</w:t>
      </w: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lang w:val="en-US" w:bidi="km-KH"/>
        </w:rPr>
        <w:drawing>
          <wp:anchor distT="0" distB="0" distL="114300" distR="114300" simplePos="0" relativeHeight="251657216" behindDoc="0" locked="0" layoutInCell="1" allowOverlap="1" wp14:anchorId="01E272C4" wp14:editId="0E595034">
            <wp:simplePos x="0" y="0"/>
            <wp:positionH relativeFrom="column">
              <wp:posOffset>3629025</wp:posOffset>
            </wp:positionH>
            <wp:positionV relativeFrom="paragraph">
              <wp:posOffset>24130</wp:posOffset>
            </wp:positionV>
            <wp:extent cx="2444115" cy="1833245"/>
            <wp:effectExtent l="19050" t="19050" r="13335" b="14605"/>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rgbClr val="0070C0"/>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3"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hint="eastAsia"/>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2482D75B" w14:textId="176FE8A0" w:rsidR="000720D9" w:rsidRPr="006505CF" w:rsidRDefault="000720D9" w:rsidP="000720D9">
      <w:pPr>
        <w:pStyle w:val="ListParagraph"/>
        <w:numPr>
          <w:ilvl w:val="1"/>
          <w:numId w:val="32"/>
        </w:numPr>
        <w:spacing w:after="0"/>
        <w:rPr>
          <w:bCs/>
          <w:color w:val="0E233D"/>
          <w:sz w:val="22"/>
        </w:rPr>
      </w:pPr>
      <w:r w:rsidRPr="006505CF">
        <w:rPr>
          <w:bCs/>
          <w:color w:val="0E233D"/>
          <w:sz w:val="22"/>
          <w:highlight w:val="yellow"/>
        </w:rPr>
        <w:t>The claimant's designer must have created the design for the claimant's product in the form of a drawing or a model that is an artistic work.</w:t>
      </w:r>
    </w:p>
    <w:p w14:paraId="4A8C7355" w14:textId="66E3B564" w:rsidR="00AB4DA4" w:rsidRDefault="00AB4DA4">
      <w:pPr>
        <w:spacing w:before="0"/>
        <w:rPr>
          <w:rFonts w:ascii="Calibri" w:eastAsia="SimSun" w:hAnsi="Calibri" w:cs="Times New Roman"/>
          <w:bCs/>
          <w:color w:val="0E233D"/>
          <w:sz w:val="22"/>
          <w:szCs w:val="22"/>
        </w:rPr>
      </w:pP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5D848899" w14:textId="48B29F56" w:rsidR="00AB4DA4" w:rsidRDefault="00AB4DA4">
      <w:pPr>
        <w:spacing w:before="0"/>
        <w:rPr>
          <w:rFonts w:ascii="Calibri" w:eastAsia="SimSun" w:hAnsi="Calibri" w:cs="Times New Roman"/>
          <w:bCs/>
          <w:color w:val="0E233D"/>
          <w:sz w:val="22"/>
          <w:szCs w:val="22"/>
        </w:rPr>
      </w:pP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w:t>
      </w:r>
      <w:r w:rsidRPr="001F0E05">
        <w:rPr>
          <w:bCs/>
          <w:color w:val="0E233D"/>
          <w:sz w:val="22"/>
        </w:rPr>
        <w:lastRenderedPageBreak/>
        <w:t>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(i)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5" w:name="_Toc65747186"/>
      <w:r w:rsidRPr="00AF7519">
        <w:rPr>
          <w:lang w:val="en-GB"/>
        </w:rPr>
        <w:t>Index</w:t>
      </w:r>
      <w:bookmarkEnd w:id="5"/>
    </w:p>
    <w:p w14:paraId="2D98D059" w14:textId="77777777" w:rsidR="00AC20BB" w:rsidRDefault="00446ECC" w:rsidP="00446ECC">
      <w:pPr>
        <w:rPr>
          <w:rFonts w:eastAsiaTheme="majorEastAsia"/>
          <w:noProof/>
          <w:lang w:val="en-GB"/>
        </w:rPr>
        <w:sectPr w:rsidR="00AC20BB" w:rsidSect="00AC20BB">
          <w:headerReference w:type="default" r:id="rId24"/>
          <w:footerReference w:type="default" r:id="rId25"/>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hAnsiTheme="minorHAnsi"/>
          <w:b w:val="0"/>
          <w:bCs w:val="0"/>
          <w:noProof/>
        </w:rPr>
      </w:pPr>
      <w:r>
        <w:rPr>
          <w:noProof/>
        </w:rPr>
        <w:lastRenderedPageBreak/>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hAnsiTheme="minorHAns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hAnsiTheme="minorHAns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lastRenderedPageBreak/>
        <w:t>IT support</w:t>
      </w:r>
      <w:r>
        <w:rPr>
          <w:noProof/>
        </w:rPr>
        <w:tab/>
        <w:t>10</w:t>
      </w:r>
    </w:p>
    <w:p w14:paraId="0A5C8078" w14:textId="77777777" w:rsidR="00AC20BB" w:rsidRDefault="00AC20BB">
      <w:pPr>
        <w:pStyle w:val="IndexHeading"/>
        <w:keepNext/>
        <w:tabs>
          <w:tab w:val="right" w:leader="dot" w:pos="4143"/>
        </w:tabs>
        <w:rPr>
          <w:rFonts w:asciiTheme="minorHAnsi" w:hAnsiTheme="minorHAns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hAnsiTheme="minorHAns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Default="00446ECC" w:rsidP="00446ECC">
      <w:pPr>
        <w:rPr>
          <w:rFonts w:eastAsiaTheme="majorEastAsia"/>
          <w:lang w:val="en-GB"/>
        </w:rPr>
      </w:pPr>
      <w:r>
        <w:rPr>
          <w:rFonts w:eastAsiaTheme="majorEastAsia"/>
          <w:lang w:val="en-GB"/>
        </w:rPr>
        <w:lastRenderedPageBreak/>
        <w:fldChar w:fldCharType="end"/>
      </w:r>
    </w:p>
    <w:p w14:paraId="4BB2ED8B" w14:textId="77777777" w:rsidR="00062AE3" w:rsidRDefault="00062AE3" w:rsidP="00446ECC">
      <w:pPr>
        <w:rPr>
          <w:rFonts w:eastAsiaTheme="majorEastAsia"/>
          <w:lang w:val="en-GB"/>
        </w:rPr>
      </w:pPr>
    </w:p>
    <w:p w14:paraId="15438C49" w14:textId="614FED17" w:rsidR="00062AE3" w:rsidRDefault="00062AE3" w:rsidP="00062AE3">
      <w:pPr>
        <w:rPr>
          <w:rFonts w:eastAsiaTheme="majorEastAsia"/>
          <w:lang w:val="en-GB"/>
        </w:rPr>
      </w:pPr>
      <w:r>
        <w:rPr>
          <w:rFonts w:eastAsiaTheme="majorEastAsia"/>
          <w:lang w:val="en-GB"/>
        </w:rPr>
        <w:t>Reference:</w:t>
      </w:r>
    </w:p>
    <w:p w14:paraId="524787E3" w14:textId="2427BAC3" w:rsidR="00062AE3" w:rsidRDefault="00062AE3" w:rsidP="00062AE3">
      <w:pPr>
        <w:pStyle w:val="ListParagraph"/>
        <w:numPr>
          <w:ilvl w:val="0"/>
          <w:numId w:val="33"/>
        </w:numPr>
        <w:rPr>
          <w:rFonts w:eastAsiaTheme="majorEastAsia"/>
          <w:lang w:val="en-GB"/>
        </w:rPr>
      </w:pPr>
      <w:hyperlink r:id="rId26" w:history="1">
        <w:r w:rsidRPr="00A10CD3">
          <w:rPr>
            <w:rStyle w:val="Hyperlink"/>
            <w:rFonts w:eastAsiaTheme="majorEastAsia"/>
            <w:lang w:val="en-GB"/>
          </w:rPr>
          <w:t>https://www.computerworld.com/article/2557944/ethical-issues-for-it-security-professionals.html</w:t>
        </w:r>
      </w:hyperlink>
    </w:p>
    <w:p w14:paraId="38E010F1" w14:textId="6B1732B8" w:rsidR="00062AE3" w:rsidRDefault="001822AA" w:rsidP="001822AA">
      <w:pPr>
        <w:pStyle w:val="ListParagraph"/>
        <w:numPr>
          <w:ilvl w:val="0"/>
          <w:numId w:val="33"/>
        </w:numPr>
        <w:rPr>
          <w:rFonts w:eastAsiaTheme="majorEastAsia"/>
          <w:lang w:val="en-GB"/>
        </w:rPr>
      </w:pPr>
      <w:hyperlink r:id="rId27" w:history="1">
        <w:r w:rsidRPr="00A10CD3">
          <w:rPr>
            <w:rStyle w:val="Hyperlink"/>
            <w:rFonts w:eastAsiaTheme="majorEastAsia"/>
            <w:lang w:val="en-GB"/>
          </w:rPr>
          <w:t>https://www.investopedia.com/terms/b/business-ethics.asp#:~:text=Business%20ethics%20is%20the%20moral,a%20business%20and%20its%20customers</w:t>
        </w:r>
      </w:hyperlink>
      <w:r w:rsidRPr="001822AA">
        <w:rPr>
          <w:rFonts w:eastAsiaTheme="majorEastAsia"/>
          <w:lang w:val="en-GB"/>
        </w:rPr>
        <w:t>.</w:t>
      </w:r>
    </w:p>
    <w:p w14:paraId="3510CA3D" w14:textId="409C9EEC" w:rsidR="001822AA" w:rsidRDefault="001822AA" w:rsidP="001822AA">
      <w:pPr>
        <w:pStyle w:val="ListParagraph"/>
        <w:numPr>
          <w:ilvl w:val="0"/>
          <w:numId w:val="33"/>
        </w:numPr>
        <w:rPr>
          <w:rFonts w:eastAsiaTheme="majorEastAsia"/>
          <w:lang w:val="en-GB"/>
        </w:rPr>
      </w:pPr>
      <w:r>
        <w:rPr>
          <w:rFonts w:eastAsiaTheme="majorEastAsia"/>
          <w:lang w:val="en-GB"/>
        </w:rPr>
        <w:t>Leaner’s Guide.</w:t>
      </w:r>
    </w:p>
    <w:p w14:paraId="2DF58FDB" w14:textId="4D8C519C" w:rsidR="001822AA" w:rsidRDefault="001822AA" w:rsidP="001822AA">
      <w:pPr>
        <w:pStyle w:val="ListParagraph"/>
        <w:numPr>
          <w:ilvl w:val="0"/>
          <w:numId w:val="33"/>
        </w:numPr>
        <w:rPr>
          <w:rFonts w:eastAsiaTheme="majorEastAsia"/>
          <w:lang w:val="en-GB"/>
        </w:rPr>
      </w:pPr>
      <w:hyperlink r:id="rId28" w:history="1">
        <w:r w:rsidRPr="00A10CD3">
          <w:rPr>
            <w:rStyle w:val="Hyperlink"/>
            <w:rFonts w:eastAsiaTheme="majorEastAsia"/>
            <w:lang w:val="en-GB"/>
          </w:rPr>
          <w:t>https://www.w3schools.com/sql/sql_injection.asp</w:t>
        </w:r>
      </w:hyperlink>
    </w:p>
    <w:p w14:paraId="22128D8E" w14:textId="5AE85379" w:rsidR="001822AA" w:rsidRDefault="001822AA" w:rsidP="001822AA">
      <w:pPr>
        <w:pStyle w:val="ListParagraph"/>
        <w:numPr>
          <w:ilvl w:val="0"/>
          <w:numId w:val="33"/>
        </w:numPr>
        <w:rPr>
          <w:rFonts w:eastAsiaTheme="majorEastAsia"/>
          <w:lang w:val="en-GB"/>
        </w:rPr>
      </w:pPr>
      <w:hyperlink r:id="rId29" w:history="1">
        <w:r w:rsidRPr="00A10CD3">
          <w:rPr>
            <w:rStyle w:val="Hyperlink"/>
            <w:rFonts w:eastAsiaTheme="majorEastAsia"/>
            <w:lang w:val="en-GB"/>
          </w:rPr>
          <w:t>https://study.com/academy/lesson/what-is-morality-definition-principles-examples.html#:~:text=Morality%20is%20the%20human%20attempt,good%20behavior%20or%20proper%20conduct</w:t>
        </w:r>
      </w:hyperlink>
      <w:r w:rsidRPr="001822AA">
        <w:rPr>
          <w:rFonts w:eastAsiaTheme="majorEastAsia"/>
          <w:lang w:val="en-GB"/>
        </w:rPr>
        <w:t>.</w:t>
      </w:r>
    </w:p>
    <w:p w14:paraId="772F1E9B" w14:textId="397FABC8" w:rsidR="001822AA" w:rsidRDefault="001822AA" w:rsidP="001822AA">
      <w:pPr>
        <w:pStyle w:val="ListParagraph"/>
        <w:numPr>
          <w:ilvl w:val="0"/>
          <w:numId w:val="33"/>
        </w:numPr>
        <w:rPr>
          <w:rFonts w:eastAsiaTheme="majorEastAsia"/>
          <w:lang w:val="en-GB"/>
        </w:rPr>
      </w:pPr>
      <w:hyperlink r:id="rId30" w:history="1">
        <w:r w:rsidRPr="00A10CD3">
          <w:rPr>
            <w:rStyle w:val="Hyperlink"/>
            <w:rFonts w:eastAsiaTheme="majorEastAsia"/>
            <w:lang w:val="en-GB"/>
          </w:rPr>
          <w:t>https://www.oaic.gov.au/privacy/privacy-guidance-for-organisations-and-government-agencies/handling-personal-information/guide-to-securing-personal-information</w:t>
        </w:r>
      </w:hyperlink>
    </w:p>
    <w:p w14:paraId="1A7A4163" w14:textId="35AB4747" w:rsidR="001822AA" w:rsidRDefault="001822AA" w:rsidP="001822AA">
      <w:pPr>
        <w:pStyle w:val="ListParagraph"/>
        <w:numPr>
          <w:ilvl w:val="0"/>
          <w:numId w:val="33"/>
        </w:numPr>
        <w:rPr>
          <w:rFonts w:eastAsiaTheme="majorEastAsia"/>
          <w:lang w:val="en-GB"/>
        </w:rPr>
      </w:pPr>
      <w:hyperlink r:id="rId31" w:history="1">
        <w:r w:rsidRPr="00A10CD3">
          <w:rPr>
            <w:rStyle w:val="Hyperlink"/>
            <w:rFonts w:eastAsiaTheme="majorEastAsia"/>
            <w:lang w:val="en-GB"/>
          </w:rPr>
          <w:t>https://digital.gov/resources/digital-millennium-copyright-act/</w:t>
        </w:r>
      </w:hyperlink>
    </w:p>
    <w:p w14:paraId="28324A23" w14:textId="2F89D60B" w:rsidR="001822AA" w:rsidRDefault="001822AA" w:rsidP="001822AA">
      <w:pPr>
        <w:pStyle w:val="ListParagraph"/>
        <w:numPr>
          <w:ilvl w:val="0"/>
          <w:numId w:val="33"/>
        </w:numPr>
        <w:rPr>
          <w:rFonts w:eastAsiaTheme="majorEastAsia"/>
          <w:lang w:val="en-GB"/>
        </w:rPr>
      </w:pPr>
      <w:hyperlink r:id="rId32" w:history="1">
        <w:r w:rsidRPr="00A10CD3">
          <w:rPr>
            <w:rStyle w:val="Hyperlink"/>
            <w:rFonts w:eastAsiaTheme="majorEastAsia"/>
            <w:lang w:val="en-GB"/>
          </w:rPr>
          <w:t>https://www.alrc.gov.au/publication/genes-and-ingenuity-gene-patenting-and-human-health-alrc-report-99/28-copyright-and-databases/copyright-law/</w:t>
        </w:r>
      </w:hyperlink>
    </w:p>
    <w:p w14:paraId="20771DE7" w14:textId="77777777" w:rsidR="001822AA" w:rsidRPr="00062AE3" w:rsidRDefault="001822AA" w:rsidP="001822AA">
      <w:pPr>
        <w:pStyle w:val="ListParagraph"/>
        <w:rPr>
          <w:rFonts w:eastAsiaTheme="majorEastAsia"/>
          <w:lang w:val="en-GB"/>
        </w:rPr>
      </w:pPr>
    </w:p>
    <w:sectPr w:rsidR="001822AA" w:rsidRPr="00062AE3"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1B0D7" w14:textId="77777777" w:rsidR="009434AC" w:rsidRDefault="009434AC" w:rsidP="005B6EEF">
      <w:r>
        <w:separator/>
      </w:r>
    </w:p>
  </w:endnote>
  <w:endnote w:type="continuationSeparator" w:id="0">
    <w:p w14:paraId="5C89AA66" w14:textId="77777777" w:rsidR="009434AC" w:rsidRDefault="009434AC"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aunPen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03F6286" w:rsidR="00372122" w:rsidRPr="002E5735" w:rsidRDefault="002A4C72" w:rsidP="00372122">
            <w:pPr>
              <w:pStyle w:val="Footer"/>
              <w:jc w:val="center"/>
              <w:rPr>
                <w:color w:val="808080" w:themeColor="background1" w:themeShade="80"/>
                <w:sz w:val="16"/>
                <w:szCs w:val="16"/>
              </w:rPr>
            </w:pPr>
            <w:r>
              <w:rPr>
                <w:noProof/>
                <w:color w:val="808080" w:themeColor="background1" w:themeShade="80"/>
                <w:sz w:val="16"/>
                <w:szCs w:val="16"/>
                <w:lang w:val="en-US" w:bidi="km-KH"/>
              </w:rPr>
              <mc:AlternateContent>
                <mc:Choice Requires="wps">
                  <w:drawing>
                    <wp:anchor distT="0" distB="0" distL="114300" distR="114300" simplePos="0" relativeHeight="251664384" behindDoc="0" locked="0" layoutInCell="1" allowOverlap="1" wp14:anchorId="66DF57C3" wp14:editId="4B2547C6">
                      <wp:simplePos x="0" y="0"/>
                      <wp:positionH relativeFrom="column">
                        <wp:posOffset>-272415</wp:posOffset>
                      </wp:positionH>
                      <wp:positionV relativeFrom="paragraph">
                        <wp:posOffset>54610</wp:posOffset>
                      </wp:positionV>
                      <wp:extent cx="6216650" cy="6350"/>
                      <wp:effectExtent l="0" t="0" r="12700" b="317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650" cy="635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mc:Fallback>
              </mc:AlternateConten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CA4436">
              <w:rPr>
                <w:b/>
                <w:bCs/>
                <w:noProof/>
                <w:color w:val="808080" w:themeColor="background1" w:themeShade="80"/>
                <w:sz w:val="16"/>
                <w:szCs w:val="16"/>
              </w:rPr>
              <w:t>2</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CA4436">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EF98D" w14:textId="77777777" w:rsidR="009434AC" w:rsidRDefault="009434AC" w:rsidP="005B6EEF">
      <w:r>
        <w:separator/>
      </w:r>
    </w:p>
  </w:footnote>
  <w:footnote w:type="continuationSeparator" w:id="0">
    <w:p w14:paraId="689E25BA" w14:textId="77777777" w:rsidR="009434AC" w:rsidRDefault="009434AC" w:rsidP="005B6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74DD5" w14:textId="19A681BC" w:rsidR="00372122" w:rsidRDefault="002A4C72" w:rsidP="00372122">
    <w:pPr>
      <w:pStyle w:val="Header"/>
      <w:tabs>
        <w:tab w:val="clear" w:pos="4513"/>
        <w:tab w:val="clear" w:pos="9026"/>
        <w:tab w:val="left" w:pos="1262"/>
        <w:tab w:val="left" w:pos="1957"/>
      </w:tabs>
      <w:ind w:left="-709" w:right="-425"/>
    </w:pPr>
    <w:r>
      <w:rPr>
        <w:noProof/>
        <w:lang w:val="en-US" w:bidi="km-KH"/>
      </w:rPr>
      <mc:AlternateContent>
        <mc:Choice Requires="wps">
          <w:drawing>
            <wp:anchor distT="0" distB="0" distL="114300" distR="114300" simplePos="0" relativeHeight="251668480" behindDoc="0" locked="0" layoutInCell="1" allowOverlap="1" wp14:anchorId="7F63AB1F" wp14:editId="5C75435F">
              <wp:simplePos x="0" y="0"/>
              <wp:positionH relativeFrom="column">
                <wp:posOffset>2948305</wp:posOffset>
              </wp:positionH>
              <wp:positionV relativeFrom="paragraph">
                <wp:posOffset>556895</wp:posOffset>
              </wp:positionV>
              <wp:extent cx="3287395" cy="27178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271780"/>
                      </a:xfrm>
                      <a:prstGeom prst="rect">
                        <a:avLst/>
                      </a:prstGeom>
                      <a:noFill/>
                      <a:ln>
                        <a:noFill/>
                      </a:ln>
                      <a:extLst/>
                    </wps:spPr>
                    <wps:txb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mc:Fallback>
      </mc:AlternateContent>
    </w:r>
    <w:r>
      <w:rPr>
        <w:noProof/>
        <w:lang w:val="en-US" w:bidi="km-KH"/>
      </w:rPr>
      <mc:AlternateContent>
        <mc:Choice Requires="wps">
          <w:drawing>
            <wp:anchor distT="0" distB="0" distL="114300" distR="114300" simplePos="0" relativeHeight="251667456" behindDoc="0" locked="0" layoutInCell="1" allowOverlap="1" wp14:anchorId="2DA8B013" wp14:editId="7BC0B676">
              <wp:simplePos x="0" y="0"/>
              <wp:positionH relativeFrom="column">
                <wp:posOffset>2348230</wp:posOffset>
              </wp:positionH>
              <wp:positionV relativeFrom="paragraph">
                <wp:posOffset>208915</wp:posOffset>
              </wp:positionV>
              <wp:extent cx="3884295" cy="350520"/>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350520"/>
                      </a:xfrm>
                      <a:prstGeom prst="rect">
                        <a:avLst/>
                      </a:prstGeom>
                      <a:noFill/>
                      <a:ln>
                        <a:noFill/>
                      </a:ln>
                      <a:extLst/>
                    </wps:spPr>
                    <wps:txb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mc:Fallback>
      </mc:AlternateContent>
    </w:r>
    <w:r>
      <w:rPr>
        <w:noProof/>
        <w:lang w:val="en-US" w:bidi="km-KH"/>
      </w:rPr>
      <mc:AlternateContent>
        <mc:Choice Requires="wps">
          <w:drawing>
            <wp:anchor distT="4294967294" distB="4294967294" distL="114300" distR="114300" simplePos="0" relativeHeight="251666432" behindDoc="0" locked="0" layoutInCell="1" allowOverlap="1" wp14:anchorId="3B77A224" wp14:editId="41D24EDF">
              <wp:simplePos x="0" y="0"/>
              <wp:positionH relativeFrom="column">
                <wp:posOffset>1714500</wp:posOffset>
              </wp:positionH>
              <wp:positionV relativeFrom="paragraph">
                <wp:posOffset>553084</wp:posOffset>
              </wp:positionV>
              <wp:extent cx="44399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9920" cy="0"/>
                      </a:xfrm>
                      <a:prstGeom prst="line">
                        <a:avLst/>
                      </a:prstGeom>
                      <a:ln>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mc:Fallback>
      </mc:AlternateContent>
    </w:r>
    <w:r w:rsidR="00372122">
      <w:rPr>
        <w:noProof/>
        <w:lang w:val="en-US" w:bidi="km-KH"/>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124FF"/>
    <w:multiLevelType w:val="hybridMultilevel"/>
    <w:tmpl w:val="14FC716E"/>
    <w:lvl w:ilvl="0" w:tplc="5C4C2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3"/>
  </w:num>
  <w:num w:numId="5">
    <w:abstractNumId w:val="1"/>
  </w:num>
  <w:num w:numId="6">
    <w:abstractNumId w:val="0"/>
  </w:num>
  <w:num w:numId="7">
    <w:abstractNumId w:val="13"/>
  </w:num>
  <w:num w:numId="8">
    <w:abstractNumId w:val="9"/>
  </w:num>
  <w:num w:numId="9">
    <w:abstractNumId w:val="11"/>
  </w:num>
  <w:num w:numId="10">
    <w:abstractNumId w:val="2"/>
    <w:lvlOverride w:ilvl="0">
      <w:startOverride w:val="1"/>
    </w:lvlOverride>
  </w:num>
  <w:num w:numId="11">
    <w:abstractNumId w:val="10"/>
  </w:num>
  <w:num w:numId="12">
    <w:abstractNumId w:val="4"/>
  </w:num>
  <w:num w:numId="13">
    <w:abstractNumId w:val="6"/>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num>
  <w:num w:numId="31">
    <w:abstractNumId w:val="2"/>
  </w:num>
  <w:num w:numId="32">
    <w:abstractNumId w:val="7"/>
  </w:num>
  <w:num w:numId="33">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B2"/>
    <w:rsid w:val="00020ADE"/>
    <w:rsid w:val="00024209"/>
    <w:rsid w:val="000459A5"/>
    <w:rsid w:val="00062AE3"/>
    <w:rsid w:val="000720D9"/>
    <w:rsid w:val="000D332C"/>
    <w:rsid w:val="0013208D"/>
    <w:rsid w:val="00136843"/>
    <w:rsid w:val="0013754C"/>
    <w:rsid w:val="00156670"/>
    <w:rsid w:val="00171857"/>
    <w:rsid w:val="00174D76"/>
    <w:rsid w:val="001822AA"/>
    <w:rsid w:val="001A0092"/>
    <w:rsid w:val="001B3BE9"/>
    <w:rsid w:val="002062D0"/>
    <w:rsid w:val="00227408"/>
    <w:rsid w:val="00251570"/>
    <w:rsid w:val="002A4C72"/>
    <w:rsid w:val="002C41A1"/>
    <w:rsid w:val="002D3789"/>
    <w:rsid w:val="002E4207"/>
    <w:rsid w:val="002E735C"/>
    <w:rsid w:val="00372122"/>
    <w:rsid w:val="003A57DF"/>
    <w:rsid w:val="003E03DB"/>
    <w:rsid w:val="00403EA1"/>
    <w:rsid w:val="0041261B"/>
    <w:rsid w:val="00430A22"/>
    <w:rsid w:val="00446ECC"/>
    <w:rsid w:val="004B1200"/>
    <w:rsid w:val="005B032A"/>
    <w:rsid w:val="005B1E5C"/>
    <w:rsid w:val="005B6EEF"/>
    <w:rsid w:val="006050E7"/>
    <w:rsid w:val="006069A6"/>
    <w:rsid w:val="00626723"/>
    <w:rsid w:val="00642CA9"/>
    <w:rsid w:val="006505CF"/>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434A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436"/>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16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Ind w:w="0" w:type="dxa"/>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Ind w:w="0" w:type="dxa"/>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en.wikipedia.org/wiki/Machine_(patent)" TargetMode="External"/><Relationship Id="rId26" Type="http://schemas.openxmlformats.org/officeDocument/2006/relationships/hyperlink" Target="https://www.computerworld.com/article/2557944/ethical-issues-for-it-security-professionals.html" TargetMode="External"/><Relationship Id="rId3" Type="http://schemas.openxmlformats.org/officeDocument/2006/relationships/numbering" Target="numbering.xml"/><Relationship Id="rId21" Type="http://schemas.openxmlformats.org/officeDocument/2006/relationships/hyperlink" Target="https://en.wikipedia.org/wiki/Composition_of_matter"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ipaustralia.gov.au/understanding-ip" TargetMode="Externa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rintlaw.com.au/lp/register-your-trade-mark/" TargetMode="External"/><Relationship Id="rId20" Type="http://schemas.openxmlformats.org/officeDocument/2006/relationships/hyperlink" Target="https://en.wikipedia.org/wiki/Article_of_manufacture" TargetMode="External"/><Relationship Id="rId29" Type="http://schemas.openxmlformats.org/officeDocument/2006/relationships/hyperlink" Target="https://study.com/academy/lesson/what-is-morality-definition-principles-examples.html#:~:text=Morality%20is%20the%20human%20attempt,good%20behavior%20or%20proper%20conduc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hyperlink" Target="https://www.alrc.gov.au/publication/genes-and-ingenuity-gene-patenting-and-human-health-alrc-report-99/28-copyright-and-databases/copyright-law/" TargetMode="Externa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hyperlink" Target="https://en.wikipedia.org/wiki/Copyright,_Designs_and_Patents_Act_1988" TargetMode="External"/><Relationship Id="rId28" Type="http://schemas.openxmlformats.org/officeDocument/2006/relationships/hyperlink" Target="https://www.w3schools.com/sql/sql_injection.asp" TargetMode="External"/><Relationship Id="rId10" Type="http://schemas.openxmlformats.org/officeDocument/2006/relationships/image" Target="media/image1.png"/><Relationship Id="rId19" Type="http://schemas.openxmlformats.org/officeDocument/2006/relationships/hyperlink" Target="https://en.wikipedia.org/wiki/Method_(patent)" TargetMode="External"/><Relationship Id="rId31" Type="http://schemas.openxmlformats.org/officeDocument/2006/relationships/hyperlink" Target="https://digital.gov/resources/digital-millennium-copyright-ac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wto.org/english/tratop_e/trips_e/intel1_e.htm" TargetMode="External"/><Relationship Id="rId22" Type="http://schemas.openxmlformats.org/officeDocument/2006/relationships/image" Target="media/image6.jpeg"/><Relationship Id="rId27" Type="http://schemas.openxmlformats.org/officeDocument/2006/relationships/hyperlink" Target="https://www.investopedia.com/terms/b/business-ethics.asp#:~:text=Business%20ethics%20is%20the%20moral,a%20business%20and%20its%20customers" TargetMode="External"/><Relationship Id="rId30" Type="http://schemas.openxmlformats.org/officeDocument/2006/relationships/hyperlink" Target="https://www.oaic.gov.au/privacy/privacy-guidance-for-organisations-and-government-agencies/handling-personal-information/guide-to-securing-personal-information"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18219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809AF-8364-4946-8975-B2888648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Sourng |</Company>
  <LinksUpToDate>false</LinksUpToDate>
  <CharactersWithSpaces>19420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Soung</cp:lastModifiedBy>
  <cp:revision>5</cp:revision>
  <cp:lastPrinted>2016-01-11T00:00:00Z</cp:lastPrinted>
  <dcterms:created xsi:type="dcterms:W3CDTF">2024-03-09T07:54:00Z</dcterms:created>
  <dcterms:modified xsi:type="dcterms:W3CDTF">2024-03-09T09:40:00Z</dcterms:modified>
</cp:coreProperties>
</file>