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Peptide–HLA (A*02:01) — Supervised ML Run Output</w:t>
      </w:r>
    </w:p>
    <w:p>
      <w:pPr>
        <w:jc w:val="left"/>
      </w:pPr>
      <w:r>
        <w:t>Generated: 2025-09-22 15:34:22</w:t>
      </w:r>
    </w:p>
    <w:p>
      <w:pPr>
        <w:pStyle w:val="Heading2"/>
      </w:pPr>
      <w:r>
        <w:t>STDOUT/STDERR</w:t>
      </w:r>
    </w:p>
    <w:p>
      <w:r>
        <w:rPr>
          <w:rFonts w:ascii="Courier New" w:hAnsi="Courier New"/>
          <w:sz w:val="20"/>
        </w:rPr>
        <w:t>=== LogisticRegression ===</w:t>
        <w:br/>
        <w:t>Accuracy: 0.733 | ROC-AUC: 0.839</w:t>
        <w:br/>
        <w:t xml:space="preserve">              precision    recall  f1-score   support</w:t>
        <w:br/>
        <w:br/>
        <w:t xml:space="preserve">           0      0.833     0.625     0.714         8</w:t>
        <w:br/>
        <w:t xml:space="preserve">           1      0.667     0.857     0.750         7</w:t>
        <w:br/>
        <w:br/>
        <w:t xml:space="preserve">    accuracy                          0.733        15</w:t>
        <w:br/>
        <w:t xml:space="preserve">   macro avg      0.750     0.741     0.732        15</w:t>
        <w:br/>
        <w:t>weighted avg      0.756     0.733     0.731        15</w:t>
        <w:br/>
        <w:br/>
        <w:br/>
        <w:t>=== RandomForest ===</w:t>
        <w:br/>
        <w:t>Accuracy: 0.800 | ROC-AUC: 0.786</w:t>
        <w:br/>
        <w:t xml:space="preserve">              precision    recall  f1-score   support</w:t>
        <w:br/>
        <w:br/>
        <w:t xml:space="preserve">           0      0.857     0.750     0.800         8</w:t>
        <w:br/>
        <w:t xml:space="preserve">           1      0.750     0.857     0.800         7</w:t>
        <w:br/>
        <w:br/>
        <w:t xml:space="preserve">    accuracy                          0.800        15</w:t>
        <w:br/>
        <w:t xml:space="preserve">   macro avg      0.804     0.804     0.800        15</w:t>
        <w:br/>
        <w:t>weighted avg      0.807     0.800     0.800        15</w:t>
        <w:br/>
        <w:br/>
        <w:br/>
        <w:t>Training complete.</w:t>
      </w:r>
    </w:p>
    <w:p>
      <w:pPr>
        <w:pStyle w:val="Heading2"/>
      </w:pPr>
      <w:r>
        <w:t>Confusion Matrix (LogisticRegression)</w:t>
      </w:r>
    </w:p>
    <w:p>
      <w:r>
        <w:drawing>
          <wp:inline xmlns:a="http://schemas.openxmlformats.org/drawingml/2006/main" xmlns:pic="http://schemas.openxmlformats.org/drawingml/2006/picture">
            <wp:extent cx="5029200" cy="45825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46366f1-745c-4edd-b8cf-64c4c66b99c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825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