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eastAsia="zh-CN"/>
        </w:rPr>
      </w:pPr>
      <w:r>
        <w:rPr>
          <w:rFonts w:hint="eastAsia"/>
          <w:sz w:val="28"/>
          <w:szCs w:val="28"/>
          <w:lang w:val="en-US" w:eastAsia="zh-CN"/>
        </w:rPr>
        <w:t>论文草稿</w:t>
      </w:r>
    </w:p>
    <w:p>
      <w:pPr>
        <w:rPr>
          <w:rFonts w:hint="eastAsia"/>
          <w:sz w:val="28"/>
          <w:szCs w:val="28"/>
          <w:lang w:val="en-US" w:eastAsia="zh-CN"/>
        </w:rPr>
      </w:pPr>
      <w:r>
        <w:rPr>
          <w:rFonts w:hint="eastAsia"/>
          <w:sz w:val="28"/>
          <w:szCs w:val="28"/>
          <w:lang w:val="en-US" w:eastAsia="zh-CN"/>
        </w:rPr>
        <w:t>摘要Abstract</w:t>
      </w:r>
    </w:p>
    <w:p>
      <w:pPr>
        <w:ind w:firstLine="420" w:firstLineChars="0"/>
        <w:rPr>
          <w:rFonts w:hint="eastAsia"/>
          <w:sz w:val="28"/>
          <w:szCs w:val="28"/>
          <w:lang w:val="en-US" w:eastAsia="zh-CN"/>
        </w:rPr>
      </w:pPr>
      <w:r>
        <w:rPr>
          <w:rFonts w:hint="eastAsia"/>
          <w:sz w:val="28"/>
          <w:szCs w:val="28"/>
          <w:lang w:val="en-US" w:eastAsia="zh-CN"/>
        </w:rPr>
        <w:t>考古图像的虚拟修复，包括但不限于对绘画、壁画、器物彩绘、出土时有裂痕的物品、旧照片的修复，需要填补缺失部分的图像信息，在原理上和数字图像修复有共通性。先人在日常生活中所使用的的物质，构成了如今我们所见的文物，成为历史与文化的载体，有金石、陶瓷、绘画等介质。对于不同材质的文物，由于理化性质的不同，产生的缺损的形式也会有所不同，所以虚拟修复方案应有所区别。针对文保领域的需要，本文将探讨以壁画修复为研究对象的，基于深度学习的图像补全(Image Inpainting)的虚拟修复手段。并根据修复算法实施在文物图像修复上的效果，以“修复如初”为原则，提出对相关领域进行数字化修复时需要改进的方向。</w:t>
      </w:r>
    </w:p>
    <w:p>
      <w:pPr>
        <w:ind w:firstLine="420" w:firstLineChars="0"/>
        <w:rPr>
          <w:rFonts w:hint="default"/>
          <w:sz w:val="28"/>
          <w:szCs w:val="28"/>
          <w:lang w:val="en-US" w:eastAsia="zh-CN"/>
        </w:rPr>
      </w:pPr>
      <w:r>
        <w:rPr>
          <w:rFonts w:hint="eastAsia"/>
          <w:sz w:val="28"/>
          <w:szCs w:val="28"/>
          <w:lang w:val="en-US" w:eastAsia="zh-CN"/>
        </w:rPr>
        <w:t>关键词：深度学习，图像修复，文物修复，壁画</w:t>
      </w:r>
    </w:p>
    <w:p>
      <w:pPr>
        <w:ind w:firstLine="420" w:firstLineChars="0"/>
        <w:rPr>
          <w:rFonts w:hint="default"/>
          <w:sz w:val="28"/>
          <w:szCs w:val="28"/>
          <w:lang w:val="en-US" w:eastAsia="zh-CN"/>
        </w:rPr>
      </w:pPr>
      <w:r>
        <w:rPr>
          <w:rFonts w:hint="eastAsia"/>
          <w:sz w:val="28"/>
          <w:szCs w:val="28"/>
          <w:lang w:val="en-US" w:eastAsia="zh-CN"/>
        </w:rPr>
        <w:t>目录【完成后填写】</w:t>
      </w:r>
    </w:p>
    <w:p>
      <w:pPr>
        <w:rPr>
          <w:rFonts w:hint="eastAsia"/>
          <w:sz w:val="28"/>
          <w:szCs w:val="28"/>
          <w:lang w:val="en-US" w:eastAsia="zh-CN"/>
        </w:rPr>
      </w:pPr>
      <w:r>
        <w:rPr>
          <w:rFonts w:hint="eastAsia"/>
          <w:sz w:val="28"/>
          <w:szCs w:val="28"/>
        </w:rPr>
        <w:t>问题回顾</w:t>
      </w:r>
      <w:r>
        <w:rPr>
          <w:rFonts w:hint="eastAsia"/>
          <w:sz w:val="28"/>
          <w:szCs w:val="28"/>
          <w:lang w:val="en-US" w:eastAsia="zh-CN"/>
        </w:rPr>
        <w:t>Introduction</w:t>
      </w:r>
    </w:p>
    <w:p>
      <w:pPr>
        <w:ind w:firstLine="420" w:firstLineChars="0"/>
        <w:rPr>
          <w:rFonts w:hint="eastAsia"/>
          <w:sz w:val="28"/>
          <w:szCs w:val="28"/>
          <w:vertAlign w:val="baseline"/>
          <w:lang w:val="en-US" w:eastAsia="zh-CN"/>
        </w:rPr>
      </w:pPr>
      <w:r>
        <w:rPr>
          <w:rFonts w:hint="eastAsia"/>
          <w:sz w:val="28"/>
          <w:szCs w:val="28"/>
          <w:lang w:val="en-US" w:eastAsia="zh-CN"/>
        </w:rPr>
        <w:t>本文主要研究基于深度学习的对于修复壁画图案的修复手段。最早的文物图像修复起源于文艺复兴时期的欧洲，当时的艺术家根据自己的经验和理解，对前人的画作进行复原。例如1565年，皮埃特罗·卡鲁奈模仿米开朗基罗的画风修复了其在梵蒂冈西斯廷教堂的</w:t>
      </w:r>
      <w:r>
        <w:rPr>
          <w:rFonts w:hint="eastAsia"/>
          <w:sz w:val="28"/>
          <w:szCs w:val="28"/>
          <w:highlight w:val="yellow"/>
          <w:lang w:val="en-US" w:eastAsia="zh-CN"/>
        </w:rPr>
        <w:t>湿性壁画</w:t>
      </w:r>
      <w:r>
        <w:rPr>
          <w:rFonts w:hint="eastAsia"/>
          <w:sz w:val="28"/>
          <w:szCs w:val="28"/>
          <w:highlight w:val="yellow"/>
          <w:vertAlign w:val="superscript"/>
          <w:lang w:val="en-US" w:eastAsia="zh-CN"/>
        </w:rPr>
        <w:t>[1]</w:t>
      </w:r>
      <w:r>
        <w:rPr>
          <w:rFonts w:hint="eastAsia"/>
          <w:sz w:val="28"/>
          <w:szCs w:val="28"/>
          <w:vertAlign w:val="baseline"/>
          <w:lang w:val="en-US" w:eastAsia="zh-CN"/>
        </w:rPr>
        <w:t>。但传统的图像修复依赖修复者的个人技巧，其修复周期长，且一旦出现偏差，将对文物本身造成不可挽回的毁坏。</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随着现代计算机科学的发展，计算机视觉领域对图像处理作出了很多工作，而相关的成果也被广泛运用到实际工作中来。例如，</w:t>
      </w:r>
      <w:r>
        <w:rPr>
          <w:rFonts w:hint="eastAsia"/>
          <w:sz w:val="28"/>
          <w:szCs w:val="28"/>
          <w:highlight w:val="yellow"/>
          <w:vertAlign w:val="baseline"/>
          <w:lang w:val="en-US" w:eastAsia="zh-CN"/>
        </w:rPr>
        <w:t>王展等人</w:t>
      </w:r>
      <w:r>
        <w:rPr>
          <w:rFonts w:hint="eastAsia"/>
          <w:sz w:val="28"/>
          <w:szCs w:val="28"/>
          <w:highlight w:val="yellow"/>
          <w:vertAlign w:val="superscript"/>
          <w:lang w:val="en-US" w:eastAsia="zh-CN"/>
        </w:rPr>
        <w:t>[2]</w:t>
      </w:r>
      <w:r>
        <w:rPr>
          <w:rFonts w:hint="eastAsia"/>
          <w:sz w:val="28"/>
          <w:szCs w:val="28"/>
          <w:vertAlign w:val="baseline"/>
          <w:lang w:val="en-US" w:eastAsia="zh-CN"/>
        </w:rPr>
        <w:t>利用Criminisi算法对四川新津观音寺的明代壁画修复展开了研究；</w:t>
      </w:r>
      <w:r>
        <w:rPr>
          <w:rFonts w:hint="eastAsia"/>
          <w:sz w:val="28"/>
          <w:szCs w:val="28"/>
          <w:highlight w:val="yellow"/>
          <w:vertAlign w:val="baseline"/>
          <w:lang w:val="en-US" w:eastAsia="zh-CN"/>
        </w:rPr>
        <w:t>Wolfgang Baat</w:t>
      </w:r>
      <w:r>
        <w:rPr>
          <w:rFonts w:hint="eastAsia"/>
          <w:sz w:val="28"/>
          <w:szCs w:val="28"/>
          <w:highlight w:val="yellow"/>
          <w:vertAlign w:val="superscript"/>
          <w:lang w:val="en-US" w:eastAsia="zh-CN"/>
        </w:rPr>
        <w:t>[3]</w:t>
      </w:r>
      <w:r>
        <w:rPr>
          <w:rFonts w:hint="eastAsia"/>
          <w:sz w:val="28"/>
          <w:szCs w:val="28"/>
          <w:highlight w:val="yellow"/>
          <w:vertAlign w:val="baseline"/>
          <w:lang w:val="en-US" w:eastAsia="zh-CN"/>
        </w:rPr>
        <w:t>等人</w:t>
      </w:r>
      <w:r>
        <w:rPr>
          <w:rFonts w:hint="eastAsia"/>
          <w:sz w:val="28"/>
          <w:szCs w:val="28"/>
          <w:vertAlign w:val="baseline"/>
          <w:lang w:val="en-US" w:eastAsia="zh-CN"/>
        </w:rPr>
        <w:t>则利用CDD(Curvature Driven Diffusion,曲率驱动扩散)这一基于全变分(Total Variation,TV)模型的图像去噪方法来对奥地利维也纳发现的尼德哈特(Neidhart)壁画进行了虚拟修复。然而，以上算法在实际应用中都存在一定的问题和局限性。Criminisi算法的缺点有权重的可靠性不佳，以及patch搜索错误匹配率高等问题。CDD模型存在着边缘的视觉效果不自然、耗时长、迭代复杂等缺陷。</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近年来基于深度学习的图像修复(Image inpainting)手段日臻成熟。图像修复的途径主要分为三种，即基于序列模型(Sequential-based)，基于对抗生成网络(GAN-based)，和基于卷积神</w:t>
      </w:r>
      <w:r>
        <w:rPr>
          <w:rFonts w:hint="eastAsia"/>
          <w:sz w:val="28"/>
          <w:szCs w:val="28"/>
          <w:highlight w:val="yellow"/>
          <w:vertAlign w:val="baseline"/>
          <w:lang w:val="en-US" w:eastAsia="zh-CN"/>
        </w:rPr>
        <w:t>经网络(CNN-based)</w:t>
      </w:r>
      <w:r>
        <w:rPr>
          <w:rFonts w:hint="eastAsia"/>
          <w:sz w:val="28"/>
          <w:szCs w:val="28"/>
          <w:highlight w:val="yellow"/>
          <w:vertAlign w:val="superscript"/>
          <w:lang w:val="en-US" w:eastAsia="zh-CN"/>
        </w:rPr>
        <w:t>[4]</w:t>
      </w:r>
      <w:r>
        <w:rPr>
          <w:rFonts w:hint="eastAsia"/>
          <w:sz w:val="28"/>
          <w:szCs w:val="28"/>
          <w:vertAlign w:val="baseline"/>
          <w:lang w:val="en-US" w:eastAsia="zh-CN"/>
        </w:rPr>
        <w:t>。深度学习方法解决图像修复问题的算法研究成果丰富，对于网络上各大开源的数据集的修复处理已有广泛的实践，效果较之于传统的数学方法更为出色。古代壁画的虚拟修复，与图像修复在原理上相通。现有的修复方法可以作为参考和借鉴，应用到壁画，乃至于各种文物的图案修复工作中来。</w:t>
      </w:r>
    </w:p>
    <w:p>
      <w:pPr>
        <w:ind w:firstLine="420" w:firstLineChars="0"/>
        <w:rPr>
          <w:rFonts w:hint="eastAsia"/>
          <w:sz w:val="28"/>
          <w:szCs w:val="28"/>
          <w:lang w:val="en-US" w:eastAsia="zh-CN"/>
        </w:rPr>
      </w:pPr>
      <w:r>
        <w:rPr>
          <w:rFonts w:hint="eastAsia"/>
          <w:sz w:val="28"/>
          <w:szCs w:val="28"/>
          <w:lang w:val="en-US" w:eastAsia="zh-CN"/>
        </w:rPr>
        <w:t>需要注意的是，目前深度学习修复样例采用的马赛克覆盖方式一般为矩形，或者点状及粗线状的涂鸦形式，与壁画的缺损形式有一定的区别。古代壁画出现的病害区域往往为不规则形状，修复时应充分考虑到其特征有：</w:t>
      </w:r>
      <w:r>
        <w:rPr>
          <w:rFonts w:hint="eastAsia"/>
          <w:sz w:val="28"/>
          <w:szCs w:val="28"/>
          <w:highlight w:val="yellow"/>
          <w:lang w:val="en-US" w:eastAsia="zh-CN"/>
        </w:rPr>
        <w:t>一类是呈深色的，网状的裂纹，一类是小尺寸的粉化脱落，缺损区域颜色常与基底材料颜色一致</w:t>
      </w:r>
      <w:r>
        <w:rPr>
          <w:rFonts w:hint="eastAsia"/>
          <w:sz w:val="28"/>
          <w:szCs w:val="28"/>
          <w:highlight w:val="yellow"/>
          <w:vertAlign w:val="superscript"/>
          <w:lang w:val="en-US" w:eastAsia="zh-CN"/>
        </w:rPr>
        <w:t>[5]</w:t>
      </w:r>
      <w:r>
        <w:rPr>
          <w:rFonts w:hint="eastAsia"/>
          <w:sz w:val="28"/>
          <w:szCs w:val="28"/>
          <w:lang w:val="en-US" w:eastAsia="zh-CN"/>
        </w:rPr>
        <w:t>。【到时候补一下古代壁画常见的病害图】此外，在风格上，古代和现代的作品之间也存在明显差异，而互联网上开源的数据集的组成多为现代风格图像或者自然风景等，对于古代艺术作品的图像收录较少。因此，对于虚拟修复古代壁画的深度学习方法，仍需要进行探究，以期获得在视觉上最为合理的修复结果。</w:t>
      </w:r>
    </w:p>
    <w:p>
      <w:pPr>
        <w:keepNext w:val="0"/>
        <w:keepLines w:val="0"/>
        <w:widowControl/>
        <w:suppressLineNumbers w:val="0"/>
        <w:jc w:val="left"/>
        <w:rPr>
          <w:rFonts w:hint="default"/>
          <w:sz w:val="28"/>
          <w:szCs w:val="28"/>
          <w:lang w:val="en-US" w:eastAsia="zh-CN"/>
        </w:rPr>
      </w:pPr>
      <w:r>
        <w:rPr>
          <w:rFonts w:hint="eastAsia"/>
          <w:sz w:val="28"/>
          <w:szCs w:val="28"/>
          <w:lang w:val="en-US" w:eastAsia="zh-CN"/>
        </w:rPr>
        <w:t>在这篇论文中，我们利用对抗生成网络(</w:t>
      </w:r>
      <w:r>
        <w:rPr>
          <w:rFonts w:hAnsi="NimbusRomNo9L-Medi" w:eastAsia="NimbusRomNo9L-Medi" w:cs="NimbusRomNo9L-Medi" w:asciiTheme="minorAscii"/>
          <w:color w:val="000000"/>
          <w:kern w:val="0"/>
          <w:sz w:val="28"/>
          <w:szCs w:val="28"/>
          <w:lang w:val="en-US" w:eastAsia="zh-CN" w:bidi="ar"/>
        </w:rPr>
        <w:t>Generative Adversarial Network</w:t>
      </w:r>
      <w:r>
        <w:rPr>
          <w:rFonts w:hint="eastAsia"/>
          <w:sz w:val="28"/>
          <w:szCs w:val="28"/>
          <w:lang w:val="en-US" w:eastAsia="zh-CN"/>
        </w:rPr>
        <w:t>,GAN)进行语义图像修复(Semantic Inpainting)。Pathak</w:t>
      </w:r>
      <w:r>
        <w:rPr>
          <w:rFonts w:hint="eastAsia"/>
          <w:sz w:val="28"/>
          <w:szCs w:val="28"/>
          <w:vertAlign w:val="superscript"/>
          <w:lang w:val="en-US" w:eastAsia="zh-CN"/>
        </w:rPr>
        <w:t>[6]</w:t>
      </w:r>
      <w:r>
        <w:rPr>
          <w:rFonts w:hint="eastAsia"/>
          <w:sz w:val="28"/>
          <w:szCs w:val="28"/>
          <w:lang w:val="en-US" w:eastAsia="zh-CN"/>
        </w:rPr>
        <w:t>等提出的的ContextEncoder(CE)是语义图像修复方面的开创性方法，是一种基于编码器-解码器结构的对抗生成网络的方法。这种方法给定了缺失区域的掩膜，以此训练神经网络进行上下文的编码，进而完成对缺损区域的预测。这种方法的缺点是，在缺损形状随机的情况下易造成修复出的图像模糊，它只在训练过程中而并未在推断过程中利用掩膜的结构。对于不同形状的掩膜也需要单独训练。基于考古行业的需要，我们应采取不需要掩膜即可训练神经网络的方法，这样在修复时可对任意形状的掩膜进行修复，对于没有计算机科学专业背景的文保工作者可以降低其工作的难度。Yeh</w:t>
      </w:r>
      <w:r>
        <w:rPr>
          <w:rFonts w:hint="eastAsia"/>
          <w:sz w:val="28"/>
          <w:szCs w:val="28"/>
          <w:vertAlign w:val="superscript"/>
          <w:lang w:val="en-US" w:eastAsia="zh-CN"/>
        </w:rPr>
        <w:t>[7]</w:t>
      </w:r>
      <w:r>
        <w:rPr>
          <w:rFonts w:hint="eastAsia"/>
          <w:sz w:val="28"/>
          <w:szCs w:val="28"/>
          <w:lang w:val="en-US" w:eastAsia="zh-CN"/>
        </w:rPr>
        <w:t>等采用的基于DCGAN(Deep Convolutional GAN)的方法可以很好地迎合这一需要。本文将采用基于DCGAN的深度学习方法和传统方法的组合方法来完成对古代壁画的虚拟修复。</w:t>
      </w:r>
      <w:bookmarkStart w:id="0" w:name="_GoBack"/>
      <w:bookmarkEnd w:id="0"/>
    </w:p>
    <w:p>
      <w:pPr>
        <w:ind w:firstLine="420" w:firstLineChars="0"/>
        <w:rPr>
          <w:rFonts w:hint="eastAsia"/>
          <w:sz w:val="28"/>
          <w:szCs w:val="28"/>
          <w:lang w:val="en-US" w:eastAsia="zh-CN"/>
        </w:rPr>
      </w:pPr>
      <w:r>
        <w:rPr>
          <w:rFonts w:hint="eastAsia"/>
          <w:sz w:val="28"/>
          <w:szCs w:val="28"/>
          <w:lang w:val="en-US" w:eastAsia="zh-CN"/>
        </w:rPr>
        <w:t>【文章结构】</w:t>
      </w:r>
    </w:p>
    <w:p>
      <w:pPr>
        <w:ind w:firstLine="420" w:firstLineChars="0"/>
        <w:rPr>
          <w:rFonts w:hint="eastAsia"/>
          <w:sz w:val="28"/>
          <w:szCs w:val="28"/>
          <w:lang w:val="en-US" w:eastAsia="zh-CN"/>
        </w:rPr>
      </w:pPr>
      <w:r>
        <w:rPr>
          <w:rFonts w:hint="eastAsia"/>
          <w:sz w:val="28"/>
          <w:szCs w:val="28"/>
          <w:lang w:val="en-US" w:eastAsia="zh-CN"/>
        </w:rPr>
        <w:t>第一章 绪论</w:t>
      </w:r>
    </w:p>
    <w:p>
      <w:pPr>
        <w:ind w:firstLine="420" w:firstLineChars="0"/>
        <w:rPr>
          <w:rFonts w:hint="eastAsia"/>
          <w:sz w:val="28"/>
          <w:szCs w:val="28"/>
          <w:lang w:val="en-US" w:eastAsia="zh-CN"/>
        </w:rPr>
      </w:pPr>
      <w:r>
        <w:rPr>
          <w:rFonts w:hint="eastAsia"/>
          <w:sz w:val="28"/>
          <w:szCs w:val="28"/>
          <w:lang w:val="en-US" w:eastAsia="zh-CN"/>
        </w:rPr>
        <w:t>第二章 相关工作</w:t>
      </w:r>
    </w:p>
    <w:p>
      <w:pPr>
        <w:ind w:firstLine="420" w:firstLineChars="0"/>
        <w:rPr>
          <w:rFonts w:hint="eastAsia"/>
          <w:sz w:val="28"/>
          <w:szCs w:val="28"/>
          <w:lang w:val="en-US" w:eastAsia="zh-CN"/>
        </w:rPr>
      </w:pPr>
      <w:r>
        <w:rPr>
          <w:rFonts w:hint="eastAsia"/>
          <w:sz w:val="28"/>
          <w:szCs w:val="28"/>
          <w:lang w:val="en-US" w:eastAsia="zh-CN"/>
        </w:rPr>
        <w:t>第三章 介绍自己的方法</w:t>
      </w:r>
    </w:p>
    <w:p>
      <w:pPr>
        <w:ind w:firstLine="420" w:firstLineChars="0"/>
        <w:rPr>
          <w:rFonts w:hint="eastAsia"/>
          <w:sz w:val="28"/>
          <w:szCs w:val="28"/>
          <w:lang w:val="en-US" w:eastAsia="zh-CN"/>
        </w:rPr>
      </w:pPr>
      <w:r>
        <w:rPr>
          <w:rFonts w:hint="eastAsia"/>
          <w:sz w:val="28"/>
          <w:szCs w:val="28"/>
          <w:lang w:val="en-US" w:eastAsia="zh-CN"/>
        </w:rPr>
        <w:t>第四章 实验</w:t>
      </w:r>
    </w:p>
    <w:p>
      <w:pPr>
        <w:ind w:firstLine="420" w:firstLineChars="0"/>
        <w:rPr>
          <w:rFonts w:hint="default"/>
          <w:sz w:val="28"/>
          <w:szCs w:val="28"/>
          <w:lang w:val="en-US" w:eastAsia="zh-CN"/>
        </w:rPr>
      </w:pPr>
      <w:r>
        <w:rPr>
          <w:rFonts w:hint="eastAsia"/>
          <w:sz w:val="28"/>
          <w:szCs w:val="28"/>
          <w:lang w:val="en-US" w:eastAsia="zh-CN"/>
        </w:rPr>
        <w:t>第五章 结论和展望</w:t>
      </w:r>
    </w:p>
    <w:p>
      <w:pPr>
        <w:ind w:firstLine="420" w:firstLineChars="0"/>
        <w:rPr>
          <w:rFonts w:hint="default"/>
          <w:sz w:val="28"/>
          <w:szCs w:val="28"/>
          <w:vertAlign w:val="baseline"/>
          <w:lang w:val="en-US" w:eastAsia="zh-CN"/>
        </w:rPr>
      </w:pPr>
      <w:r>
        <w:rPr>
          <w:rFonts w:hint="eastAsia"/>
          <w:sz w:val="28"/>
          <w:szCs w:val="28"/>
          <w:vertAlign w:val="baseline"/>
          <w:lang w:val="en-US" w:eastAsia="zh-CN"/>
        </w:rPr>
        <w:t>/*以上为对图像缺失部分进行修补的研究回顾。此外，由于文物表面的彩色颜料历经长时间的氧化反应，会出现线条模糊，褪色的情况，对研究工作及艺术观赏都造成了困扰。为了改善图像的清晰度，最大限度地恢复色彩，来复现文物的真实样貌，对其进行虚拟修复时，进行图像增强也是需要完成的一个方面。传统的数字图像处理可以对图像进行去模糊、降噪、增强和复原、识别分类等操作。跨平台的Opencv库向我们提供了Color-enhance插件，对于图像的色彩优化不失为一个良好的解决方案。*/</w:t>
      </w:r>
    </w:p>
    <w:p>
      <w:pPr>
        <w:rPr>
          <w:rFonts w:hint="eastAsia"/>
          <w:sz w:val="28"/>
          <w:szCs w:val="28"/>
          <w:vertAlign w:val="baseline"/>
          <w:lang w:val="en-US" w:eastAsia="zh-CN"/>
        </w:rPr>
      </w:pPr>
    </w:p>
    <w:p>
      <w:pPr>
        <w:rPr>
          <w:rFonts w:hint="eastAsia"/>
          <w:sz w:val="28"/>
          <w:szCs w:val="28"/>
          <w:lang w:val="en-US" w:eastAsia="zh-CN"/>
        </w:rPr>
      </w:pPr>
      <w:r>
        <w:rPr>
          <w:rFonts w:hint="eastAsia"/>
          <w:sz w:val="28"/>
          <w:szCs w:val="28"/>
        </w:rPr>
        <w:t>方法综述</w:t>
      </w:r>
      <w:r>
        <w:rPr>
          <w:rFonts w:hint="eastAsia"/>
          <w:sz w:val="28"/>
          <w:szCs w:val="28"/>
          <w:lang w:val="en-US" w:eastAsia="zh-CN"/>
        </w:rPr>
        <w:t>Related Work</w:t>
      </w:r>
    </w:p>
    <w:p>
      <w:pPr>
        <w:rPr>
          <w:rFonts w:hint="default"/>
          <w:sz w:val="28"/>
          <w:szCs w:val="28"/>
          <w:lang w:val="en-US" w:eastAsia="zh-CN"/>
        </w:rPr>
      </w:pPr>
      <w:r>
        <w:rPr>
          <w:rFonts w:hint="eastAsia"/>
          <w:sz w:val="28"/>
          <w:szCs w:val="28"/>
          <w:lang w:val="en-US" w:eastAsia="zh-CN"/>
        </w:rPr>
        <w:t>·GAN</w:t>
      </w:r>
    </w:p>
    <w:p>
      <w:pPr>
        <w:rPr>
          <w:rFonts w:hint="eastAsia" w:eastAsiaTheme="minorEastAsia"/>
          <w:sz w:val="28"/>
          <w:szCs w:val="28"/>
          <w:lang w:val="en-US" w:eastAsia="zh-CN"/>
        </w:rPr>
      </w:pPr>
      <w:r>
        <w:rPr>
          <w:rFonts w:hint="eastAsia"/>
          <w:sz w:val="28"/>
          <w:szCs w:val="28"/>
          <w:lang w:val="en-US" w:eastAsia="zh-CN"/>
        </w:rPr>
        <w:t>·Autoencoders 和 Variational Autoencoders (VAEs)</w:t>
      </w:r>
    </w:p>
    <w:p>
      <w:pPr>
        <w:rPr>
          <w:rFonts w:hint="eastAsia"/>
          <w:sz w:val="28"/>
          <w:szCs w:val="28"/>
          <w:lang w:val="en-US" w:eastAsia="zh-CN"/>
        </w:rPr>
      </w:pPr>
      <w:r>
        <w:rPr>
          <w:rFonts w:hint="eastAsia"/>
          <w:sz w:val="28"/>
          <w:szCs w:val="28"/>
          <w:lang w:val="en-US" w:eastAsia="zh-CN"/>
        </w:rPr>
        <w:t>·Back-propagation to the input data</w:t>
      </w:r>
    </w:p>
    <w:p>
      <w:pPr>
        <w:rPr>
          <w:rFonts w:hint="default"/>
          <w:sz w:val="28"/>
          <w:szCs w:val="28"/>
          <w:lang w:val="en-US" w:eastAsia="zh-CN"/>
        </w:rPr>
      </w:pPr>
      <w:r>
        <w:rPr>
          <w:rFonts w:hint="eastAsia"/>
          <w:sz w:val="28"/>
          <w:szCs w:val="28"/>
          <w:lang w:val="en-US" w:eastAsia="zh-CN"/>
        </w:rPr>
        <w:t>·传统方法</w:t>
      </w:r>
    </w:p>
    <w:p>
      <w:pPr>
        <w:rPr>
          <w:rFonts w:hint="eastAsia"/>
          <w:sz w:val="28"/>
          <w:szCs w:val="28"/>
          <w:lang w:eastAsia="zh-CN"/>
        </w:rPr>
      </w:pPr>
      <w:r>
        <w:rPr>
          <w:rFonts w:hint="eastAsia"/>
          <w:sz w:val="28"/>
          <w:szCs w:val="28"/>
        </w:rPr>
        <w:t>方法部分</w:t>
      </w:r>
      <w:r>
        <w:rPr>
          <w:rFonts w:hint="eastAsia"/>
          <w:sz w:val="28"/>
          <w:szCs w:val="28"/>
          <w:lang w:eastAsia="zh-CN"/>
        </w:rPr>
        <w:t>（选取什么方法做什么事情）</w:t>
      </w:r>
    </w:p>
    <w:p>
      <w:pPr>
        <w:rPr>
          <w:rFonts w:hint="eastAsia"/>
          <w:sz w:val="28"/>
          <w:szCs w:val="28"/>
          <w:lang w:eastAsia="zh-CN"/>
        </w:rPr>
      </w:pPr>
    </w:p>
    <w:p>
      <w:pPr>
        <w:rPr>
          <w:rFonts w:hint="default"/>
          <w:sz w:val="28"/>
          <w:szCs w:val="28"/>
          <w:lang w:val="en-US" w:eastAsia="zh-CN"/>
        </w:rPr>
      </w:pP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引用文献</w:t>
      </w:r>
    </w:p>
    <w:p>
      <w:pPr>
        <w:pStyle w:val="2"/>
        <w:rPr>
          <w:rFonts w:hint="eastAsia"/>
        </w:rPr>
      </w:pPr>
      <w:r>
        <w:rPr>
          <w:rFonts w:hint="eastAsia"/>
        </w:rPr>
        <w:t>[1]詹长法.意大利现代的文物修复理论和修复史(下)[J].中国文物科学研究,2006(03):92-95.</w:t>
      </w:r>
    </w:p>
    <w:p>
      <w:pPr>
        <w:rPr>
          <w:rFonts w:hint="eastAsia"/>
          <w:vertAlign w:val="baseline"/>
          <w:lang w:val="en-US" w:eastAsia="zh-CN"/>
        </w:rPr>
      </w:pPr>
      <w:r>
        <w:rPr>
          <w:rFonts w:hint="eastAsia"/>
          <w:vertAlign w:val="baseline"/>
          <w:lang w:val="en-US" w:eastAsia="zh-CN"/>
        </w:rPr>
        <w:t>[2]王展,王慧琴,吴萌,陈卿.新津观音寺明代壁画图像的计算机自动虚拟修复研究[J].文物保护与考古科学,2018,30(03):109-113.</w:t>
      </w:r>
    </w:p>
    <w:p>
      <w:pPr>
        <w:rPr>
          <w:rFonts w:hint="default"/>
          <w:vertAlign w:val="baseline"/>
          <w:lang w:val="en-US" w:eastAsia="zh-CN"/>
        </w:rPr>
      </w:pPr>
      <w:r>
        <w:rPr>
          <w:rFonts w:hint="eastAsia"/>
          <w:vertAlign w:val="baseline"/>
          <w:lang w:val="en-US" w:eastAsia="zh-CN"/>
        </w:rPr>
        <w:t>[3]Baatz Wolfgang,Fornasier Massimo, Markowich Peter,et  al. (2008). Inpainting of Ancient Austrian frescoes[J]. Proceedings of Bridges,2008:150-156.</w:t>
      </w:r>
    </w:p>
    <w:p>
      <w:pPr>
        <w:rPr>
          <w:rFonts w:hint="eastAsia"/>
          <w:vertAlign w:val="baseline"/>
          <w:lang w:val="en-US" w:eastAsia="zh-CN"/>
        </w:rPr>
      </w:pPr>
      <w:r>
        <w:rPr>
          <w:rFonts w:hint="eastAsia"/>
          <w:vertAlign w:val="baseline"/>
          <w:lang w:val="en-US" w:eastAsia="zh-CN"/>
        </w:rPr>
        <w:t>[4]Elharrouss O , Almaadeed N , Al-Maadeed S , et al. Image inpainting: A review[J]. Neural Processing Letters, 2019.</w:t>
      </w:r>
    </w:p>
    <w:p>
      <w:pPr>
        <w:rPr>
          <w:rFonts w:hint="eastAsia"/>
          <w:vertAlign w:val="baseline"/>
          <w:lang w:val="en-US" w:eastAsia="zh-CN"/>
        </w:rPr>
      </w:pPr>
      <w:r>
        <w:rPr>
          <w:rFonts w:hint="eastAsia"/>
          <w:vertAlign w:val="baseline"/>
          <w:lang w:val="en-US" w:eastAsia="zh-CN"/>
        </w:rPr>
        <w:t>[5]温利龙. 基于神经网络的古壁画破损修复与风格复原研究[D].云南大学,2019.</w:t>
      </w:r>
    </w:p>
    <w:p>
      <w:pPr>
        <w:rPr>
          <w:rFonts w:hint="eastAsia"/>
          <w:vertAlign w:val="baseline"/>
          <w:lang w:val="en-US" w:eastAsia="zh-CN"/>
        </w:rPr>
      </w:pPr>
      <w:r>
        <w:rPr>
          <w:rFonts w:hint="eastAsia"/>
          <w:vertAlign w:val="baseline"/>
          <w:lang w:val="en-US" w:eastAsia="zh-CN"/>
        </w:rPr>
        <w:t>[6]Pathak D , Krahenbuhl P , Donahue J , et al. Context Encoders: Feature Learning by Inpainting[J]. 2016.</w:t>
      </w:r>
    </w:p>
    <w:p>
      <w:pPr>
        <w:rPr>
          <w:rFonts w:hint="default"/>
          <w:vertAlign w:val="baseline"/>
          <w:lang w:val="en-US" w:eastAsia="zh-CN"/>
        </w:rPr>
      </w:pPr>
      <w:r>
        <w:rPr>
          <w:rFonts w:hint="eastAsia"/>
          <w:vertAlign w:val="baseline"/>
          <w:lang w:val="en-US" w:eastAsia="zh-CN"/>
        </w:rPr>
        <w:t>[7]</w:t>
      </w:r>
      <w:r>
        <w:rPr>
          <w:rFonts w:hint="default"/>
          <w:vertAlign w:val="baseline"/>
          <w:lang w:val="en-US" w:eastAsia="zh-CN"/>
        </w:rPr>
        <w:t>Yeh R A , Chen C , Lim T Y , et al. Semantic Image Inpainting with Deep Generative Models[J]. 2016.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光大黑_CNKI">
    <w:panose1 w:val="02000500000000000000"/>
    <w:charset w:val="86"/>
    <w:family w:val="auto"/>
    <w:pitch w:val="default"/>
    <w:sig w:usb0="A00002BF" w:usb1="38CF7CFA" w:usb2="00000016" w:usb3="00000000" w:csb0="0004000F" w:csb1="00000000"/>
  </w:font>
  <w:font w:name="华光平黑_CNKI">
    <w:panose1 w:val="02000500000000000000"/>
    <w:charset w:val="86"/>
    <w:family w:val="auto"/>
    <w:pitch w:val="default"/>
    <w:sig w:usb0="A00002BF" w:usb1="38CF7CFA" w:usb2="00000016" w:usb3="00000000" w:csb0="0004000F" w:csb1="00000000"/>
  </w:font>
  <w:font w:name="华光中长宋_CNKI">
    <w:panose1 w:val="02000500000000000000"/>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D3739"/>
    <w:rsid w:val="12242053"/>
    <w:rsid w:val="176274F9"/>
    <w:rsid w:val="1CA822E7"/>
    <w:rsid w:val="1F6C032E"/>
    <w:rsid w:val="208342BE"/>
    <w:rsid w:val="22016153"/>
    <w:rsid w:val="23815259"/>
    <w:rsid w:val="2B4D5FC4"/>
    <w:rsid w:val="31913A94"/>
    <w:rsid w:val="36F228BC"/>
    <w:rsid w:val="3A803B22"/>
    <w:rsid w:val="3B545F0E"/>
    <w:rsid w:val="3F283D99"/>
    <w:rsid w:val="4157680A"/>
    <w:rsid w:val="440B2EF6"/>
    <w:rsid w:val="473A22B1"/>
    <w:rsid w:val="489819AE"/>
    <w:rsid w:val="48B90F95"/>
    <w:rsid w:val="497E70BB"/>
    <w:rsid w:val="4E1D480D"/>
    <w:rsid w:val="538426B3"/>
    <w:rsid w:val="681A3A15"/>
    <w:rsid w:val="6AEE3CFA"/>
    <w:rsid w:val="700E49A4"/>
    <w:rsid w:val="70F7506B"/>
    <w:rsid w:val="75031069"/>
    <w:rsid w:val="79DA2FFD"/>
    <w:rsid w:val="7D3C7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2020-03-10T08:48:00Z</dcterms:created>
  <dc:creator>Souta</dc:creator>
  <cp:lastModifiedBy>Souta</cp:lastModifiedBy>
  <dcterms:modified xsi:type="dcterms:W3CDTF">2020-03-20T03:02:11Z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