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6E08" w14:textId="77777777" w:rsidR="00CA3C59" w:rsidRPr="00214631" w:rsidRDefault="00CA3C59" w:rsidP="00CA3C59">
      <w:pPr>
        <w:pStyle w:val="Date"/>
        <w:rPr>
          <w:sz w:val="2"/>
          <w:szCs w:val="2"/>
          <w:lang w:val="en-GB"/>
        </w:rPr>
      </w:pPr>
    </w:p>
    <w:p w14:paraId="1A0D0286" w14:textId="77777777" w:rsidR="00CA3C59" w:rsidRPr="00214631" w:rsidRDefault="00CA3C59" w:rsidP="00CA3C59">
      <w:pPr>
        <w:pStyle w:val="Title"/>
        <w:rPr>
          <w:lang w:val="en-GB"/>
        </w:rPr>
      </w:pPr>
      <w:r w:rsidRPr="00214631">
        <w:rPr>
          <w:lang w:val="en-GB"/>
        </w:rPr>
        <w:t xml:space="preserve">ProvenDB and Consumer Data Rights </w:t>
      </w:r>
    </w:p>
    <w:p w14:paraId="00268B73" w14:textId="77777777" w:rsidR="00CA3C59" w:rsidRPr="00214631" w:rsidRDefault="00CA3C59" w:rsidP="00CA3C59">
      <w:pPr>
        <w:pStyle w:val="Heading1"/>
        <w:rPr>
          <w:lang w:val="en-GB"/>
        </w:rPr>
      </w:pPr>
      <w:r w:rsidRPr="00214631">
        <w:rPr>
          <w:lang w:val="en-GB"/>
        </w:rPr>
        <w:t>Background</w:t>
      </w:r>
    </w:p>
    <w:p w14:paraId="61C07A2A" w14:textId="77777777" w:rsidR="00CA3C59" w:rsidRPr="00214631" w:rsidRDefault="00CA3C59" w:rsidP="00CA3C59">
      <w:pPr>
        <w:rPr>
          <w:lang w:val="en-GB"/>
        </w:rPr>
      </w:pPr>
      <w:r w:rsidRPr="00214631">
        <w:rPr>
          <w:lang w:val="en-GB"/>
        </w:rPr>
        <w:t xml:space="preserve">the Consumer Data Right (CDR) represents a paradigm shift for data in Australia, with massive implications for regulators, consumers, and banking service providers. Open Banking and the Consumer Data Right (CDR) aims to increase consumer control over data and to encourage competition and transparency between service providers. </w:t>
      </w:r>
    </w:p>
    <w:p w14:paraId="301B90BA" w14:textId="77777777" w:rsidR="00CA3C59" w:rsidRPr="00214631" w:rsidRDefault="00CA3C59" w:rsidP="00CA3C59">
      <w:pPr>
        <w:rPr>
          <w:lang w:val="en-GB"/>
        </w:rPr>
      </w:pPr>
      <w:r w:rsidRPr="00214631">
        <w:rPr>
          <w:lang w:val="en-GB"/>
        </w:rPr>
        <w:t xml:space="preserve">Although the CDR assumes and requires a high level of data integrity, the mechanisms for data integrity are not defined within the CDR, leading to the risk of disputes or inconsistent data between providers, consumers and regulators. In the worst of all possible worlds, there might be no indisputable resolution mechanism for disputes relating to data accuracy or to definitely prove the absence of tampering or other faults of commission or omission. </w:t>
      </w:r>
    </w:p>
    <w:p w14:paraId="2C8BEDEA" w14:textId="77777777" w:rsidR="00CA3C59" w:rsidRPr="00214631" w:rsidRDefault="00CA3C59" w:rsidP="00CA3C59">
      <w:pPr>
        <w:rPr>
          <w:lang w:val="en-GB"/>
        </w:rPr>
      </w:pPr>
      <w:r w:rsidRPr="00214631">
        <w:rPr>
          <w:lang w:val="en-GB"/>
        </w:rPr>
        <w:t xml:space="preserve">APRA clearly articulates the high bar for data handling in prudential contexts, particularly relevant to CDR (our emphasis): </w:t>
      </w:r>
    </w:p>
    <w:p w14:paraId="0F32E248" w14:textId="77777777" w:rsidR="00CA3C59" w:rsidRPr="00214631" w:rsidRDefault="00CA3C59" w:rsidP="00CA3C59">
      <w:pPr>
        <w:ind w:left="720"/>
        <w:rPr>
          <w:i/>
          <w:iCs/>
          <w:lang w:val="en-GB"/>
        </w:rPr>
      </w:pPr>
      <w:r w:rsidRPr="00214631">
        <w:rPr>
          <w:i/>
          <w:iCs/>
          <w:lang w:val="en-GB"/>
        </w:rPr>
        <w:t xml:space="preserve">Auditability (the ability to </w:t>
      </w:r>
      <w:r w:rsidRPr="00214631">
        <w:rPr>
          <w:b/>
          <w:bCs/>
          <w:i/>
          <w:iCs/>
          <w:lang w:val="en-GB"/>
        </w:rPr>
        <w:t>confirm the origin of data</w:t>
      </w:r>
      <w:r w:rsidRPr="00214631">
        <w:rPr>
          <w:i/>
          <w:iCs/>
          <w:lang w:val="en-GB"/>
        </w:rPr>
        <w:t xml:space="preserve"> and provide </w:t>
      </w:r>
      <w:r w:rsidRPr="00214631">
        <w:rPr>
          <w:b/>
          <w:bCs/>
          <w:i/>
          <w:iCs/>
          <w:lang w:val="en-GB"/>
        </w:rPr>
        <w:t>transparency of all alterations</w:t>
      </w:r>
      <w:r w:rsidRPr="00214631">
        <w:rPr>
          <w:i/>
          <w:iCs/>
          <w:lang w:val="en-GB"/>
        </w:rPr>
        <w:t xml:space="preserve">) is a key element to verifying data quality. It involves the examination of data and associated audit trail, data architecture and other supporting material. APRA envisages that a regulated entity would ensure that </w:t>
      </w:r>
      <w:r w:rsidRPr="00214631">
        <w:rPr>
          <w:b/>
          <w:bCs/>
          <w:i/>
          <w:iCs/>
          <w:lang w:val="en-GB"/>
        </w:rPr>
        <w:t>data is sufficiently auditable</w:t>
      </w:r>
      <w:r w:rsidRPr="00214631">
        <w:rPr>
          <w:i/>
          <w:iCs/>
          <w:lang w:val="en-GB"/>
        </w:rPr>
        <w:t xml:space="preserve"> in order to satisfy the entity's business requirements (including regulatory and legal), facilitate independent audit, assist in </w:t>
      </w:r>
      <w:r w:rsidRPr="00214631">
        <w:rPr>
          <w:b/>
          <w:bCs/>
          <w:i/>
          <w:iCs/>
          <w:lang w:val="en-GB"/>
        </w:rPr>
        <w:t>dispute resolution</w:t>
      </w:r>
      <w:r w:rsidRPr="00214631">
        <w:rPr>
          <w:i/>
          <w:iCs/>
          <w:lang w:val="en-GB"/>
        </w:rPr>
        <w:t xml:space="preserve"> (</w:t>
      </w:r>
      <w:r w:rsidRPr="00214631">
        <w:rPr>
          <w:b/>
          <w:bCs/>
          <w:i/>
          <w:iCs/>
          <w:lang w:val="en-GB"/>
        </w:rPr>
        <w:t>including non-repudiation</w:t>
      </w:r>
      <w:r w:rsidRPr="00214631">
        <w:rPr>
          <w:i/>
          <w:iCs/>
          <w:lang w:val="en-GB"/>
        </w:rPr>
        <w:t xml:space="preserve">) and assist in </w:t>
      </w:r>
      <w:r w:rsidRPr="00214631">
        <w:rPr>
          <w:b/>
          <w:bCs/>
          <w:i/>
          <w:iCs/>
          <w:lang w:val="en-GB"/>
        </w:rPr>
        <w:t>the provision of forensic evidence</w:t>
      </w:r>
      <w:r w:rsidRPr="00214631">
        <w:rPr>
          <w:i/>
          <w:iCs/>
          <w:lang w:val="en-GB"/>
        </w:rPr>
        <w:t xml:space="preserve"> if required.</w:t>
      </w:r>
      <w:r w:rsidRPr="00214631">
        <w:rPr>
          <w:rStyle w:val="FootnoteReference"/>
          <w:i/>
          <w:iCs/>
          <w:lang w:val="en-GB"/>
        </w:rPr>
        <w:footnoteReference w:id="1"/>
      </w:r>
      <w:r w:rsidRPr="00214631">
        <w:rPr>
          <w:lang w:val="en-GB"/>
        </w:rPr>
        <w:t xml:space="preserve"> </w:t>
      </w:r>
    </w:p>
    <w:p w14:paraId="0F67783D" w14:textId="77777777" w:rsidR="00CA3C59" w:rsidRPr="00214631" w:rsidRDefault="00CA3C59" w:rsidP="00CA3C59">
      <w:pPr>
        <w:pStyle w:val="Heading1"/>
        <w:rPr>
          <w:lang w:val="en-GB"/>
        </w:rPr>
      </w:pPr>
      <w:r w:rsidRPr="00214631">
        <w:rPr>
          <w:lang w:val="en-GB"/>
        </w:rPr>
        <w:t>CDR and ProvenDB</w:t>
      </w:r>
    </w:p>
    <w:p w14:paraId="0F7C7C01" w14:textId="384F705A" w:rsidR="00CA3C59" w:rsidRPr="00214631" w:rsidRDefault="00CA3C59" w:rsidP="00CA3C59">
      <w:pPr>
        <w:rPr>
          <w:lang w:val="en-GB"/>
        </w:rPr>
      </w:pPr>
      <w:r w:rsidRPr="00214631">
        <w:rPr>
          <w:b/>
          <w:bCs/>
          <w:lang w:val="en-GB"/>
        </w:rPr>
        <w:t xml:space="preserve">ProvenDB </w:t>
      </w:r>
      <w:r w:rsidRPr="00214631">
        <w:rPr>
          <w:lang w:val="en-GB"/>
        </w:rPr>
        <w:t xml:space="preserve">is a cost-effective software solution that provides a tamper-resistant digital store for your sensitive or </w:t>
      </w:r>
      <w:r w:rsidR="001F3128" w:rsidRPr="00214631">
        <w:rPr>
          <w:lang w:val="en-GB"/>
        </w:rPr>
        <w:t>compliance-oriented</w:t>
      </w:r>
      <w:r w:rsidRPr="00214631">
        <w:rPr>
          <w:lang w:val="en-GB"/>
        </w:rPr>
        <w:t xml:space="preserve"> information.  The ownership and creation date of information stored in ProvenDB can be definitively proven by stringent industry-standard cryptography, backed by </w:t>
      </w:r>
      <w:r w:rsidR="001F3128">
        <w:rPr>
          <w:lang w:val="en-GB"/>
        </w:rPr>
        <w:t xml:space="preserve">digital signatures written to an immutable public blockchain. </w:t>
      </w:r>
    </w:p>
    <w:p w14:paraId="35ADDC8D" w14:textId="77777777" w:rsidR="00CA3C59" w:rsidRPr="00214631" w:rsidRDefault="00CA3C59" w:rsidP="00CA3C59">
      <w:pPr>
        <w:rPr>
          <w:lang w:val="en-GB"/>
        </w:rPr>
      </w:pPr>
      <w:r w:rsidRPr="00214631">
        <w:rPr>
          <w:lang w:val="en-GB"/>
        </w:rPr>
        <w:t>The primary benefit of integrating ProvenDB within a CDR is the ability to prove beyond doubt the origin, time and integrity of any CDR data transaction at any point within the CDR lifecycle.</w:t>
      </w:r>
    </w:p>
    <w:p w14:paraId="69F2CAD0" w14:textId="77777777" w:rsidR="00CA3C59" w:rsidRPr="00214631" w:rsidRDefault="00CA3C59" w:rsidP="00CA3C59">
      <w:pPr>
        <w:rPr>
          <w:lang w:val="en-GB"/>
        </w:rPr>
      </w:pPr>
      <w:r w:rsidRPr="00214631">
        <w:rPr>
          <w:lang w:val="en-GB"/>
        </w:rPr>
        <w:t>Specifically:</w:t>
      </w:r>
    </w:p>
    <w:p w14:paraId="225B733E" w14:textId="77777777" w:rsidR="00CA3C59" w:rsidRPr="00214631" w:rsidRDefault="00CA3C59" w:rsidP="00CA3C59">
      <w:pPr>
        <w:pStyle w:val="ListParagraph"/>
        <w:numPr>
          <w:ilvl w:val="0"/>
          <w:numId w:val="3"/>
        </w:numPr>
        <w:rPr>
          <w:lang w:val="en-GB"/>
        </w:rPr>
      </w:pPr>
      <w:r w:rsidRPr="00214631">
        <w:rPr>
          <w:lang w:val="en-GB"/>
        </w:rPr>
        <w:t xml:space="preserve">For regulators, the existence of an immutable and tamper-resistant record of CDR transactions will ensure a higher degree of compliance and will reduce the overhead of audit and verification processes. </w:t>
      </w:r>
    </w:p>
    <w:p w14:paraId="2960D7A8" w14:textId="77777777" w:rsidR="00CA3C59" w:rsidRPr="00214631" w:rsidRDefault="00CA3C59" w:rsidP="00CA3C59">
      <w:pPr>
        <w:pStyle w:val="ListParagraph"/>
        <w:numPr>
          <w:ilvl w:val="0"/>
          <w:numId w:val="3"/>
        </w:numPr>
        <w:rPr>
          <w:lang w:val="en-GB"/>
        </w:rPr>
      </w:pPr>
      <w:r w:rsidRPr="00214631">
        <w:rPr>
          <w:lang w:val="en-GB"/>
        </w:rPr>
        <w:lastRenderedPageBreak/>
        <w:t xml:space="preserve">For consumers, the sure knowledge that their CDR transactions are traceable and immutable will increase confidence in the open banking process and encourage participation. </w:t>
      </w:r>
    </w:p>
    <w:p w14:paraId="033E2279" w14:textId="77777777" w:rsidR="00CA3C59" w:rsidRPr="00214631" w:rsidRDefault="00CA3C59" w:rsidP="00CA3C59">
      <w:pPr>
        <w:pStyle w:val="ListParagraph"/>
        <w:numPr>
          <w:ilvl w:val="0"/>
          <w:numId w:val="3"/>
        </w:numPr>
        <w:rPr>
          <w:lang w:val="en-GB"/>
        </w:rPr>
      </w:pPr>
      <w:r w:rsidRPr="00214631">
        <w:rPr>
          <w:lang w:val="en-GB"/>
        </w:rPr>
        <w:t xml:space="preserve">For Data Holders, an immutable and irrefutable Blockchain-based record of transactions will ease the burden of regulatory compliance and dispute resolution and will encourage consumer confidence in that entity’s Open Banking implementation. </w:t>
      </w:r>
    </w:p>
    <w:p w14:paraId="01BD38A7" w14:textId="77777777" w:rsidR="00CA3C59" w:rsidRPr="00214631" w:rsidRDefault="00CA3C59" w:rsidP="00CA3C59">
      <w:pPr>
        <w:pStyle w:val="ListParagraph"/>
        <w:numPr>
          <w:ilvl w:val="0"/>
          <w:numId w:val="3"/>
        </w:numPr>
        <w:rPr>
          <w:lang w:val="en-GB"/>
        </w:rPr>
      </w:pPr>
      <w:r w:rsidRPr="00214631">
        <w:rPr>
          <w:lang w:val="en-GB"/>
        </w:rPr>
        <w:t xml:space="preserve">For System Integrators and Solution Providers, the addition of Blockchain mediated data integrity will provide a competitive advantage over alternative Open Banking solution providers.  </w:t>
      </w:r>
    </w:p>
    <w:p w14:paraId="53331717" w14:textId="77777777" w:rsidR="00CA3C59" w:rsidRPr="00214631" w:rsidRDefault="00CA3C59" w:rsidP="00CA3C59">
      <w:pPr>
        <w:rPr>
          <w:lang w:val="en-GB"/>
        </w:rPr>
      </w:pPr>
      <w:r w:rsidRPr="00214631">
        <w:rPr>
          <w:lang w:val="en-GB"/>
        </w:rPr>
        <w:t>The following key pieces of Open Banking information could all be secured in ProvenDB to provide benefits to the consumer, regulator, and data holder.</w:t>
      </w:r>
    </w:p>
    <w:p w14:paraId="6A09B593" w14:textId="77777777" w:rsidR="00CA3C59" w:rsidRPr="00214631" w:rsidRDefault="00CA3C59" w:rsidP="00CA3C59">
      <w:pPr>
        <w:pStyle w:val="ListParagraph"/>
        <w:numPr>
          <w:ilvl w:val="0"/>
          <w:numId w:val="4"/>
        </w:numPr>
        <w:rPr>
          <w:lang w:val="en-GB"/>
        </w:rPr>
      </w:pPr>
      <w:r w:rsidRPr="00214631">
        <w:rPr>
          <w:b/>
          <w:bCs/>
          <w:lang w:val="en-GB"/>
        </w:rPr>
        <w:t>CDR Data Sets</w:t>
      </w:r>
      <w:r w:rsidRPr="00214631">
        <w:rPr>
          <w:lang w:val="en-GB"/>
        </w:rPr>
        <w:t> (</w:t>
      </w:r>
      <w:r w:rsidRPr="00214631">
        <w:rPr>
          <w:i/>
          <w:iCs/>
          <w:lang w:val="en-GB"/>
        </w:rPr>
        <w:t>Accounts, Transactions, Users and Product records)</w:t>
      </w:r>
    </w:p>
    <w:p w14:paraId="1187B401" w14:textId="77777777" w:rsidR="00CA3C59" w:rsidRPr="00214631" w:rsidRDefault="00CA3C59" w:rsidP="00CA3C59">
      <w:pPr>
        <w:pStyle w:val="ListParagraph"/>
        <w:numPr>
          <w:ilvl w:val="0"/>
          <w:numId w:val="4"/>
        </w:numPr>
        <w:rPr>
          <w:lang w:val="en-GB"/>
        </w:rPr>
      </w:pPr>
      <w:r w:rsidRPr="00214631">
        <w:rPr>
          <w:b/>
          <w:bCs/>
          <w:lang w:val="en-GB"/>
        </w:rPr>
        <w:t>Consumer Consent Data</w:t>
      </w:r>
      <w:r w:rsidRPr="00214631">
        <w:rPr>
          <w:lang w:val="en-GB"/>
        </w:rPr>
        <w:t> (</w:t>
      </w:r>
      <w:r w:rsidRPr="00214631">
        <w:rPr>
          <w:i/>
          <w:iCs/>
          <w:lang w:val="en-GB"/>
        </w:rPr>
        <w:t>Consent, Authorizations, Registrations, etc)</w:t>
      </w:r>
    </w:p>
    <w:p w14:paraId="1E11378C" w14:textId="115E6F48" w:rsidR="00CA3C59" w:rsidRPr="001F3128" w:rsidRDefault="00CA3C59" w:rsidP="00CA3C59">
      <w:pPr>
        <w:pStyle w:val="ListParagraph"/>
        <w:numPr>
          <w:ilvl w:val="0"/>
          <w:numId w:val="4"/>
        </w:numPr>
        <w:rPr>
          <w:lang w:val="en-GB"/>
        </w:rPr>
      </w:pPr>
      <w:r w:rsidRPr="00214631">
        <w:rPr>
          <w:b/>
          <w:bCs/>
          <w:lang w:val="en-GB"/>
        </w:rPr>
        <w:t>ACCC Register</w:t>
      </w:r>
      <w:r w:rsidRPr="00214631">
        <w:rPr>
          <w:lang w:val="en-GB"/>
        </w:rPr>
        <w:t> (</w:t>
      </w:r>
      <w:r w:rsidRPr="00214631">
        <w:rPr>
          <w:i/>
          <w:iCs/>
          <w:lang w:val="en-GB"/>
        </w:rPr>
        <w:t>Accreditation info and Product Metadata Refresh)</w:t>
      </w:r>
    </w:p>
    <w:p w14:paraId="6EDFC936" w14:textId="18734CC1" w:rsidR="001F3128" w:rsidRPr="001F3128" w:rsidRDefault="001F3128" w:rsidP="001F3128">
      <w:pPr>
        <w:rPr>
          <w:lang w:val="en-GB"/>
        </w:rPr>
      </w:pPr>
      <w:r>
        <w:rPr>
          <w:lang w:val="en-GB"/>
        </w:rPr>
        <w:t xml:space="preserve">ProvenDB uses industry standard APIs and implements the MongoDB database API, which ensures compatibility with all leading software development frameworks.  It is available as a cloud service, may be installed on-premise or embedded within an existing application. </w:t>
      </w:r>
    </w:p>
    <w:p w14:paraId="6FB0F78A" w14:textId="77777777" w:rsidR="00CA3C59" w:rsidRPr="00214631" w:rsidRDefault="00CA3C59" w:rsidP="00CA3C59">
      <w:pPr>
        <w:pStyle w:val="Heading1"/>
        <w:rPr>
          <w:lang w:val="en-GB"/>
        </w:rPr>
      </w:pPr>
      <w:r w:rsidRPr="00214631">
        <w:rPr>
          <w:lang w:val="en-GB"/>
        </w:rPr>
        <w:t>Conclusion</w:t>
      </w:r>
    </w:p>
    <w:p w14:paraId="6457B702" w14:textId="1064D542" w:rsidR="001F3128" w:rsidRDefault="001F3128" w:rsidP="00CA3C59">
      <w:pPr>
        <w:rPr>
          <w:lang w:val="en-GB"/>
        </w:rPr>
      </w:pPr>
      <w:r>
        <w:rPr>
          <w:lang w:val="en-GB"/>
        </w:rPr>
        <w:t xml:space="preserve">ProvenDB is a database service that completely supports the most rigorous data integrity standards.  In particular, it completely supports the APRA data risk guidelines.  While ProvenDB does not provide a complete solution for a CDR implementation, it can be integrated into existing solutions to ensure the </w:t>
      </w:r>
      <w:proofErr w:type="gramStart"/>
      <w:r>
        <w:rPr>
          <w:lang w:val="en-GB"/>
        </w:rPr>
        <w:t>trustworthiness,  security</w:t>
      </w:r>
      <w:proofErr w:type="gramEnd"/>
      <w:r>
        <w:rPr>
          <w:lang w:val="en-GB"/>
        </w:rPr>
        <w:t xml:space="preserve"> and integrity of all CDR data handling. </w:t>
      </w:r>
    </w:p>
    <w:p w14:paraId="570C329B" w14:textId="65D29FFC" w:rsidR="009131F7" w:rsidRPr="001F3128" w:rsidRDefault="00CA3C59" w:rsidP="001F3128">
      <w:pPr>
        <w:rPr>
          <w:lang w:val="en-GB"/>
        </w:rPr>
      </w:pPr>
      <w:r w:rsidRPr="00214631">
        <w:rPr>
          <w:i/>
          <w:iCs/>
          <w:sz w:val="18"/>
          <w:szCs w:val="20"/>
          <w:lang w:val="en-GB"/>
        </w:rPr>
        <w:t>Eliminate the costs and risks involved in regulatory compliance with ProvenDB Compliance Vault.</w:t>
      </w:r>
      <w:r w:rsidRPr="00214631">
        <w:rPr>
          <w:i/>
          <w:iCs/>
          <w:sz w:val="18"/>
          <w:szCs w:val="20"/>
          <w:lang w:val="en-GB"/>
        </w:rPr>
        <w:br/>
        <w:t xml:space="preserve">Visit </w:t>
      </w:r>
      <w:hyperlink r:id="rId7" w:history="1">
        <w:r w:rsidRPr="00214631">
          <w:rPr>
            <w:rStyle w:val="Hyperlink"/>
            <w:i/>
            <w:iCs/>
            <w:sz w:val="18"/>
            <w:szCs w:val="20"/>
            <w:lang w:val="en-GB"/>
          </w:rPr>
          <w:t>www.provendb.com</w:t>
        </w:r>
      </w:hyperlink>
      <w:r w:rsidRPr="00214631">
        <w:rPr>
          <w:i/>
          <w:iCs/>
          <w:sz w:val="18"/>
          <w:szCs w:val="20"/>
          <w:lang w:val="en-GB"/>
        </w:rPr>
        <w:t xml:space="preserve"> to sign up for a ProvenDB cloud service, or email us at </w:t>
      </w:r>
      <w:hyperlink r:id="rId8" w:history="1">
        <w:r w:rsidRPr="00214631">
          <w:rPr>
            <w:rStyle w:val="Hyperlink"/>
            <w:i/>
            <w:iCs/>
            <w:sz w:val="18"/>
            <w:szCs w:val="20"/>
            <w:lang w:val="en-GB"/>
          </w:rPr>
          <w:t>support@provendb.com</w:t>
        </w:r>
      </w:hyperlink>
      <w:r w:rsidRPr="00214631">
        <w:rPr>
          <w:i/>
          <w:iCs/>
          <w:color w:val="34B3D4"/>
          <w:sz w:val="18"/>
          <w:szCs w:val="20"/>
          <w:lang w:val="en-GB"/>
        </w:rPr>
        <w:br/>
      </w:r>
      <w:r w:rsidRPr="00214631">
        <w:rPr>
          <w:i/>
          <w:iCs/>
          <w:sz w:val="18"/>
          <w:szCs w:val="20"/>
          <w:lang w:val="en-GB"/>
        </w:rPr>
        <w:t>to explore options for deploying ProvenDB Compliance Vault within your organizatio</w:t>
      </w:r>
      <w:r w:rsidRPr="00214631">
        <w:rPr>
          <w:noProof/>
          <w:lang w:val="en-GB"/>
        </w:rPr>
        <mc:AlternateContent>
          <mc:Choice Requires="wps">
            <w:drawing>
              <wp:anchor distT="0" distB="0" distL="114300" distR="114300" simplePos="0" relativeHeight="251667456" behindDoc="0" locked="0" layoutInCell="1" allowOverlap="1" wp14:anchorId="7779C9B2" wp14:editId="163BB5EA">
                <wp:simplePos x="0" y="0"/>
                <wp:positionH relativeFrom="column">
                  <wp:posOffset>823691</wp:posOffset>
                </wp:positionH>
                <wp:positionV relativeFrom="paragraph">
                  <wp:posOffset>8229273</wp:posOffset>
                </wp:positionV>
                <wp:extent cx="1881140" cy="184727"/>
                <wp:effectExtent l="0" t="0" r="0" b="0"/>
                <wp:wrapNone/>
                <wp:docPr id="13" name="Rectangle 13">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1881140" cy="1847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6E9F4" id="Rectangle 13" o:spid="_x0000_s1026" href="mailto:support@provendb.com" style="position:absolute;margin-left:64.85pt;margin-top:647.95pt;width:148.1pt;height:14.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" o:button="t" filled="f" stroked="f" strokeweight="1pt">
                <v:fill o:detectmouseclick="t"/>
              </v:rect>
            </w:pict>
          </mc:Fallback>
        </mc:AlternateContent>
      </w:r>
      <w:r w:rsidRPr="00214631">
        <w:rPr>
          <w:noProof/>
          <w:lang w:val="en-GB"/>
        </w:rPr>
        <mc:AlternateContent>
          <mc:Choice Requires="wps">
            <w:drawing>
              <wp:anchor distT="0" distB="0" distL="114300" distR="114300" simplePos="0" relativeHeight="251666432" behindDoc="0" locked="0" layoutInCell="1" allowOverlap="1" wp14:anchorId="0BBE9C6A" wp14:editId="2A835026">
                <wp:simplePos x="0" y="0"/>
                <wp:positionH relativeFrom="column">
                  <wp:posOffset>1137381</wp:posOffset>
                </wp:positionH>
                <wp:positionV relativeFrom="paragraph">
                  <wp:posOffset>8412480</wp:posOffset>
                </wp:positionV>
                <wp:extent cx="1551709" cy="172412"/>
                <wp:effectExtent l="0" t="0" r="0" b="0"/>
                <wp:wrapNone/>
                <wp:docPr id="11" name="Rectangle 11">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1551709" cy="1724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D41CB" id="Rectangle 11" o:spid="_x0000_s1026" href="http://www.provendb.com/" style="position:absolute;margin-left:89.55pt;margin-top:662.4pt;width:122.2pt;height:1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" o:button="t" filled="f" stroked="f" strokeweight="1pt">
                <v:fill o:detectmouseclick="t"/>
              </v:rect>
            </w:pict>
          </mc:Fallback>
        </mc:AlternateContent>
      </w:r>
      <w:r w:rsidRPr="00214631">
        <w:rPr>
          <w:noProof/>
          <w:lang w:val="en-GB"/>
        </w:rPr>
        <mc:AlternateContent>
          <mc:Choice Requires="wps">
            <w:drawing>
              <wp:anchor distT="0" distB="0" distL="114300" distR="114300" simplePos="0" relativeHeight="251665408" behindDoc="0" locked="0" layoutInCell="1" allowOverlap="1" wp14:anchorId="0AA679C8" wp14:editId="2F9A9512">
                <wp:simplePos x="0" y="0"/>
                <wp:positionH relativeFrom="column">
                  <wp:posOffset>3749829</wp:posOffset>
                </wp:positionH>
                <wp:positionV relativeFrom="paragraph">
                  <wp:posOffset>8273781</wp:posOffset>
                </wp:positionV>
                <wp:extent cx="237067" cy="237067"/>
                <wp:effectExtent l="0" t="0" r="0" b="0"/>
                <wp:wrapNone/>
                <wp:docPr id="10" name="Rectangle 10">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237067" cy="2370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0A911" id="Rectangle 10" o:spid="_x0000_s1026" href="https://medium.com/provendb" style="position:absolute;margin-left:295.25pt;margin-top:651.5pt;width:18.65pt;height:18.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" o:button="t" filled="f" stroked="f" strokeweight="1pt">
                <v:fill o:detectmouseclick="t"/>
              </v:rect>
            </w:pict>
          </mc:Fallback>
        </mc:AlternateContent>
      </w:r>
      <w:r w:rsidRPr="00214631">
        <w:rPr>
          <w:noProof/>
          <w:lang w:val="en-GB"/>
        </w:rPr>
        <mc:AlternateContent>
          <mc:Choice Requires="wps">
            <w:drawing>
              <wp:anchor distT="0" distB="0" distL="114300" distR="114300" simplePos="0" relativeHeight="251664384" behindDoc="0" locked="0" layoutInCell="1" allowOverlap="1" wp14:anchorId="58559BD8" wp14:editId="6748922C">
                <wp:simplePos x="0" y="0"/>
                <wp:positionH relativeFrom="column">
                  <wp:posOffset>3481666</wp:posOffset>
                </wp:positionH>
                <wp:positionV relativeFrom="paragraph">
                  <wp:posOffset>8276763</wp:posOffset>
                </wp:positionV>
                <wp:extent cx="237067" cy="237067"/>
                <wp:effectExtent l="0" t="0" r="0" b="0"/>
                <wp:wrapNone/>
                <wp:docPr id="9" name="Rectangle 9">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237067" cy="2370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18474" id="Rectangle 9" o:spid="_x0000_s1026" href="https://twitter.com/provendb" style="position:absolute;margin-left:274.15pt;margin-top:651.7pt;width:18.65pt;height:1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" o:button="t" filled="f" stroked="f" strokeweight="1pt">
                <v:fill o:detectmouseclick="t"/>
              </v:rect>
            </w:pict>
          </mc:Fallback>
        </mc:AlternateContent>
      </w:r>
      <w:r w:rsidRPr="00214631">
        <w:rPr>
          <w:noProof/>
          <w:lang w:val="en-GB"/>
        </w:rPr>
        <mc:AlternateContent>
          <mc:Choice Requires="wps">
            <w:drawing>
              <wp:anchor distT="0" distB="0" distL="114300" distR="114300" simplePos="0" relativeHeight="251663360" behindDoc="0" locked="0" layoutInCell="1" allowOverlap="1" wp14:anchorId="661C809E" wp14:editId="6E7F170B">
                <wp:simplePos x="0" y="0"/>
                <wp:positionH relativeFrom="column">
                  <wp:posOffset>3208174</wp:posOffset>
                </wp:positionH>
                <wp:positionV relativeFrom="paragraph">
                  <wp:posOffset>8273684</wp:posOffset>
                </wp:positionV>
                <wp:extent cx="237067" cy="237067"/>
                <wp:effectExtent l="0" t="0" r="0" b="0"/>
                <wp:wrapNone/>
                <wp:docPr id="8" name="Rectangle 8">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237067" cy="2370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C2B33" id="Rectangle 8" o:spid="_x0000_s1026" href="https://twitter.com/provendb" style="position:absolute;margin-left:252.6pt;margin-top:651.45pt;width:18.65pt;height:18.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" o:button="t" filled="f" stroked="f" strokeweight="1pt">
                <v:fill o:detectmouseclick="t"/>
              </v:rect>
            </w:pict>
          </mc:Fallback>
        </mc:AlternateContent>
      </w:r>
      <w:r w:rsidRPr="00214631">
        <w:rPr>
          <w:noProof/>
          <w:lang w:val="en-GB"/>
        </w:rPr>
        <mc:AlternateContent>
          <mc:Choice Requires="wps">
            <w:drawing>
              <wp:anchor distT="0" distB="0" distL="114300" distR="114300" simplePos="0" relativeHeight="251662336" behindDoc="0" locked="0" layoutInCell="1" allowOverlap="1" wp14:anchorId="1CA4058C" wp14:editId="5B758BC6">
                <wp:simplePos x="0" y="0"/>
                <wp:positionH relativeFrom="column">
                  <wp:posOffset>2938203</wp:posOffset>
                </wp:positionH>
                <wp:positionV relativeFrom="paragraph">
                  <wp:posOffset>8271125</wp:posOffset>
                </wp:positionV>
                <wp:extent cx="237067" cy="237067"/>
                <wp:effectExtent l="0" t="0" r="0" b="0"/>
                <wp:wrapNone/>
                <wp:docPr id="7" name="Rectangle 7">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37067" cy="23706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A8DEB" id="Rectangle 7" o:spid="_x0000_s1026" href="https://www.facebook.com/ProvenDB/" style="position:absolute;margin-left:231.35pt;margin-top:651.25pt;width:18.65pt;height:1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" o:button="t" filled="f" stroked="f" strokeweight="1pt">
                <v:fill o:detectmouseclick="t"/>
              </v:rect>
            </w:pict>
          </mc:Fallback>
        </mc:AlternateContent>
      </w:r>
      <w:r w:rsidR="001F3128">
        <w:rPr>
          <w:i/>
          <w:iCs/>
          <w:sz w:val="18"/>
          <w:szCs w:val="20"/>
          <w:lang w:val="en-GB"/>
        </w:rPr>
        <w:t>n.</w:t>
      </w:r>
    </w:p>
    <w:sectPr w:rsidR="009131F7" w:rsidRPr="001F3128" w:rsidSect="00961530">
      <w:headerReference w:type="even" r:id="rId13"/>
      <w:headerReference w:type="default" r:id="rId14"/>
      <w:footerReference w:type="default" r:id="rId15"/>
      <w:headerReference w:type="first" r:id="rId16"/>
      <w:footerReference w:type="first" r:id="rId17"/>
      <w:type w:val="oddPage"/>
      <w:pgSz w:w="11907" w:h="16839" w:code="9"/>
      <w:pgMar w:top="1134" w:right="1418" w:bottom="1077"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97FAD" w14:textId="77777777" w:rsidR="00C01921" w:rsidRDefault="00C01921" w:rsidP="00CA3C59">
      <w:pPr>
        <w:spacing w:before="0" w:after="0" w:line="240" w:lineRule="auto"/>
      </w:pPr>
      <w:r>
        <w:separator/>
      </w:r>
    </w:p>
  </w:endnote>
  <w:endnote w:type="continuationSeparator" w:id="0">
    <w:p w14:paraId="15A2EB5C" w14:textId="77777777" w:rsidR="00C01921" w:rsidRDefault="00C01921" w:rsidP="00CA3C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Roboto Light">
    <w:panose1 w:val="02000000000000000000"/>
    <w:charset w:val="00"/>
    <w:family w:val="auto"/>
    <w:pitch w:val="variable"/>
    <w:sig w:usb0="E00002FF" w:usb1="5000205B" w:usb2="00000020" w:usb3="00000000" w:csb0="0000019F" w:csb1="00000000"/>
  </w:font>
  <w:font w:name="Poppins Medium">
    <w:panose1 w:val="00000600000000000000"/>
    <w:charset w:val="4D"/>
    <w:family w:val="auto"/>
    <w:pitch w:val="variable"/>
    <w:sig w:usb0="00008007" w:usb1="00000000" w:usb2="00000000" w:usb3="00000000" w:csb0="00000093" w:csb1="00000000"/>
  </w:font>
  <w:font w:name="Times New Roman (Body CS)">
    <w:altName w:val="Times New Roman"/>
    <w:panose1 w:val="020B0604020202020204"/>
    <w:charset w:val="00"/>
    <w:family w:val="roman"/>
    <w:notTrueType/>
    <w:pitch w:val="default"/>
  </w:font>
  <w:font w:name="Poppins">
    <w:panose1 w:val="020B0604020202020204"/>
    <w:charset w:val="4D"/>
    <w:family w:val="auto"/>
    <w:pitch w:val="variable"/>
    <w:sig w:usb0="00008007" w:usb1="00000000" w:usb2="00000000" w:usb3="00000000" w:csb0="00000093"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12895" w14:textId="560913B9" w:rsidR="00CA3C59" w:rsidRPr="00A3589C" w:rsidRDefault="00CA3C59" w:rsidP="00A3589C">
    <w:pPr>
      <w:pStyle w:val="Footer"/>
      <w:jc w:val="right"/>
      <w:rPr>
        <w:color w:val="4472C4" w:themeColor="accent1"/>
      </w:rPr>
    </w:pP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color w:val="4472C4" w:themeColor="accent1"/>
      </w:rPr>
      <w:t>1</w:t>
    </w:r>
    <w:r>
      <w:rPr>
        <w:color w:val="4472C4" w:themeColor="accent1"/>
      </w:rPr>
      <w:fldChar w:fldCharType="end"/>
    </w:r>
    <w:r>
      <w:rPr>
        <w:color w:val="4472C4" w:themeColor="accent1"/>
      </w:rPr>
      <w:t xml:space="preserve"> </w:t>
    </w:r>
    <w:r w:rsidR="001F3128">
      <w:rPr>
        <w:color w:val="4472C4" w:themeColor="accent1"/>
      </w:rPr>
      <w:t xml:space="preserve"> </w:t>
    </w:r>
  </w:p>
  <w:p w14:paraId="0C51F1AB" w14:textId="77777777" w:rsidR="001F3128" w:rsidRDefault="001F31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E426" w14:textId="1DBF076C" w:rsidR="00CA3C59" w:rsidRPr="006C6688" w:rsidRDefault="00CA3C59" w:rsidP="006C6688">
    <w:pPr>
      <w:pStyle w:val="Footer"/>
      <w:jc w:val="right"/>
      <w:rPr>
        <w:color w:val="4472C4" w:themeColor="accent1"/>
      </w:rPr>
    </w:pP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53CFC" w14:textId="77777777" w:rsidR="00C01921" w:rsidRDefault="00C01921" w:rsidP="00CA3C59">
      <w:pPr>
        <w:spacing w:before="0" w:after="0" w:line="240" w:lineRule="auto"/>
      </w:pPr>
      <w:r>
        <w:separator/>
      </w:r>
    </w:p>
  </w:footnote>
  <w:footnote w:type="continuationSeparator" w:id="0">
    <w:p w14:paraId="2B9978AA" w14:textId="77777777" w:rsidR="00C01921" w:rsidRDefault="00C01921" w:rsidP="00CA3C59">
      <w:pPr>
        <w:spacing w:before="0" w:after="0" w:line="240" w:lineRule="auto"/>
      </w:pPr>
      <w:r>
        <w:continuationSeparator/>
      </w:r>
    </w:p>
  </w:footnote>
  <w:footnote w:id="1">
    <w:p w14:paraId="47800272" w14:textId="77777777" w:rsidR="00CA3C59" w:rsidRPr="00B57F8A" w:rsidRDefault="00CA3C59" w:rsidP="00CA3C59">
      <w:pPr>
        <w:numPr>
          <w:ilvl w:val="0"/>
          <w:numId w:val="2"/>
        </w:numPr>
        <w:spacing w:before="100" w:beforeAutospacing="1" w:after="100" w:afterAutospacing="1" w:line="240" w:lineRule="auto"/>
        <w:jc w:val="left"/>
        <w:rPr>
          <w:rFonts w:eastAsia="Times New Roman" w:cs="Poppins"/>
          <w:sz w:val="16"/>
          <w:szCs w:val="16"/>
        </w:rPr>
      </w:pPr>
      <w:r w:rsidRPr="00B57F8A">
        <w:rPr>
          <w:rStyle w:val="FootnoteReference"/>
          <w:rFonts w:cs="Poppins"/>
          <w:sz w:val="16"/>
          <w:szCs w:val="16"/>
        </w:rPr>
        <w:footnoteRef/>
      </w:r>
      <w:r w:rsidRPr="00B57F8A">
        <w:rPr>
          <w:rFonts w:cs="Poppins"/>
          <w:sz w:val="16"/>
          <w:szCs w:val="16"/>
        </w:rPr>
        <w:t xml:space="preserve"> </w:t>
      </w:r>
      <w:hyperlink r:id="rId1" w:history="1">
        <w:r w:rsidRPr="00B57F8A">
          <w:rPr>
            <w:rFonts w:eastAsia="Times New Roman" w:cs="Poppins"/>
            <w:b/>
            <w:bCs/>
            <w:color w:val="0000FF"/>
            <w:sz w:val="16"/>
            <w:szCs w:val="16"/>
            <w:u w:val="single"/>
          </w:rPr>
          <w:t>APRA</w:t>
        </w:r>
      </w:hyperlink>
      <w:r w:rsidRPr="00B57F8A">
        <w:rPr>
          <w:rFonts w:eastAsia="Times New Roman" w:cs="Poppins"/>
          <w:sz w:val="16"/>
          <w:szCs w:val="16"/>
        </w:rPr>
        <w:t xml:space="preserve">, </w:t>
      </w:r>
      <w:hyperlink r:id="rId2" w:history="1">
        <w:r w:rsidRPr="00B57F8A">
          <w:rPr>
            <w:rFonts w:eastAsia="Times New Roman" w:cs="Poppins"/>
            <w:i/>
            <w:iCs/>
            <w:color w:val="0000FF"/>
            <w:sz w:val="16"/>
            <w:szCs w:val="16"/>
            <w:u w:val="single"/>
          </w:rPr>
          <w:t>The Prudential Practice Guide CPG 235 — Managing Data Risk)</w:t>
        </w:r>
      </w:hyperlink>
      <w:r w:rsidRPr="00B57F8A">
        <w:rPr>
          <w:rFonts w:eastAsia="Times New Roman" w:cs="Poppins"/>
          <w:i/>
          <w:iCs/>
          <w:sz w:val="16"/>
          <w:szCs w:val="16"/>
        </w:rPr>
        <w:t>.</w:t>
      </w:r>
    </w:p>
    <w:p w14:paraId="14EAAF40" w14:textId="77777777" w:rsidR="00CA3C59" w:rsidRDefault="00CA3C59" w:rsidP="00CA3C5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96218" w14:textId="77777777" w:rsidR="00CA3C59" w:rsidRDefault="00C01921">
    <w:pPr>
      <w:pStyle w:val="Header"/>
    </w:pPr>
    <w:r>
      <w:rPr>
        <w:noProof/>
      </w:rPr>
      <w:pict w14:anchorId="01759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935383" o:spid="_x0000_s1027" type="#_x0000_t75" alt="word-cover" style="position:absolute;left:0;text-align:left;margin-left:0;margin-top:0;width:620pt;height:877pt;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word-cover"/>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AB2" w14:textId="77777777" w:rsidR="00CA3C59" w:rsidRDefault="00CA3C59">
    <w:pPr>
      <w:pStyle w:val="Header"/>
    </w:pPr>
    <w:r w:rsidRPr="00035074">
      <w:rPr>
        <w:noProof/>
      </w:rPr>
      <w:drawing>
        <wp:anchor distT="0" distB="0" distL="114300" distR="114300" simplePos="0" relativeHeight="251663360" behindDoc="0" locked="0" layoutInCell="1" allowOverlap="1" wp14:anchorId="619D4607" wp14:editId="69945341">
          <wp:simplePos x="0" y="0"/>
          <wp:positionH relativeFrom="column">
            <wp:posOffset>23495</wp:posOffset>
          </wp:positionH>
          <wp:positionV relativeFrom="paragraph">
            <wp:posOffset>-135143</wp:posOffset>
          </wp:positionV>
          <wp:extent cx="914400" cy="2159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14400" cy="215900"/>
                  </a:xfrm>
                  <a:prstGeom prst="rect">
                    <a:avLst/>
                  </a:prstGeom>
                </pic:spPr>
              </pic:pic>
            </a:graphicData>
          </a:graphic>
          <wp14:sizeRelH relativeFrom="page">
            <wp14:pctWidth>0</wp14:pctWidth>
          </wp14:sizeRelH>
          <wp14:sizeRelV relativeFrom="page">
            <wp14:pctHeight>0</wp14:pctHeight>
          </wp14:sizeRelV>
        </wp:anchor>
      </w:drawing>
    </w:r>
    <w:r w:rsidR="00C01921">
      <w:rPr>
        <w:noProof/>
      </w:rPr>
      <w:pict w14:anchorId="19E49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935384" o:spid="_x0000_s1026" type="#_x0000_t75" alt="word-cover" style="position:absolute;left:0;text-align:left;margin-left:0;margin-top:0;width:620pt;height:877pt;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2" o:title="word-cover"/>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C7786" w14:textId="77777777" w:rsidR="00CA3C59" w:rsidRDefault="00CA3C59" w:rsidP="00035074">
    <w:pPr>
      <w:pStyle w:val="Header"/>
      <w:rPr>
        <w:color w:val="4472C4" w:themeColor="accent1"/>
      </w:rPr>
    </w:pPr>
    <w:r w:rsidRPr="00035074">
      <w:rPr>
        <w:noProof/>
      </w:rPr>
      <w:drawing>
        <wp:anchor distT="0" distB="0" distL="114300" distR="114300" simplePos="0" relativeHeight="251662336" behindDoc="0" locked="0" layoutInCell="1" allowOverlap="1" wp14:anchorId="3B4CBEA0" wp14:editId="0A39C1EA">
          <wp:simplePos x="0" y="0"/>
          <wp:positionH relativeFrom="column">
            <wp:posOffset>33655</wp:posOffset>
          </wp:positionH>
          <wp:positionV relativeFrom="paragraph">
            <wp:posOffset>-19658</wp:posOffset>
          </wp:positionV>
          <wp:extent cx="914400" cy="2159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14400" cy="215900"/>
                  </a:xfrm>
                  <a:prstGeom prst="rect">
                    <a:avLst/>
                  </a:prstGeom>
                </pic:spPr>
              </pic:pic>
            </a:graphicData>
          </a:graphic>
          <wp14:sizeRelH relativeFrom="page">
            <wp14:pctWidth>0</wp14:pctWidth>
          </wp14:sizeRelH>
          <wp14:sizeRelV relativeFrom="page">
            <wp14:pctHeight>0</wp14:pctHeight>
          </wp14:sizeRelV>
        </wp:anchor>
      </w:drawing>
    </w:r>
  </w:p>
  <w:p w14:paraId="653219DB" w14:textId="77777777" w:rsidR="00CA3C59" w:rsidRDefault="00C01921">
    <w:pPr>
      <w:pStyle w:val="Header"/>
    </w:pPr>
    <w:r>
      <w:rPr>
        <w:noProof/>
      </w:rPr>
      <w:pict w14:anchorId="017DA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3935382" o:spid="_x0000_s1025" type="#_x0000_t75" alt="word-cover" style="position:absolute;left:0;text-align:left;margin-left:0;margin-top:0;width:620pt;height:877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2" o:title="word-cover"/>
          <o:lock v:ext="edit" rotation="t" cropping="t" verticies="t" grouping="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F04EC"/>
    <w:multiLevelType w:val="hybridMultilevel"/>
    <w:tmpl w:val="F38AA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87DC1"/>
    <w:multiLevelType w:val="hybridMultilevel"/>
    <w:tmpl w:val="650E5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5D20C2"/>
    <w:multiLevelType w:val="multilevel"/>
    <w:tmpl w:val="BA44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F071F5"/>
    <w:multiLevelType w:val="hybridMultilevel"/>
    <w:tmpl w:val="16563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8D31DC"/>
    <w:multiLevelType w:val="hybridMultilevel"/>
    <w:tmpl w:val="52FC102C"/>
    <w:lvl w:ilvl="0" w:tplc="DC6CB7DA">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59"/>
    <w:rsid w:val="001F3128"/>
    <w:rsid w:val="002D5274"/>
    <w:rsid w:val="003662EF"/>
    <w:rsid w:val="007F5F12"/>
    <w:rsid w:val="008666DD"/>
    <w:rsid w:val="00880AE4"/>
    <w:rsid w:val="00B20B7B"/>
    <w:rsid w:val="00C01921"/>
    <w:rsid w:val="00CA3C59"/>
    <w:rsid w:val="00D41087"/>
    <w:rsid w:val="00F74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09D6C7"/>
  <w14:defaultImageDpi w14:val="32767"/>
  <w15:chartTrackingRefBased/>
  <w15:docId w15:val="{4C45025A-5A66-3E41-A2E1-E417E644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A3C59"/>
    <w:pPr>
      <w:spacing w:before="120" w:after="240" w:line="288" w:lineRule="auto"/>
      <w:jc w:val="both"/>
    </w:pPr>
    <w:rPr>
      <w:rFonts w:ascii="Roboto Light" w:hAnsi="Roboto Light"/>
      <w:color w:val="808495"/>
      <w:sz w:val="22"/>
      <w:szCs w:val="22"/>
      <w:lang w:val="en-US" w:eastAsia="ja-JP"/>
    </w:rPr>
  </w:style>
  <w:style w:type="paragraph" w:styleId="Heading1">
    <w:name w:val="heading 1"/>
    <w:basedOn w:val="Normal"/>
    <w:link w:val="Heading1Char"/>
    <w:autoRedefine/>
    <w:uiPriority w:val="9"/>
    <w:qFormat/>
    <w:rsid w:val="00CA3C59"/>
    <w:pPr>
      <w:spacing w:before="360" w:after="0"/>
      <w:jc w:val="left"/>
      <w:outlineLvl w:val="0"/>
    </w:pPr>
    <w:rPr>
      <w:rFonts w:ascii="Poppins Medium" w:hAnsi="Poppins Medium" w:cs="Times New Roman (Body CS)"/>
      <w:color w:val="4D4F5C"/>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C59"/>
    <w:rPr>
      <w:rFonts w:ascii="Poppins Medium" w:hAnsi="Poppins Medium" w:cs="Times New Roman (Body CS)"/>
      <w:color w:val="4D4F5C"/>
      <w:sz w:val="26"/>
      <w:szCs w:val="26"/>
      <w:lang w:val="en-US" w:eastAsia="ja-JP"/>
    </w:rPr>
  </w:style>
  <w:style w:type="paragraph" w:styleId="Header">
    <w:name w:val="header"/>
    <w:basedOn w:val="Normal"/>
    <w:link w:val="HeaderChar"/>
    <w:uiPriority w:val="99"/>
    <w:unhideWhenUsed/>
    <w:qFormat/>
    <w:rsid w:val="00CA3C59"/>
    <w:pPr>
      <w:spacing w:after="0" w:line="240" w:lineRule="auto"/>
    </w:pPr>
  </w:style>
  <w:style w:type="character" w:customStyle="1" w:styleId="HeaderChar">
    <w:name w:val="Header Char"/>
    <w:basedOn w:val="DefaultParagraphFont"/>
    <w:link w:val="Header"/>
    <w:uiPriority w:val="99"/>
    <w:rsid w:val="00CA3C59"/>
    <w:rPr>
      <w:rFonts w:ascii="Roboto Light" w:hAnsi="Roboto Light"/>
      <w:color w:val="808495"/>
      <w:sz w:val="22"/>
      <w:szCs w:val="22"/>
      <w:lang w:val="en-US" w:eastAsia="ja-JP"/>
    </w:rPr>
  </w:style>
  <w:style w:type="paragraph" w:styleId="Footer">
    <w:name w:val="footer"/>
    <w:basedOn w:val="Normal"/>
    <w:link w:val="FooterChar"/>
    <w:uiPriority w:val="99"/>
    <w:unhideWhenUsed/>
    <w:qFormat/>
    <w:rsid w:val="00CA3C59"/>
    <w:pPr>
      <w:spacing w:after="0" w:line="240" w:lineRule="auto"/>
    </w:pPr>
  </w:style>
  <w:style w:type="character" w:customStyle="1" w:styleId="FooterChar">
    <w:name w:val="Footer Char"/>
    <w:basedOn w:val="DefaultParagraphFont"/>
    <w:link w:val="Footer"/>
    <w:uiPriority w:val="99"/>
    <w:rsid w:val="00CA3C59"/>
    <w:rPr>
      <w:rFonts w:ascii="Roboto Light" w:hAnsi="Roboto Light"/>
      <w:color w:val="808495"/>
      <w:sz w:val="22"/>
      <w:szCs w:val="22"/>
      <w:lang w:val="en-US" w:eastAsia="ja-JP"/>
    </w:rPr>
  </w:style>
  <w:style w:type="paragraph" w:styleId="Title">
    <w:name w:val="Title"/>
    <w:basedOn w:val="Normal"/>
    <w:link w:val="TitleChar"/>
    <w:autoRedefine/>
    <w:uiPriority w:val="2"/>
    <w:unhideWhenUsed/>
    <w:qFormat/>
    <w:rsid w:val="00CA3C59"/>
    <w:pPr>
      <w:pBdr>
        <w:left w:val="single" w:sz="48" w:space="10" w:color="000000" w:themeColor="text1"/>
      </w:pBdr>
      <w:spacing w:before="240" w:after="0" w:line="240" w:lineRule="auto"/>
      <w:contextualSpacing/>
    </w:pPr>
    <w:rPr>
      <w:rFonts w:ascii="Poppins" w:eastAsiaTheme="majorEastAsia" w:hAnsi="Poppins" w:cs="Times New Roman (Headings CS)"/>
      <w:b/>
      <w:color w:val="4D4F5C"/>
      <w:sz w:val="34"/>
      <w:szCs w:val="56"/>
    </w:rPr>
  </w:style>
  <w:style w:type="character" w:customStyle="1" w:styleId="TitleChar">
    <w:name w:val="Title Char"/>
    <w:basedOn w:val="DefaultParagraphFont"/>
    <w:link w:val="Title"/>
    <w:uiPriority w:val="2"/>
    <w:rsid w:val="00CA3C59"/>
    <w:rPr>
      <w:rFonts w:ascii="Poppins" w:eastAsiaTheme="majorEastAsia" w:hAnsi="Poppins" w:cs="Times New Roman (Headings CS)"/>
      <w:b/>
      <w:color w:val="4D4F5C"/>
      <w:sz w:val="34"/>
      <w:szCs w:val="56"/>
      <w:lang w:val="en-US" w:eastAsia="ja-JP"/>
    </w:rPr>
  </w:style>
  <w:style w:type="paragraph" w:styleId="Date">
    <w:name w:val="Date"/>
    <w:basedOn w:val="Normal"/>
    <w:next w:val="Title"/>
    <w:link w:val="DateChar"/>
    <w:autoRedefine/>
    <w:uiPriority w:val="2"/>
    <w:rsid w:val="00CA3C59"/>
    <w:pPr>
      <w:spacing w:after="360" w:line="240" w:lineRule="auto"/>
    </w:pPr>
  </w:style>
  <w:style w:type="character" w:customStyle="1" w:styleId="DateChar">
    <w:name w:val="Date Char"/>
    <w:basedOn w:val="DefaultParagraphFont"/>
    <w:link w:val="Date"/>
    <w:uiPriority w:val="2"/>
    <w:rsid w:val="00CA3C59"/>
    <w:rPr>
      <w:rFonts w:ascii="Roboto Light" w:hAnsi="Roboto Light"/>
      <w:color w:val="808495"/>
      <w:sz w:val="22"/>
      <w:szCs w:val="22"/>
      <w:lang w:val="en-US" w:eastAsia="ja-JP"/>
    </w:rPr>
  </w:style>
  <w:style w:type="paragraph" w:styleId="ListParagraph">
    <w:name w:val="List Paragraph"/>
    <w:basedOn w:val="Normal"/>
    <w:autoRedefine/>
    <w:uiPriority w:val="34"/>
    <w:qFormat/>
    <w:rsid w:val="00CA3C59"/>
    <w:pPr>
      <w:numPr>
        <w:numId w:val="1"/>
      </w:numPr>
      <w:spacing w:before="0" w:after="200" w:line="276" w:lineRule="auto"/>
      <w:contextualSpacing/>
    </w:pPr>
    <w:rPr>
      <w:rFonts w:eastAsiaTheme="majorEastAsia" w:cstheme="majorBidi"/>
      <w:lang w:val="en-AU" w:eastAsia="en-US"/>
    </w:rPr>
  </w:style>
  <w:style w:type="paragraph" w:styleId="NoSpacing">
    <w:name w:val="No Spacing"/>
    <w:aliases w:val="Cover Title"/>
    <w:basedOn w:val="Normal"/>
    <w:link w:val="NoSpacingChar"/>
    <w:uiPriority w:val="1"/>
    <w:qFormat/>
    <w:rsid w:val="00CA3C59"/>
    <w:pPr>
      <w:spacing w:before="0" w:after="0" w:line="240" w:lineRule="auto"/>
    </w:pPr>
    <w:rPr>
      <w:rFonts w:ascii="Poppins" w:eastAsiaTheme="majorEastAsia" w:hAnsi="Poppins" w:cstheme="majorBidi"/>
      <w:b/>
      <w:color w:val="3DB6DF"/>
      <w:sz w:val="60"/>
      <w:lang w:val="en-GB" w:eastAsia="en-US"/>
    </w:rPr>
  </w:style>
  <w:style w:type="character" w:customStyle="1" w:styleId="NoSpacingChar">
    <w:name w:val="No Spacing Char"/>
    <w:aliases w:val="Cover Title Char"/>
    <w:basedOn w:val="DefaultParagraphFont"/>
    <w:link w:val="NoSpacing"/>
    <w:uiPriority w:val="1"/>
    <w:rsid w:val="00CA3C59"/>
    <w:rPr>
      <w:rFonts w:ascii="Poppins" w:eastAsiaTheme="majorEastAsia" w:hAnsi="Poppins" w:cstheme="majorBidi"/>
      <w:b/>
      <w:color w:val="3DB6DF"/>
      <w:sz w:val="60"/>
      <w:szCs w:val="22"/>
    </w:rPr>
  </w:style>
  <w:style w:type="character" w:styleId="Hyperlink">
    <w:name w:val="Hyperlink"/>
    <w:basedOn w:val="DefaultParagraphFont"/>
    <w:uiPriority w:val="99"/>
    <w:unhideWhenUsed/>
    <w:rsid w:val="00CA3C59"/>
    <w:rPr>
      <w:rFonts w:ascii="Roboto Light" w:hAnsi="Roboto Light"/>
      <w:b w:val="0"/>
      <w:i w:val="0"/>
      <w:color w:val="34B3D4"/>
      <w:u w:val="single"/>
    </w:rPr>
  </w:style>
  <w:style w:type="paragraph" w:customStyle="1" w:styleId="FootNote">
    <w:name w:val="Foot Note"/>
    <w:basedOn w:val="Normal"/>
    <w:qFormat/>
    <w:rsid w:val="00CA3C59"/>
    <w:rPr>
      <w:sz w:val="18"/>
      <w:szCs w:val="18"/>
      <w:lang w:val="en-AU"/>
    </w:rPr>
  </w:style>
  <w:style w:type="paragraph" w:styleId="FootnoteText">
    <w:name w:val="footnote text"/>
    <w:basedOn w:val="Normal"/>
    <w:link w:val="FootnoteTextChar"/>
    <w:uiPriority w:val="99"/>
    <w:semiHidden/>
    <w:unhideWhenUsed/>
    <w:rsid w:val="00CA3C59"/>
    <w:pPr>
      <w:spacing w:before="0" w:after="0" w:line="240" w:lineRule="auto"/>
    </w:pPr>
    <w:rPr>
      <w:rFonts w:asciiTheme="minorHAnsi" w:eastAsiaTheme="minorEastAsia" w:hAnsiTheme="minorHAnsi"/>
      <w:color w:val="auto"/>
      <w:sz w:val="20"/>
      <w:szCs w:val="20"/>
      <w:lang w:val="en-AU"/>
    </w:rPr>
  </w:style>
  <w:style w:type="character" w:customStyle="1" w:styleId="FootnoteTextChar">
    <w:name w:val="Footnote Text Char"/>
    <w:basedOn w:val="DefaultParagraphFont"/>
    <w:link w:val="FootnoteText"/>
    <w:uiPriority w:val="99"/>
    <w:semiHidden/>
    <w:rsid w:val="00CA3C59"/>
    <w:rPr>
      <w:rFonts w:eastAsiaTheme="minorEastAsia"/>
      <w:sz w:val="20"/>
      <w:szCs w:val="20"/>
      <w:lang w:val="en-AU" w:eastAsia="ja-JP"/>
    </w:rPr>
  </w:style>
  <w:style w:type="character" w:styleId="FootnoteReference">
    <w:name w:val="footnote reference"/>
    <w:basedOn w:val="DefaultParagraphFont"/>
    <w:uiPriority w:val="99"/>
    <w:semiHidden/>
    <w:unhideWhenUsed/>
    <w:rsid w:val="00CA3C59"/>
    <w:rPr>
      <w:vertAlign w:val="superscript"/>
    </w:rPr>
  </w:style>
  <w:style w:type="paragraph" w:styleId="NormalWeb">
    <w:name w:val="Normal (Web)"/>
    <w:basedOn w:val="Normal"/>
    <w:uiPriority w:val="99"/>
    <w:unhideWhenUsed/>
    <w:rsid w:val="00CA3C59"/>
    <w:pPr>
      <w:spacing w:before="100" w:beforeAutospacing="1" w:after="100" w:afterAutospacing="1" w:line="240" w:lineRule="auto"/>
      <w:jc w:val="left"/>
    </w:pPr>
    <w:rPr>
      <w:rFonts w:ascii="Times New Roman" w:eastAsia="Times New Roman" w:hAnsi="Times New Roman" w:cs="Times New Roman"/>
      <w:color w:val="auto"/>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provendb.com"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vendb.com" TargetMode="External"/><Relationship Id="rId12" Type="http://schemas.openxmlformats.org/officeDocument/2006/relationships/hyperlink" Target="https://www.facebook.com/ProvenDB/"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provend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edium.com/provendb"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rovendb.com/"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apra.gov.au/sites/default/files/Prudential-Practice-Guide-CPG-235-Managing-Data-Risk_1.pdf" TargetMode="External"/><Relationship Id="rId1" Type="http://schemas.openxmlformats.org/officeDocument/2006/relationships/hyperlink" Target="https://www.apra.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2</cp:revision>
  <dcterms:created xsi:type="dcterms:W3CDTF">2020-04-06T01:31:00Z</dcterms:created>
  <dcterms:modified xsi:type="dcterms:W3CDTF">2020-04-06T01:42:00Z</dcterms:modified>
</cp:coreProperties>
</file>