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阅读积累（按照日期分章）</w:t>
      </w: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br w:type="page"/>
      </w:r>
    </w:p>
    <w:p>
      <w:pPr>
        <w:bidi w:val="0"/>
        <w:rPr>
          <w:rFonts w:hint="eastAsia"/>
          <w:b/>
          <w:bCs/>
          <w:sz w:val="48"/>
          <w:szCs w:val="4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4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48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48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48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instrText xml:space="preserve"> HYPERLINK \l _Toc12521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1.20201026</w:t>
          </w:r>
          <w:r>
            <w:tab/>
          </w:r>
          <w:r>
            <w:fldChar w:fldCharType="begin"/>
          </w:r>
          <w:r>
            <w:instrText xml:space="preserve"> PAGEREF _Toc12521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instrText xml:space="preserve"> HYPERLINK \l _Toc25186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 mysql</w:t>
          </w:r>
          <w:r>
            <w:tab/>
          </w:r>
          <w:r>
            <w:fldChar w:fldCharType="begin"/>
          </w:r>
          <w:r>
            <w:instrText xml:space="preserve"> PAGEREF _Toc25186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48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48"/>
              <w:lang w:val="en-US" w:eastAsia="zh-CN" w:bidi="ar-SA"/>
            </w:rPr>
            <w:fldChar w:fldCharType="end"/>
          </w:r>
          <w:bookmarkStart w:id="2" w:name="_GoBack"/>
          <w:bookmarkEnd w:id="2"/>
        </w:p>
      </w:sdtContent>
    </w:sdt>
    <w:p>
      <w:pPr>
        <w:bidi w:val="0"/>
        <w:rPr>
          <w:rFonts w:hint="eastAsia" w:asciiTheme="minorHAnsi" w:hAnsiTheme="minorHAnsi" w:eastAsiaTheme="minorEastAsia" w:cstheme="minorBidi"/>
          <w:bCs/>
          <w:kern w:val="2"/>
          <w:sz w:val="21"/>
          <w:szCs w:val="48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2521"/>
      <w:r>
        <w:rPr>
          <w:rFonts w:hint="eastAsia"/>
          <w:lang w:val="en-US" w:eastAsia="zh-CN"/>
        </w:rPr>
        <w:t>1.20201026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" w:name="_Toc25186"/>
      <w:r>
        <w:rPr>
          <w:rFonts w:hint="eastAsia"/>
          <w:lang w:val="en-US" w:eastAsia="zh-CN"/>
        </w:rPr>
        <w:t>1.1 mysql</w:t>
      </w:r>
      <w:bookmarkEnd w:id="1"/>
    </w:p>
    <w:p>
      <w:r>
        <w:drawing>
          <wp:inline distT="0" distB="0" distL="114300" distR="114300">
            <wp:extent cx="5268595" cy="362077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975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38650" cy="354838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6"/>
          <w:szCs w:val="96"/>
          <w:lang w:val="en-US" w:eastAsia="zh-CN"/>
        </w:rPr>
      </w:pPr>
      <w:r>
        <w:rPr>
          <w:rStyle w:val="7"/>
          <w:rFonts w:ascii="Helvetica" w:hAnsi="Helvetica" w:eastAsia="Helvetica" w:cs="Helvetica"/>
          <w:i w:val="0"/>
          <w:caps w:val="0"/>
          <w:color w:val="EF7060"/>
          <w:spacing w:val="4"/>
          <w:sz w:val="28"/>
          <w:szCs w:val="28"/>
          <w:bdr w:val="none" w:color="auto" w:sz="0" w:space="0"/>
          <w:shd w:val="clear" w:fill="FFFFFF"/>
        </w:rPr>
        <w:t>M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F7060"/>
          <w:spacing w:val="4"/>
          <w:sz w:val="28"/>
          <w:szCs w:val="28"/>
          <w:bdr w:val="none" w:color="auto" w:sz="0" w:space="0"/>
          <w:shd w:val="clear" w:fill="FFFFFF"/>
        </w:rPr>
        <w:t>ySQL优化技巧及</w:t>
      </w:r>
      <w:r>
        <w:rPr>
          <w:rStyle w:val="7"/>
          <w:rFonts w:ascii="微软雅黑" w:hAnsi="微软雅黑" w:eastAsia="微软雅黑" w:cs="微软雅黑"/>
          <w:i w:val="0"/>
          <w:caps w:val="0"/>
          <w:color w:val="EF7060"/>
          <w:spacing w:val="4"/>
          <w:sz w:val="28"/>
          <w:szCs w:val="28"/>
          <w:bdr w:val="none" w:color="auto" w:sz="0" w:space="0"/>
          <w:shd w:val="clear" w:fill="FFFFFF"/>
        </w:rPr>
        <w:t>2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EF7060"/>
          <w:spacing w:val="4"/>
          <w:sz w:val="28"/>
          <w:szCs w:val="28"/>
          <w:bdr w:val="none" w:color="auto" w:sz="0" w:space="0"/>
          <w:shd w:val="clear" w:fill="FFFFFF"/>
        </w:rPr>
        <w:t>020年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EF7060"/>
          <w:spacing w:val="4"/>
          <w:sz w:val="28"/>
          <w:szCs w:val="28"/>
          <w:bdr w:val="none" w:color="auto" w:sz="0" w:space="0"/>
          <w:shd w:val="clear" w:fill="FFFFFF"/>
        </w:rPr>
        <w:t>Java最新最全的大厂面试真题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0D56"/>
    <w:rsid w:val="063310B7"/>
    <w:rsid w:val="11125481"/>
    <w:rsid w:val="135431A4"/>
    <w:rsid w:val="16F15E68"/>
    <w:rsid w:val="19C57E84"/>
    <w:rsid w:val="35376A13"/>
    <w:rsid w:val="3E3E56DF"/>
    <w:rsid w:val="52401337"/>
    <w:rsid w:val="58273293"/>
    <w:rsid w:val="778C360F"/>
    <w:rsid w:val="7B0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2020-10-26T02:17:29Z</dcterms:created>
  <dc:creator>Administrator</dc:creator>
  <cp:lastModifiedBy>南怪布德的秒杀</cp:lastModifiedBy>
  <dcterms:modified xsi:type="dcterms:W3CDTF">2020-10-26T02:23:35Z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