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51D1283">
      <w:pPr>
        <w:ind w:firstLine="0" w:firstLineChars="0"/>
        <w:jc w:val="left"/>
        <w:rPr>
          <w:rFonts w:ascii="黑体" w:hAnsi="宋体" w:eastAsia="黑体"/>
          <w:sz w:val="30"/>
          <w:szCs w:val="30"/>
        </w:rPr>
      </w:pPr>
      <w:bookmarkStart w:id="1" w:name="_GoBack"/>
      <w:bookmarkEnd w:id="1"/>
      <w:r>
        <w:rPr>
          <w:rFonts w:ascii="黑体" w:hAnsi="宋体" w:eastAsia="黑体"/>
          <w:sz w:val="30"/>
          <w:szCs w:val="30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ascii="黑体" w:hAnsi="宋体" w:eastAsia="黑体"/>
          <w:sz w:val="30"/>
          <w:szCs w:val="30"/>
        </w:rPr>
        <w:instrText xml:space="preserve">ADDIN CNKISM.UserStyle</w:instrText>
      </w:r>
      <w:r>
        <w:rPr>
          <w:rFonts w:ascii="黑体" w:hAnsi="宋体" w:eastAsia="黑体"/>
          <w:sz w:val="30"/>
          <w:szCs w:val="30"/>
        </w:rPr>
        <w:fldChar w:fldCharType="end"/>
      </w:r>
    </w:p>
    <w:p w14:paraId="275C26D9">
      <w:pPr>
        <w:ind w:firstLine="0" w:firstLineChars="0"/>
        <w:jc w:val="center"/>
        <w:rPr>
          <w:rFonts w:ascii="仿宋_GB2312" w:hAnsi="宋体" w:eastAsia="仿宋_GB2312"/>
          <w:b/>
          <w:sz w:val="36"/>
          <w:szCs w:val="36"/>
        </w:rPr>
      </w:pPr>
      <w:r>
        <w:rPr>
          <w:rFonts w:hint="eastAsia" w:ascii="仿宋_GB2312" w:hAnsi="宋体" w:eastAsia="仿宋_GB2312"/>
          <w:b/>
          <w:sz w:val="36"/>
          <w:szCs w:val="36"/>
        </w:rPr>
        <w:t>西安电子科技大学</w:t>
      </w:r>
    </w:p>
    <w:p w14:paraId="154B24F5">
      <w:pPr>
        <w:ind w:firstLine="0" w:firstLineChars="0"/>
        <w:jc w:val="center"/>
        <w:rPr>
          <w:rFonts w:ascii="仿宋_GB2312" w:hAnsi="宋体" w:eastAsia="仿宋_GB2312"/>
          <w:b/>
          <w:sz w:val="36"/>
          <w:szCs w:val="36"/>
        </w:rPr>
      </w:pPr>
    </w:p>
    <w:p w14:paraId="7ED58179">
      <w:pPr>
        <w:ind w:firstLine="885" w:firstLineChars="245"/>
        <w:rPr>
          <w:rFonts w:ascii="仿宋_GB2312" w:hAnsi="宋体" w:eastAsia="仿宋_GB2312"/>
          <w:b/>
          <w:sz w:val="36"/>
          <w:szCs w:val="36"/>
        </w:rPr>
      </w:pPr>
      <w:r>
        <w:rPr>
          <w:rFonts w:hint="eastAsia" w:ascii="仿宋_GB2312" w:hAnsi="宋体" w:eastAsia="仿宋_GB2312"/>
          <w:b/>
          <w:sz w:val="36"/>
          <w:szCs w:val="36"/>
          <w:u w:val="single"/>
        </w:rPr>
        <w:t xml:space="preserve">   电子线路</w:t>
      </w:r>
      <w:r>
        <w:rPr>
          <w:rFonts w:ascii="仿宋_GB2312" w:hAnsi="宋体" w:eastAsia="仿宋_GB2312"/>
          <w:b/>
          <w:sz w:val="36"/>
          <w:szCs w:val="36"/>
          <w:u w:val="single"/>
        </w:rPr>
        <w:t>实验</w:t>
      </w:r>
      <w:r>
        <w:rPr>
          <w:rFonts w:hint="eastAsia" w:ascii="仿宋_GB2312" w:hAnsi="宋体" w:eastAsia="仿宋_GB2312"/>
          <w:b/>
          <w:sz w:val="36"/>
          <w:szCs w:val="36"/>
          <w:u w:val="single"/>
        </w:rPr>
        <w:t>（I）</w:t>
      </w:r>
      <w:r>
        <w:rPr>
          <w:rFonts w:ascii="仿宋_GB2312" w:hAnsi="宋体" w:eastAsia="仿宋_GB2312"/>
          <w:b/>
          <w:sz w:val="36"/>
          <w:szCs w:val="36"/>
          <w:u w:val="single"/>
        </w:rPr>
        <w:t xml:space="preserve"> </w:t>
      </w:r>
      <w:r>
        <w:rPr>
          <w:rFonts w:hint="eastAsia" w:ascii="仿宋_GB2312" w:hAnsi="宋体" w:eastAsia="仿宋_GB2312"/>
          <w:b/>
          <w:sz w:val="36"/>
          <w:szCs w:val="36"/>
          <w:u w:val="single"/>
        </w:rPr>
        <w:t xml:space="preserve"> </w:t>
      </w:r>
      <w:r>
        <w:rPr>
          <w:rFonts w:hint="eastAsia" w:ascii="仿宋_GB2312" w:hAnsi="宋体" w:eastAsia="仿宋_GB2312"/>
          <w:b/>
          <w:sz w:val="36"/>
          <w:szCs w:val="36"/>
        </w:rPr>
        <w:t xml:space="preserve"> 课程实验报告</w:t>
      </w:r>
    </w:p>
    <w:p w14:paraId="5FD5012E">
      <w:pPr>
        <w:ind w:firstLine="301"/>
        <w:jc w:val="left"/>
        <w:rPr>
          <w:rFonts w:ascii="仿宋_GB2312" w:eastAsia="仿宋_GB2312"/>
          <w:b/>
          <w:sz w:val="15"/>
          <w:szCs w:val="15"/>
        </w:rPr>
      </w:pPr>
    </w:p>
    <w:p w14:paraId="099B363A">
      <w:pPr>
        <w:ind w:firstLine="479" w:firstLineChars="149"/>
        <w:rPr>
          <w:rFonts w:ascii="仿宋_GB2312" w:eastAsia="仿宋_GB2312"/>
          <w:b/>
          <w:sz w:val="32"/>
          <w:szCs w:val="32"/>
          <w:u w:val="single"/>
        </w:rPr>
      </w:pPr>
      <w:r>
        <w:rPr>
          <w:rFonts w:hint="eastAsia" w:ascii="仿宋_GB2312" w:eastAsia="仿宋_GB2312"/>
          <w:b/>
          <w:sz w:val="32"/>
          <w:szCs w:val="32"/>
        </w:rPr>
        <w:t xml:space="preserve">实验名称 </w:t>
      </w:r>
      <w:bookmarkStart w:id="0" w:name="_Hlk4186830"/>
      <w:r>
        <w:rPr>
          <w:rFonts w:hint="eastAsia" w:ascii="仿宋_GB2312" w:eastAsia="仿宋_GB2312"/>
          <w:b/>
          <w:sz w:val="32"/>
          <w:szCs w:val="32"/>
          <w:u w:val="single"/>
        </w:rPr>
        <w:t>单级共射、共集放大电路性能与研究实验</w:t>
      </w:r>
      <w:bookmarkEnd w:id="0"/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 </w:t>
      </w:r>
    </w:p>
    <w:p w14:paraId="227C13DB">
      <w:pPr>
        <w:ind w:firstLine="0" w:firstLineChars="0"/>
        <w:jc w:val="left"/>
        <w:rPr>
          <w:rFonts w:ascii="仿宋_GB2312" w:eastAsia="仿宋_GB2312"/>
          <w:sz w:val="28"/>
          <w:szCs w:val="28"/>
        </w:rPr>
      </w:pPr>
    </w:p>
    <w:p w14:paraId="0D1288A9">
      <w:pPr>
        <w:ind w:firstLine="0" w:firstLineChars="0"/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22805" cy="1351280"/>
                <wp:effectExtent l="13970" t="12065" r="6350" b="825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280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DBE889F">
                            <w:pPr>
                              <w:ind w:firstLine="56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  绩</w:t>
                            </w:r>
                          </w:p>
                          <w:p w14:paraId="318C0EB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8.95pt;margin-top:10.75pt;height:106.4pt;width:167.15pt;z-index:251659264;mso-width-relative:page;mso-height-relative:page;" fillcolor="#FFFFFF" filled="t" stroked="t" coordsize="21600,21600" o:gfxdata="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wMxNH2gAAAAoBAAAPAAAAAAAAAAEAIAAAACIA&#10;AABkcnMvZG93bnJldi54bWxQSwECFAAUAAAACACHTuJAk11cCkACAACKBAAADgAAAAAAAAABACAA&#10;AAAp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DBE889F">
                      <w:pPr>
                        <w:ind w:firstLine="56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成  绩</w:t>
                      </w:r>
                    </w:p>
                    <w:p w14:paraId="318C0EB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        </w:t>
      </w:r>
      <w:r>
        <w:rPr>
          <w:rFonts w:hint="eastAsia" w:ascii="仿宋_GB2312" w:eastAsia="仿宋_GB2312"/>
          <w:sz w:val="28"/>
          <w:szCs w:val="28"/>
        </w:rPr>
        <w:t xml:space="preserve">学院 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        </w:t>
      </w:r>
      <w:r>
        <w:rPr>
          <w:rFonts w:hint="eastAsia" w:ascii="仿宋_GB2312" w:eastAsia="仿宋_GB2312"/>
          <w:sz w:val="28"/>
          <w:szCs w:val="28"/>
        </w:rPr>
        <w:t xml:space="preserve"> 班</w:t>
      </w:r>
    </w:p>
    <w:p w14:paraId="1B11758B">
      <w:pPr>
        <w:ind w:firstLine="0" w:firstLineChars="0"/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hint="eastAsia" w:ascii="仿宋_GB2312" w:eastAsia="仿宋_GB2312"/>
          <w:sz w:val="28"/>
          <w:szCs w:val="28"/>
        </w:rPr>
        <w:t>姓名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       </w:t>
      </w:r>
      <w:r>
        <w:rPr>
          <w:rFonts w:hint="eastAsia" w:ascii="仿宋_GB2312" w:eastAsia="仿宋_GB2312"/>
          <w:sz w:val="28"/>
          <w:szCs w:val="28"/>
        </w:rPr>
        <w:t xml:space="preserve"> 学号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         </w:t>
      </w:r>
    </w:p>
    <w:p w14:paraId="07D7072D">
      <w:pPr>
        <w:ind w:firstLine="0" w:firstLineChars="0"/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ascii="仿宋_GB2312" w:eastAsia="仿宋_GB2312"/>
          <w:sz w:val="28"/>
          <w:szCs w:val="28"/>
          <w:u w:val="single"/>
        </w:rPr>
        <w:t xml:space="preserve">     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                      </w:t>
      </w:r>
    </w:p>
    <w:p w14:paraId="5F3B0D3B">
      <w:pPr>
        <w:ind w:firstLine="0" w:firstLineChars="0"/>
        <w:jc w:val="left"/>
        <w:rPr>
          <w:rFonts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 xml:space="preserve">实验日期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 </w:t>
      </w:r>
      <w:r>
        <w:rPr>
          <w:rFonts w:hint="eastAsia" w:ascii="仿宋_GB2312" w:eastAsia="仿宋_GB2312"/>
          <w:sz w:val="28"/>
          <w:szCs w:val="28"/>
        </w:rPr>
        <w:t xml:space="preserve"> 年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 </w:t>
      </w:r>
      <w:r>
        <w:rPr>
          <w:rFonts w:hint="eastAsia" w:ascii="仿宋_GB2312" w:eastAsia="仿宋_GB2312"/>
          <w:sz w:val="28"/>
          <w:szCs w:val="28"/>
        </w:rPr>
        <w:t xml:space="preserve"> 月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 </w:t>
      </w:r>
      <w:r>
        <w:rPr>
          <w:rFonts w:hint="eastAsia" w:ascii="仿宋_GB2312" w:eastAsia="仿宋_GB2312"/>
          <w:sz w:val="28"/>
          <w:szCs w:val="28"/>
        </w:rPr>
        <w:t>日</w:t>
      </w:r>
    </w:p>
    <w:p w14:paraId="77778000">
      <w:pPr>
        <w:ind w:firstLine="0" w:firstLineChars="0"/>
        <w:jc w:val="left"/>
        <w:rPr>
          <w:rFonts w:ascii="仿宋_GB2312" w:eastAsia="仿宋_GB2312"/>
        </w:rPr>
      </w:pPr>
    </w:p>
    <w:tbl>
      <w:tblPr>
        <w:tblStyle w:val="21"/>
        <w:tblW w:w="0" w:type="auto"/>
        <w:tblInd w:w="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8"/>
      </w:tblGrid>
      <w:tr w14:paraId="65066AB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0" w:hRule="atLeast"/>
        </w:trPr>
        <w:tc>
          <w:tcPr>
            <w:tcW w:w="8498" w:type="dxa"/>
          </w:tcPr>
          <w:p w14:paraId="3E766B99">
            <w:pPr>
              <w:ind w:firstLine="0" w:firstLineChars="0"/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>指导教师评语：</w:t>
            </w:r>
          </w:p>
          <w:p w14:paraId="600AA020">
            <w:pPr>
              <w:ind w:firstLine="0" w:firstLineChars="0"/>
              <w:jc w:val="left"/>
              <w:rPr>
                <w:rFonts w:ascii="仿宋_GB2312" w:eastAsia="仿宋_GB2312"/>
              </w:rPr>
            </w:pPr>
          </w:p>
          <w:p w14:paraId="12ADD9C6">
            <w:pPr>
              <w:ind w:firstLine="0" w:firstLineChars="0"/>
              <w:jc w:val="left"/>
              <w:rPr>
                <w:rFonts w:ascii="仿宋_GB2312" w:eastAsia="仿宋_GB2312"/>
              </w:rPr>
            </w:pPr>
          </w:p>
          <w:p w14:paraId="328834DB">
            <w:pPr>
              <w:ind w:firstLine="0" w:firstLineChars="0"/>
              <w:jc w:val="left"/>
              <w:rPr>
                <w:rFonts w:ascii="仿宋_GB2312" w:eastAsia="仿宋_GB2312"/>
              </w:rPr>
            </w:pPr>
          </w:p>
          <w:p w14:paraId="2E608AAE">
            <w:pPr>
              <w:ind w:firstLine="0" w:firstLineChars="0"/>
              <w:jc w:val="left"/>
              <w:rPr>
                <w:rFonts w:ascii="仿宋_GB2312" w:eastAsia="仿宋_GB2312"/>
              </w:rPr>
            </w:pPr>
          </w:p>
          <w:p w14:paraId="48B4F5E0">
            <w:pPr>
              <w:ind w:firstLine="0" w:firstLineChars="0"/>
              <w:jc w:val="left"/>
              <w:rPr>
                <w:rFonts w:ascii="仿宋_GB2312" w:eastAsia="仿宋_GB2312"/>
              </w:rPr>
            </w:pPr>
          </w:p>
          <w:p w14:paraId="614962D9">
            <w:pPr>
              <w:ind w:firstLine="0" w:firstLineChars="0"/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 xml:space="preserve">                                 指导教师：</w:t>
            </w:r>
          </w:p>
          <w:p w14:paraId="5761FBD1">
            <w:pPr>
              <w:ind w:firstLine="0" w:firstLineChars="0"/>
              <w:jc w:val="left"/>
              <w:rPr>
                <w:rFonts w:ascii="仿宋_GB2312" w:eastAsia="仿宋_GB2312"/>
                <w:sz w:val="28"/>
                <w:szCs w:val="28"/>
                <w:u w:val="single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 xml:space="preserve">                                    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>年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>月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>日</w:t>
            </w:r>
          </w:p>
        </w:tc>
      </w:tr>
      <w:tr w14:paraId="5382FC1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1" w:hRule="atLeast"/>
        </w:trPr>
        <w:tc>
          <w:tcPr>
            <w:tcW w:w="8498" w:type="dxa"/>
          </w:tcPr>
          <w:p w14:paraId="42392754">
            <w:pPr>
              <w:ind w:firstLine="0" w:firstLineChars="0"/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>
              <w:rPr>
                <w:rFonts w:hint="eastAsia" w:ascii="仿宋_GB2312" w:eastAsia="仿宋_GB2312"/>
                <w:b/>
                <w:sz w:val="28"/>
                <w:szCs w:val="28"/>
              </w:rPr>
              <w:t>实验报告内容基本要求及参考格式</w:t>
            </w:r>
          </w:p>
          <w:p w14:paraId="25A69F7A">
            <w:pPr>
              <w:spacing w:line="480" w:lineRule="exact"/>
              <w:ind w:firstLine="0" w:firstLineChars="0"/>
              <w:rPr>
                <w:rFonts w:ascii="仿宋_GB2312" w:eastAsia="仿宋_GB2312"/>
              </w:rPr>
            </w:pPr>
            <w:r>
              <w:rPr>
                <w:rFonts w:hint="eastAsia" w:ascii="仿宋_GB2312" w:eastAsia="仿宋_GB2312"/>
              </w:rPr>
              <w:t>一、实验目的</w:t>
            </w:r>
          </w:p>
          <w:p w14:paraId="0440DC9F">
            <w:pPr>
              <w:spacing w:line="480" w:lineRule="exact"/>
              <w:ind w:firstLine="0" w:firstLineChars="0"/>
              <w:rPr>
                <w:rFonts w:ascii="仿宋_GB2312" w:eastAsia="仿宋_GB2312"/>
              </w:rPr>
            </w:pPr>
            <w:r>
              <w:rPr>
                <w:rFonts w:hint="eastAsia" w:ascii="仿宋_GB2312" w:eastAsia="仿宋_GB2312"/>
              </w:rPr>
              <w:t>二、实验所用仪器（或实验环境）</w:t>
            </w:r>
          </w:p>
          <w:p w14:paraId="475C764F">
            <w:pPr>
              <w:spacing w:line="480" w:lineRule="exact"/>
              <w:ind w:firstLine="0" w:firstLineChars="0"/>
              <w:rPr>
                <w:rFonts w:ascii="仿宋_GB2312" w:eastAsia="仿宋_GB2312"/>
              </w:rPr>
            </w:pPr>
            <w:r>
              <w:rPr>
                <w:rFonts w:hint="eastAsia" w:ascii="仿宋_GB2312" w:eastAsia="仿宋_GB2312"/>
              </w:rPr>
              <w:t>三、实验基本原理及步骤（或方案设计及理论计算）</w:t>
            </w:r>
          </w:p>
          <w:p w14:paraId="41339788">
            <w:pPr>
              <w:spacing w:line="480" w:lineRule="exact"/>
              <w:ind w:firstLine="0" w:firstLineChars="0"/>
              <w:rPr>
                <w:rFonts w:ascii="仿宋_GB2312" w:eastAsia="仿宋_GB2312"/>
              </w:rPr>
            </w:pPr>
            <w:r>
              <w:rPr>
                <w:rFonts w:hint="eastAsia" w:ascii="仿宋_GB2312" w:eastAsia="仿宋_GB2312"/>
              </w:rPr>
              <w:t>四、实验数据记录（或仿真及软件设计）</w:t>
            </w:r>
          </w:p>
          <w:p w14:paraId="73490648">
            <w:pPr>
              <w:spacing w:line="480" w:lineRule="exact"/>
              <w:ind w:firstLine="0" w:firstLineChars="0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</w:rPr>
              <w:t>五、实验结果分析及回答问题（或测试环境及测试结果）</w:t>
            </w:r>
          </w:p>
        </w:tc>
      </w:tr>
    </w:tbl>
    <w:p w14:paraId="00A12683"/>
    <w:p w14:paraId="05CAB67B">
      <w:pPr>
        <w:pStyle w:val="2"/>
        <w:ind w:firstLine="723"/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18" w:right="1758" w:bottom="1418" w:left="1758" w:header="851" w:footer="992" w:gutter="0"/>
          <w:pgNumType w:fmt="numberInDash"/>
          <w:cols w:space="425" w:num="1"/>
          <w:titlePg/>
          <w:docGrid w:type="lines" w:linePitch="312" w:charSpace="0"/>
        </w:sectPr>
      </w:pPr>
    </w:p>
    <w:p w14:paraId="4CC7421B">
      <w:pPr>
        <w:pStyle w:val="2"/>
        <w:ind w:firstLine="723"/>
      </w:pPr>
      <w:r>
        <w:rPr>
          <w:rFonts w:hint="eastAsia"/>
        </w:rPr>
        <w:t>单级共射、共集放大电路性能与研究实验</w:t>
      </w:r>
    </w:p>
    <w:p w14:paraId="0FEFAC40">
      <w:pPr>
        <w:pStyle w:val="3"/>
        <w:rPr>
          <w:rFonts w:ascii="Times New Roman" w:hAnsi="Times New Roman"/>
        </w:rPr>
      </w:pPr>
      <w:r>
        <w:rPr>
          <w:rFonts w:hint="eastAsia" w:ascii="Times New Roman" w:hAnsi="Times New Roman"/>
        </w:rPr>
        <w:t>一</w:t>
      </w:r>
      <w:r>
        <w:rPr>
          <w:rFonts w:ascii="Times New Roman" w:hAnsi="Times New Roman"/>
        </w:rPr>
        <w:t>、实验目的</w:t>
      </w:r>
    </w:p>
    <w:p w14:paraId="74C58D05">
      <w:pPr>
        <w:ind w:firstLineChars="0"/>
      </w:pPr>
      <w:r>
        <w:t>1. 掌握放大器组成基本原理及其放大条件。</w:t>
      </w:r>
    </w:p>
    <w:p w14:paraId="58BA8C26">
      <w:pPr>
        <w:ind w:firstLineChars="0"/>
      </w:pPr>
      <w:r>
        <w:t>2. 明确交流通路与直流通路的区别。</w:t>
      </w:r>
    </w:p>
    <w:p w14:paraId="57FE89B2">
      <w:pPr>
        <w:ind w:firstLineChars="0"/>
      </w:pPr>
      <w:r>
        <w:t>3. 学会放大器静态工作点的调整。</w:t>
      </w:r>
    </w:p>
    <w:p w14:paraId="0515E2EB">
      <w:pPr>
        <w:ind w:firstLineChars="0"/>
      </w:pPr>
      <w:r>
        <w:t>4. 学会共射放大器放大倍数、输入电阻、输出电阻的测量方法。</w:t>
      </w:r>
    </w:p>
    <w:p w14:paraId="3FD478E5">
      <w:pPr>
        <w:ind w:firstLineChars="0"/>
      </w:pPr>
      <w:r>
        <w:t>5. 掌握共集放大器的特点和应用场合。掌握场效应管放大器的特点及应用。</w:t>
      </w:r>
    </w:p>
    <w:p w14:paraId="10D22045">
      <w:pPr>
        <w:pStyle w:val="3"/>
        <w:rPr>
          <w:rFonts w:ascii="Times New Roman" w:hAnsi="Times New Roman"/>
        </w:rPr>
      </w:pPr>
      <w:r>
        <w:rPr>
          <w:rFonts w:ascii="Times New Roman" w:hAnsi="Times New Roman"/>
        </w:rPr>
        <w:t>二、实验所用仪器设备</w:t>
      </w:r>
    </w:p>
    <w:p w14:paraId="3FA0E761">
      <w:pPr>
        <w:ind w:firstLineChars="0"/>
      </w:pPr>
      <w:r>
        <w:t>1. 测量仪器：双踪示波器、万用表、信号源、毫伏表、直流稳压电源等。</w:t>
      </w:r>
    </w:p>
    <w:p w14:paraId="2563B008">
      <w:pPr>
        <w:ind w:firstLineChars="0"/>
      </w:pPr>
      <w:r>
        <w:t>2. 模拟电路通用实验板(内含三极管、电阻、电位器、电容)。</w:t>
      </w:r>
    </w:p>
    <w:p w14:paraId="4F0A5686">
      <w:pPr>
        <w:ind w:firstLineChars="0"/>
      </w:pPr>
      <w:r>
        <w:t>3. 电子线路器件工具箱。</w:t>
      </w:r>
    </w:p>
    <w:p w14:paraId="5AA64026">
      <w:pPr>
        <w:pStyle w:val="3"/>
        <w:rPr>
          <w:rFonts w:ascii="Times New Roman" w:hAnsi="Times New Roman"/>
        </w:rPr>
      </w:pPr>
      <w:r>
        <w:rPr>
          <w:rFonts w:ascii="Times New Roman" w:hAnsi="Times New Roman"/>
        </w:rPr>
        <w:t>三、实验内容及要求</w:t>
      </w:r>
    </w:p>
    <w:p w14:paraId="36F7DA1B">
      <w:pPr>
        <w:ind w:firstLine="482"/>
        <w:rPr>
          <w:b/>
        </w:rPr>
      </w:pPr>
      <w:r>
        <w:rPr>
          <w:b/>
        </w:rPr>
        <w:t>1. 基本命题</w:t>
      </w:r>
    </w:p>
    <w:p w14:paraId="1E5C5141">
      <w:pPr>
        <w:pStyle w:val="20"/>
        <w:ind w:left="480" w:firstLine="0" w:firstLineChars="0"/>
      </w:pPr>
      <w:r>
        <w:t>（1）首先用万用表判断所用器件的好坏。(比如连接导线.所用三极管的极性与好坏)。</w:t>
      </w:r>
    </w:p>
    <w:p w14:paraId="547A8824">
      <w:pPr>
        <w:ind w:firstLineChars="0"/>
      </w:pPr>
      <w:r>
        <w:t>（2）参考图1，在给定的通用板上搭建电路，用万用表检查电路连线是否正确，特别要判断电源与地之间是否有短路现象，如果有短路现象则重新检查电路。</w:t>
      </w:r>
    </w:p>
    <w:p w14:paraId="5E2B41E5">
      <w:pPr>
        <w:ind w:firstLine="0" w:firstLineChars="0"/>
        <w:jc w:val="center"/>
        <w:rPr>
          <w:rFonts w:ascii="宋体" w:hAnsi="宋体"/>
        </w:rPr>
      </w:pPr>
      <w:r>
        <w:rPr>
          <w:rFonts w:hint="eastAsia" w:ascii="宋体" w:hAnsi="宋体"/>
        </w:rPr>
        <w:drawing>
          <wp:inline distT="0" distB="0" distL="0" distR="0">
            <wp:extent cx="3267075" cy="2494915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49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BE939">
      <w:pPr>
        <w:spacing w:after="163" w:afterLines="50"/>
        <w:ind w:firstLine="0" w:firstLineChars="0"/>
        <w:jc w:val="center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图1 共射</w:t>
      </w:r>
      <w:r>
        <w:rPr>
          <w:rFonts w:ascii="宋体" w:hAnsi="宋体"/>
          <w:sz w:val="21"/>
          <w:szCs w:val="21"/>
        </w:rPr>
        <w:t>放大器电路</w:t>
      </w:r>
    </w:p>
    <w:p w14:paraId="1AD5A26C">
      <w:pPr>
        <w:ind w:firstLineChars="0"/>
      </w:pPr>
      <w:r>
        <w:rPr>
          <w:rFonts w:hint="eastAsia"/>
        </w:rPr>
        <w:t>（3）</w:t>
      </w:r>
      <w:r>
        <w:t>加电源+12V</w:t>
      </w:r>
      <w:r>
        <w:rPr>
          <w:rFonts w:hint="eastAsia"/>
        </w:rPr>
        <w:t>，</w:t>
      </w:r>
      <w:r>
        <w:t>调节</w:t>
      </w:r>
      <w:r>
        <w:rPr>
          <w:i/>
        </w:rPr>
        <w:t>R</w:t>
      </w:r>
      <w:r>
        <w:rPr>
          <w:vertAlign w:val="subscript"/>
        </w:rPr>
        <w:t>P1</w:t>
      </w:r>
      <w:r>
        <w:rPr>
          <w:rFonts w:hint="eastAsia"/>
        </w:rPr>
        <w:t>，</w:t>
      </w:r>
      <w:r>
        <w:t>用万用表观察</w:t>
      </w:r>
      <w:r>
        <w:rPr>
          <w:i/>
        </w:rPr>
        <w:t>U</w:t>
      </w:r>
      <w:r>
        <w:rPr>
          <w:vertAlign w:val="subscript"/>
        </w:rPr>
        <w:t>CE</w:t>
      </w:r>
      <w:r>
        <w:t>直流电压在较大范围变化即可</w:t>
      </w:r>
      <w:r>
        <w:rPr>
          <w:rFonts w:hint="eastAsia"/>
        </w:rPr>
        <w:t>（</w:t>
      </w:r>
      <w:r>
        <w:t>一般在2V到10V之间</w:t>
      </w:r>
      <w:r>
        <w:rPr>
          <w:rFonts w:hint="eastAsia"/>
        </w:rPr>
        <w:t>）</w:t>
      </w:r>
      <w:r>
        <w:t>。</w:t>
      </w:r>
    </w:p>
    <w:p w14:paraId="672F07E9">
      <w:pPr>
        <w:ind w:firstLineChars="0"/>
      </w:pPr>
      <w:r>
        <w:rPr>
          <w:rFonts w:hint="eastAsia"/>
        </w:rPr>
        <w:t>（4）将</w:t>
      </w:r>
      <w:r>
        <w:rPr>
          <w:i/>
        </w:rPr>
        <w:t>R</w:t>
      </w:r>
      <w:r>
        <w:rPr>
          <w:vertAlign w:val="subscript"/>
        </w:rPr>
        <w:t>P1</w:t>
      </w:r>
      <w:r>
        <w:rPr>
          <w:rFonts w:hint="eastAsia"/>
        </w:rPr>
        <w:t>分别调到最大和最小的情况下，输入1 kHz正弦信号，用示波器观察其输出波形，并判断失真类型。</w:t>
      </w:r>
    </w:p>
    <w:p w14:paraId="04BD09C2">
      <w:pPr>
        <w:ind w:firstLineChars="0"/>
      </w:pPr>
      <w:r>
        <w:rPr>
          <w:rFonts w:hint="eastAsia"/>
        </w:rPr>
        <w:t>（5）将静态工作点调至（</w:t>
      </w:r>
      <w:r>
        <w:rPr>
          <w:i/>
        </w:rPr>
        <w:t>U</w:t>
      </w:r>
      <w:r>
        <w:rPr>
          <w:vertAlign w:val="subscript"/>
        </w:rPr>
        <w:t>CE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5V），输入1 kHz正弦信号，大小以不失真为原则，测量放大器的直流工作点、放大倍数（</w:t>
      </w:r>
      <w:r>
        <w:rPr>
          <w:i/>
        </w:rPr>
        <w:t>R</w:t>
      </w:r>
      <w:r>
        <w:rPr>
          <w:vertAlign w:val="subscript"/>
        </w:rPr>
        <w:t>P2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10k</w:t>
      </w:r>
      <w:r>
        <w:rPr>
          <w:rFonts w:hint="eastAsia"/>
        </w:rPr>
        <w:sym w:font="Symbol" w:char="F057"/>
      </w:r>
      <w:r>
        <w:rPr>
          <w:rFonts w:hint="eastAsia"/>
        </w:rPr>
        <w:t>，接入放大器）、输入电阻、输出电阻，并将测试数据列入表1中。</w:t>
      </w:r>
    </w:p>
    <w:p w14:paraId="317BD848">
      <w:pPr>
        <w:spacing w:before="163" w:beforeLines="50"/>
        <w:ind w:firstLine="482" w:firstLineChars="0"/>
        <w:jc w:val="center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表1</w:t>
      </w:r>
      <w:r>
        <w:rPr>
          <w:rFonts w:ascii="宋体" w:hAnsi="宋体"/>
          <w:sz w:val="21"/>
          <w:szCs w:val="21"/>
        </w:rPr>
        <w:t xml:space="preserve"> </w:t>
      </w:r>
      <w:r>
        <w:rPr>
          <w:rFonts w:hint="eastAsia" w:ascii="宋体" w:hAnsi="宋体"/>
          <w:sz w:val="21"/>
          <w:szCs w:val="21"/>
        </w:rPr>
        <w:t>单级共射放大器测试数据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4"/>
        <w:gridCol w:w="1105"/>
        <w:gridCol w:w="1105"/>
        <w:gridCol w:w="1105"/>
        <w:gridCol w:w="1105"/>
        <w:gridCol w:w="1404"/>
        <w:gridCol w:w="1404"/>
        <w:gridCol w:w="1404"/>
      </w:tblGrid>
      <w:tr w14:paraId="7EDB26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24" w:type="dxa"/>
            <w:gridSpan w:val="5"/>
          </w:tcPr>
          <w:p w14:paraId="69C78BEC">
            <w:pPr>
              <w:ind w:firstLine="0" w:firstLineChars="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直流工作点</w:t>
            </w:r>
          </w:p>
        </w:tc>
        <w:tc>
          <w:tcPr>
            <w:tcW w:w="1404" w:type="dxa"/>
          </w:tcPr>
          <w:p w14:paraId="274FD512">
            <w:pPr>
              <w:ind w:firstLine="0" w:firstLineChars="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增益</w:t>
            </w:r>
          </w:p>
        </w:tc>
        <w:tc>
          <w:tcPr>
            <w:tcW w:w="1404" w:type="dxa"/>
          </w:tcPr>
          <w:p w14:paraId="3CADE270">
            <w:pPr>
              <w:ind w:firstLine="0" w:firstLineChars="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输入电阻</w:t>
            </w:r>
          </w:p>
        </w:tc>
        <w:tc>
          <w:tcPr>
            <w:tcW w:w="1404" w:type="dxa"/>
          </w:tcPr>
          <w:p w14:paraId="75D4C6CA">
            <w:pPr>
              <w:ind w:firstLine="0" w:firstLineChars="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输出电阻</w:t>
            </w:r>
          </w:p>
        </w:tc>
      </w:tr>
      <w:tr w14:paraId="5D2E61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</w:tcPr>
          <w:p w14:paraId="3873E8F7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U</w:t>
            </w:r>
            <w:r>
              <w:rPr>
                <w:i/>
                <w:sz w:val="13"/>
              </w:rPr>
              <w:t>CEQ</w:t>
            </w:r>
          </w:p>
        </w:tc>
        <w:tc>
          <w:tcPr>
            <w:tcW w:w="1105" w:type="dxa"/>
          </w:tcPr>
          <w:p w14:paraId="51BD2DF6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U</w:t>
            </w:r>
            <w:r>
              <w:rPr>
                <w:i/>
                <w:sz w:val="13"/>
              </w:rPr>
              <w:t>CQ</w:t>
            </w:r>
          </w:p>
        </w:tc>
        <w:tc>
          <w:tcPr>
            <w:tcW w:w="1105" w:type="dxa"/>
          </w:tcPr>
          <w:p w14:paraId="6199153A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U</w:t>
            </w:r>
            <w:r>
              <w:rPr>
                <w:i/>
                <w:sz w:val="13"/>
              </w:rPr>
              <w:t>EQ</w:t>
            </w:r>
          </w:p>
        </w:tc>
        <w:tc>
          <w:tcPr>
            <w:tcW w:w="1105" w:type="dxa"/>
          </w:tcPr>
          <w:p w14:paraId="48D02A43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U</w:t>
            </w:r>
            <w:r>
              <w:rPr>
                <w:i/>
                <w:sz w:val="13"/>
              </w:rPr>
              <w:t>BQ</w:t>
            </w:r>
          </w:p>
        </w:tc>
        <w:tc>
          <w:tcPr>
            <w:tcW w:w="1105" w:type="dxa"/>
          </w:tcPr>
          <w:p w14:paraId="74F21E29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I</w:t>
            </w:r>
            <w:r>
              <w:rPr>
                <w:i/>
                <w:sz w:val="13"/>
              </w:rPr>
              <w:t>CQ</w:t>
            </w:r>
          </w:p>
        </w:tc>
        <w:tc>
          <w:tcPr>
            <w:tcW w:w="1404" w:type="dxa"/>
          </w:tcPr>
          <w:p w14:paraId="077BF239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A</w:t>
            </w:r>
            <w:r>
              <w:rPr>
                <w:i/>
                <w:sz w:val="13"/>
              </w:rPr>
              <w:t>u</w:t>
            </w:r>
          </w:p>
        </w:tc>
        <w:tc>
          <w:tcPr>
            <w:tcW w:w="1404" w:type="dxa"/>
          </w:tcPr>
          <w:p w14:paraId="39083AC4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R</w:t>
            </w:r>
            <w:r>
              <w:rPr>
                <w:i/>
                <w:sz w:val="13"/>
              </w:rPr>
              <w:t>i</w:t>
            </w:r>
          </w:p>
        </w:tc>
        <w:tc>
          <w:tcPr>
            <w:tcW w:w="1404" w:type="dxa"/>
          </w:tcPr>
          <w:p w14:paraId="0BC344AD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R</w:t>
            </w:r>
            <w:r>
              <w:rPr>
                <w:i/>
                <w:sz w:val="13"/>
              </w:rPr>
              <w:t>o</w:t>
            </w:r>
          </w:p>
        </w:tc>
      </w:tr>
      <w:tr w14:paraId="7779B5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</w:tcPr>
          <w:p w14:paraId="57656ECE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  <w:tc>
          <w:tcPr>
            <w:tcW w:w="1105" w:type="dxa"/>
          </w:tcPr>
          <w:p w14:paraId="6958A994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  <w:tc>
          <w:tcPr>
            <w:tcW w:w="1105" w:type="dxa"/>
          </w:tcPr>
          <w:p w14:paraId="096E7D51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  <w:tc>
          <w:tcPr>
            <w:tcW w:w="1105" w:type="dxa"/>
          </w:tcPr>
          <w:p w14:paraId="6ECA4B23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  <w:tc>
          <w:tcPr>
            <w:tcW w:w="1105" w:type="dxa"/>
          </w:tcPr>
          <w:p w14:paraId="61B17F30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  <w:tc>
          <w:tcPr>
            <w:tcW w:w="1404" w:type="dxa"/>
          </w:tcPr>
          <w:p w14:paraId="71694FD7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  <w:tc>
          <w:tcPr>
            <w:tcW w:w="1404" w:type="dxa"/>
          </w:tcPr>
          <w:p w14:paraId="7028F186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  <w:tc>
          <w:tcPr>
            <w:tcW w:w="1404" w:type="dxa"/>
          </w:tcPr>
          <w:p w14:paraId="6DC69CC9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</w:tr>
    </w:tbl>
    <w:p w14:paraId="710B7D2A">
      <w:pPr>
        <w:ind w:left="480" w:firstLine="0" w:firstLineChars="0"/>
        <w:jc w:val="left"/>
        <w:rPr>
          <w:rFonts w:ascii="宋体" w:hAnsi="宋体"/>
        </w:rPr>
      </w:pPr>
    </w:p>
    <w:p w14:paraId="5E8CB7A6">
      <w:pPr>
        <w:pStyle w:val="3"/>
        <w:numPr>
          <w:ilvl w:val="0"/>
          <w:numId w:val="1"/>
        </w:numPr>
      </w:pPr>
      <w:r>
        <w:t>实验说明及思路提示</w:t>
      </w:r>
    </w:p>
    <w:p w14:paraId="345FE97A">
      <w:pPr>
        <w:ind w:firstLineChars="0"/>
        <w:jc w:val="left"/>
        <w:rPr>
          <w:b/>
        </w:rPr>
      </w:pPr>
      <w:r>
        <w:rPr>
          <w:b/>
        </w:rPr>
        <w:t>1. 基本命题</w:t>
      </w:r>
    </w:p>
    <w:p w14:paraId="66D64950">
      <w:pPr>
        <w:widowControl/>
        <w:ind w:firstLineChars="0"/>
        <w:jc w:val="left"/>
        <w:rPr>
          <w:kern w:val="0"/>
        </w:rPr>
      </w:pPr>
      <w:r>
        <w:rPr>
          <w:kern w:val="0"/>
        </w:rPr>
        <w:t>（1）直流工作点的调整及测试</w:t>
      </w:r>
    </w:p>
    <w:p w14:paraId="4C08EAB2">
      <w:pPr>
        <w:pStyle w:val="20"/>
        <w:ind w:firstLine="480"/>
      </w:pPr>
      <w:r>
        <w:t>放大器的直流工作点</w:t>
      </w:r>
      <w:r>
        <w:rPr>
          <w:i/>
        </w:rPr>
        <w:t>Q</w:t>
      </w:r>
      <w:r>
        <w:t>通常是指管压降</w:t>
      </w:r>
      <w:r>
        <w:rPr>
          <w:i/>
        </w:rPr>
        <w:t>U</w:t>
      </w:r>
      <w:r>
        <w:rPr>
          <w:i/>
          <w:sz w:val="13"/>
        </w:rPr>
        <w:t>CEQ</w:t>
      </w:r>
      <w:r>
        <w:t>和集电极电流</w:t>
      </w:r>
      <w:r>
        <w:rPr>
          <w:i/>
        </w:rPr>
        <w:t>I</w:t>
      </w:r>
      <w:r>
        <w:rPr>
          <w:i/>
          <w:sz w:val="13"/>
        </w:rPr>
        <w:t>CQ</w:t>
      </w:r>
      <w:r>
        <w:t>，记作Q(</w:t>
      </w:r>
      <w:r>
        <w:rPr>
          <w:i/>
        </w:rPr>
        <w:t>U</w:t>
      </w:r>
      <w:r>
        <w:rPr>
          <w:i/>
          <w:sz w:val="13"/>
        </w:rPr>
        <w:t>CEQ</w:t>
      </w:r>
      <w:r>
        <w:t>,</w:t>
      </w:r>
      <w:r>
        <w:rPr>
          <w:i/>
        </w:rPr>
        <w:t xml:space="preserve"> I</w:t>
      </w:r>
      <w:r>
        <w:rPr>
          <w:i/>
          <w:sz w:val="13"/>
        </w:rPr>
        <w:t>CQ</w:t>
      </w:r>
      <w:r>
        <w:t>)。放大器的负载电阻</w:t>
      </w:r>
      <w:r>
        <w:rPr>
          <w:i/>
        </w:rPr>
        <w:t>R</w:t>
      </w:r>
      <w:r>
        <w:rPr>
          <w:i/>
          <w:sz w:val="13"/>
        </w:rPr>
        <w:t>C</w:t>
      </w:r>
      <w:r>
        <w:t>、射极电阻</w:t>
      </w:r>
      <w:r>
        <w:rPr>
          <w:i/>
        </w:rPr>
        <w:t>R</w:t>
      </w:r>
      <w:r>
        <w:rPr>
          <w:i/>
          <w:sz w:val="13"/>
        </w:rPr>
        <w:t>E</w:t>
      </w:r>
      <w:r>
        <w:t>、电源电压</w:t>
      </w:r>
      <w:r>
        <w:rPr>
          <w:i/>
        </w:rPr>
        <w:t>V</w:t>
      </w:r>
      <w:r>
        <w:rPr>
          <w:i/>
          <w:sz w:val="13"/>
        </w:rPr>
        <w:t>CC</w:t>
      </w:r>
      <w:r>
        <w:t>、偏置电阻R</w:t>
      </w:r>
      <w:r>
        <w:rPr>
          <w:sz w:val="13"/>
        </w:rPr>
        <w:t xml:space="preserve">B </w:t>
      </w:r>
      <w:r>
        <w:t>(</w:t>
      </w:r>
      <w:r>
        <w:rPr>
          <w:i/>
        </w:rPr>
        <w:t>R</w:t>
      </w:r>
      <w:r>
        <w:rPr>
          <w:i/>
          <w:sz w:val="13"/>
        </w:rPr>
        <w:t>PQ</w:t>
      </w:r>
      <w:r>
        <w:rPr>
          <w:i/>
        </w:rPr>
        <w:t>,R</w:t>
      </w:r>
      <w:r>
        <w:rPr>
          <w:i/>
          <w:sz w:val="13"/>
        </w:rPr>
        <w:t>2</w:t>
      </w:r>
      <w:r>
        <w:rPr>
          <w:i/>
        </w:rPr>
        <w:t>、R</w:t>
      </w:r>
      <w:r>
        <w:rPr>
          <w:i/>
          <w:sz w:val="13"/>
        </w:rPr>
        <w:t>1</w:t>
      </w:r>
      <w:r>
        <w:t>)和三极管特性等，都会影响其直流工作点。当放大电路及三极管确定以后，可以通过调整上偏置电阻</w:t>
      </w:r>
      <w:r>
        <w:rPr>
          <w:i/>
        </w:rPr>
        <w:t>R</w:t>
      </w:r>
      <w:r>
        <w:rPr>
          <w:vertAlign w:val="subscript"/>
        </w:rPr>
        <w:t>P1</w:t>
      </w:r>
      <w:r>
        <w:t>，以达到所需要的直流工作点。</w:t>
      </w:r>
    </w:p>
    <w:p w14:paraId="15B5F777">
      <w:pPr>
        <w:ind w:firstLineChars="0"/>
      </w:pPr>
      <w:r>
        <w:t>（2）放大器参数</w:t>
      </w:r>
      <w:r>
        <w:rPr>
          <w:i/>
        </w:rPr>
        <w:t>A</w:t>
      </w:r>
      <w:r>
        <w:rPr>
          <w:i/>
          <w:sz w:val="13"/>
        </w:rPr>
        <w:t>u</w:t>
      </w:r>
      <w:r>
        <w:rPr>
          <w:i/>
        </w:rPr>
        <w:t>、R</w:t>
      </w:r>
      <w:r>
        <w:rPr>
          <w:i/>
          <w:sz w:val="13"/>
        </w:rPr>
        <w:t>i</w:t>
      </w:r>
      <w:r>
        <w:rPr>
          <w:i/>
        </w:rPr>
        <w:t>、R</w:t>
      </w:r>
      <w:r>
        <w:rPr>
          <w:i/>
          <w:sz w:val="13"/>
        </w:rPr>
        <w:t>o</w:t>
      </w:r>
      <w:r>
        <w:t>测试</w:t>
      </w:r>
    </w:p>
    <w:p w14:paraId="1C011751">
      <w:pPr>
        <w:ind w:left="480" w:firstLine="0" w:firstLineChars="0"/>
        <w:jc w:val="left"/>
      </w:pPr>
      <w:r>
        <w:t>参数</w:t>
      </w:r>
      <w:r>
        <w:rPr>
          <w:i/>
        </w:rPr>
        <w:t>A</w:t>
      </w:r>
      <w:r>
        <w:rPr>
          <w:i/>
          <w:sz w:val="13"/>
        </w:rPr>
        <w:t>u</w:t>
      </w:r>
      <w:r>
        <w:rPr>
          <w:i/>
        </w:rPr>
        <w:t>、R</w:t>
      </w:r>
      <w:r>
        <w:rPr>
          <w:i/>
          <w:sz w:val="13"/>
        </w:rPr>
        <w:t>i</w:t>
      </w:r>
      <w:r>
        <w:rPr>
          <w:i/>
        </w:rPr>
        <w:t>、R</w:t>
      </w:r>
      <w:r>
        <w:rPr>
          <w:i/>
          <w:sz w:val="13"/>
        </w:rPr>
        <w:t>o</w:t>
      </w:r>
      <w:r>
        <w:t>测量时测量仪器与实验板的连接如图2所示。</w:t>
      </w:r>
    </w:p>
    <w:p w14:paraId="5DA8DB4C">
      <w:pPr>
        <w:ind w:firstLine="0" w:firstLineChars="0"/>
        <w:jc w:val="center"/>
      </w:pPr>
      <w:r>
        <w:drawing>
          <wp:inline distT="0" distB="0" distL="0" distR="0">
            <wp:extent cx="2498090" cy="1510665"/>
            <wp:effectExtent l="0" t="0" r="0" b="0"/>
            <wp:docPr id="3" name="图片 3" descr="C:\Users\ZONGRU\Desktop\微信图片_20190427132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ZONGRU\Desktop\微信图片_2019042713202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26" t="37556" r="28580" b="35763"/>
                    <a:stretch>
                      <a:fillRect/>
                    </a:stretch>
                  </pic:blipFill>
                  <pic:spPr>
                    <a:xfrm>
                      <a:off x="0" y="0"/>
                      <a:ext cx="2501276" cy="1512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11D8A">
      <w:pPr>
        <w:spacing w:after="163" w:afterLines="50"/>
        <w:ind w:firstLine="0" w:firstLineChars="0"/>
        <w:jc w:val="center"/>
        <w:rPr>
          <w:sz w:val="21"/>
          <w:szCs w:val="21"/>
        </w:rPr>
      </w:pPr>
      <w:r>
        <w:rPr>
          <w:sz w:val="21"/>
          <w:szCs w:val="21"/>
        </w:rPr>
        <w:t>图2 测试仪器与实验板的连接</w:t>
      </w:r>
    </w:p>
    <w:p w14:paraId="18A2EA6C">
      <w:pPr>
        <w:ind w:firstLineChars="0"/>
        <w:jc w:val="left"/>
      </w:pPr>
      <w:r>
        <w:t>i. 最大输出动态范围</w:t>
      </w:r>
      <w:r>
        <w:rPr>
          <w:i/>
        </w:rPr>
        <w:t>U</w:t>
      </w:r>
      <w:r>
        <w:rPr>
          <w:i/>
          <w:sz w:val="13"/>
        </w:rPr>
        <w:t>oPP</w:t>
      </w:r>
      <w:r>
        <w:t>的测试</w:t>
      </w:r>
    </w:p>
    <w:p w14:paraId="26B27CF2">
      <w:pPr>
        <w:pStyle w:val="20"/>
        <w:ind w:firstLine="480"/>
      </w:pPr>
      <w:r>
        <w:t>按图2所示接线，给放大器输入1 kHz的正弦信号，慢慢增大输入信号，使之出现明显失真，根据失真波形调工作点(</w:t>
      </w:r>
      <w:r>
        <w:rPr>
          <w:i/>
        </w:rPr>
        <w:t>R</w:t>
      </w:r>
      <w:r>
        <w:rPr>
          <w:sz w:val="13"/>
        </w:rPr>
        <w:t>P1</w:t>
      </w:r>
      <w:r>
        <w:t>)，使失真消失。继续增大输入信号，再调工作点，直到增大信号时同时出现截止和饱和失真，再减小输入信号，使之刚好不失真，用示波器测量这时输出电压的峰-峰值</w:t>
      </w:r>
      <w:r>
        <w:rPr>
          <w:i/>
        </w:rPr>
        <w:t>U</w:t>
      </w:r>
      <w:r>
        <w:rPr>
          <w:sz w:val="13"/>
        </w:rPr>
        <w:t>oPP</w:t>
      </w:r>
      <w:r>
        <w:t>，即放大器输出最大线性动态范围。</w:t>
      </w:r>
    </w:p>
    <w:p w14:paraId="3EAE59CD">
      <w:pPr>
        <w:ind w:firstLineChars="0"/>
        <w:jc w:val="left"/>
      </w:pPr>
      <w:r>
        <w:t>ii. 电压放大倍数</w:t>
      </w:r>
      <w:r>
        <w:rPr>
          <w:i/>
        </w:rPr>
        <w:t>A</w:t>
      </w:r>
      <w:r>
        <w:rPr>
          <w:i/>
          <w:sz w:val="13"/>
        </w:rPr>
        <w:t>u</w:t>
      </w:r>
      <w:r>
        <w:t>的测试</w:t>
      </w:r>
    </w:p>
    <w:p w14:paraId="1AAD1A05">
      <w:pPr>
        <w:pStyle w:val="20"/>
        <w:ind w:firstLine="480"/>
      </w:pPr>
      <w:r>
        <w:t>放大器的电压放大倍数</w:t>
      </w:r>
      <w:r>
        <w:rPr>
          <w:i/>
        </w:rPr>
        <w:t>A</w:t>
      </w:r>
      <w:r>
        <w:rPr>
          <w:i/>
          <w:vertAlign w:val="subscript"/>
        </w:rPr>
        <w:t>u</w:t>
      </w:r>
      <w:r>
        <w:t>是指在输出电压不失真时,输出电压</w:t>
      </w:r>
      <w:r>
        <w:rPr>
          <w:i/>
        </w:rPr>
        <w:t>u</w:t>
      </w:r>
      <w:r>
        <w:rPr>
          <w:vertAlign w:val="subscript"/>
        </w:rPr>
        <w:t>o</w:t>
      </w:r>
      <w:r>
        <w:t>与输入电压</w:t>
      </w:r>
      <w:r>
        <w:rPr>
          <w:i/>
        </w:rPr>
        <w:t>u</w:t>
      </w:r>
      <w:r>
        <w:rPr>
          <w:vertAlign w:val="subscript"/>
        </w:rPr>
        <w:t>I</w:t>
      </w:r>
      <w:r>
        <w:t>振幅或有效值之比，</w:t>
      </w:r>
      <w:r>
        <w:rPr>
          <w:rFonts w:hint="eastAsia"/>
        </w:rPr>
        <w:t>即</w:t>
      </w:r>
    </w:p>
    <w:p w14:paraId="1B5AAC4B">
      <w:pPr>
        <w:wordWrap w:val="0"/>
        <w:ind w:firstLine="0" w:firstLineChars="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  <w:r>
        <w:t xml:space="preserve">                                </w:t>
      </w:r>
      <w:r>
        <w:rPr>
          <w:rFonts w:hint="eastAsia"/>
        </w:rPr>
        <w:t>（</w:t>
      </w:r>
      <w:r>
        <w:t>1</w:t>
      </w:r>
      <w:r>
        <w:rPr>
          <w:i/>
        </w:rPr>
        <w:t>a</w:t>
      </w:r>
      <w:r>
        <w:rPr>
          <w:rFonts w:hint="eastAsia"/>
        </w:rPr>
        <w:t>）</w:t>
      </w:r>
    </w:p>
    <w:p w14:paraId="33041020">
      <w:pPr>
        <w:pStyle w:val="20"/>
        <w:ind w:firstLine="480"/>
      </w:pPr>
      <w:r>
        <w:t>在实验中</w:t>
      </w:r>
      <w:r>
        <w:rPr>
          <w:rFonts w:hint="eastAsia"/>
        </w:rPr>
        <w:t>，</w:t>
      </w:r>
      <w:r>
        <w:t>需要用示波器监视输出。用交流毫伏表测量放大器输入和输出电压的有效值，然后按公式</w:t>
      </w:r>
      <w:r>
        <w:rPr>
          <w:rFonts w:hint="eastAsia"/>
        </w:rPr>
        <w:t>（</w:t>
      </w:r>
      <w:r>
        <w:t>1</w:t>
      </w:r>
      <w:r>
        <w:rPr>
          <w:i/>
        </w:rPr>
        <w:t>a</w:t>
      </w:r>
      <w:r>
        <w:rPr>
          <w:rFonts w:hint="eastAsia"/>
        </w:rPr>
        <w:t>）</w:t>
      </w:r>
      <w:r>
        <w:t>进行计算。</w:t>
      </w:r>
    </w:p>
    <w:p w14:paraId="3C54E6F3">
      <w:pPr>
        <w:pStyle w:val="20"/>
        <w:ind w:firstLine="480"/>
      </w:pPr>
      <w:r>
        <w:t>也可用双踪示波器分别测量放大器输入和输出电压的峰-峰值</w:t>
      </w:r>
      <w:r>
        <w:rPr>
          <w:rFonts w:hint="eastAsia"/>
        </w:rPr>
        <w:t>，</w:t>
      </w:r>
      <w:r>
        <w:t>然后按公式</w:t>
      </w:r>
      <w:r>
        <w:rPr>
          <w:rFonts w:hint="eastAsia"/>
        </w:rPr>
        <w:t>（</w:t>
      </w:r>
      <w:r>
        <w:t>1</w:t>
      </w:r>
      <w:r>
        <w:rPr>
          <w:i/>
        </w:rPr>
        <w:t>b</w:t>
      </w:r>
      <w:r>
        <w:rPr>
          <w:rFonts w:hint="eastAsia"/>
        </w:rPr>
        <w:t>）</w:t>
      </w:r>
      <w:r>
        <w:t>进行计算</w:t>
      </w:r>
    </w:p>
    <w:p w14:paraId="45859A28">
      <w:pPr>
        <w:ind w:firstLine="0" w:firstLineChars="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oPP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iPP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  <w:r>
        <w:t xml:space="preserve">                               </w:t>
      </w:r>
      <w:r>
        <w:rPr>
          <w:rFonts w:hint="eastAsia"/>
        </w:rPr>
        <w:t>（</w:t>
      </w:r>
      <w:r>
        <w:t>1</w:t>
      </w:r>
      <w:r>
        <w:rPr>
          <w:i/>
        </w:rPr>
        <w:t>b</w:t>
      </w:r>
      <w:r>
        <w:rPr>
          <w:rFonts w:hint="eastAsia"/>
        </w:rPr>
        <w:t>）</w:t>
      </w:r>
    </w:p>
    <w:p w14:paraId="37B6BD66">
      <w:pPr>
        <w:ind w:firstLineChars="0"/>
      </w:pPr>
      <w:r>
        <w:rPr>
          <w:rFonts w:hint="eastAsia"/>
        </w:rPr>
        <w:t xml:space="preserve">iii. </w:t>
      </w:r>
      <w:r>
        <w:t>输入电阻</w:t>
      </w:r>
      <w:r>
        <w:rPr>
          <w:i/>
        </w:rPr>
        <w:t>R</w:t>
      </w:r>
      <w:r>
        <w:rPr>
          <w:i/>
          <w:sz w:val="13"/>
        </w:rPr>
        <w:t>i</w:t>
      </w:r>
      <w:r>
        <w:t>的测试</w:t>
      </w:r>
    </w:p>
    <w:p w14:paraId="525B3C43">
      <w:pPr>
        <w:ind w:firstLineChars="0"/>
      </w:pPr>
      <w:r>
        <w:t>输入电阻</w:t>
      </w:r>
      <w:r>
        <w:rPr>
          <w:i/>
        </w:rPr>
        <w:t>R</w:t>
      </w:r>
      <w:r>
        <w:rPr>
          <w:i/>
          <w:sz w:val="13"/>
        </w:rPr>
        <w:t>i</w:t>
      </w:r>
      <w:r>
        <w:rPr>
          <w:rFonts w:hint="eastAsia"/>
        </w:rPr>
        <w:t>，</w:t>
      </w:r>
      <w:r>
        <w:t>是指从放大器输入端看进去的等效电阻。实际测试输入电阻</w:t>
      </w:r>
      <w:r>
        <w:rPr>
          <w:i/>
        </w:rPr>
        <w:t>R</w:t>
      </w:r>
      <w:r>
        <w:rPr>
          <w:i/>
          <w:sz w:val="13"/>
        </w:rPr>
        <w:t>i</w:t>
      </w:r>
      <w:r>
        <w:t>的接线如图3所示。在被测放大器前加一个电阻</w:t>
      </w:r>
      <w:r>
        <w:rPr>
          <w:i/>
        </w:rPr>
        <w:t>R</w:t>
      </w:r>
      <w:r>
        <w:rPr>
          <w:rFonts w:hint="eastAsia"/>
        </w:rPr>
        <w:t>，</w:t>
      </w:r>
      <w:r>
        <w:t>输入正弦信号</w:t>
      </w:r>
      <w:r>
        <w:rPr>
          <w:rFonts w:hint="eastAsia"/>
        </w:rPr>
        <w:t>，</w:t>
      </w:r>
      <w:r>
        <w:t>用毫伏表或示波器分别测量</w:t>
      </w:r>
      <w:r>
        <w:rPr>
          <w:i/>
        </w:rPr>
        <w:t>R</w:t>
      </w:r>
      <w:r>
        <w:t>两端对地的电压</w:t>
      </w:r>
      <w:r>
        <w:rPr>
          <w:i/>
        </w:rPr>
        <w:t>u</w:t>
      </w:r>
      <w:r>
        <w:rPr>
          <w:i/>
          <w:vertAlign w:val="subscript"/>
        </w:rPr>
        <w:t>A</w:t>
      </w:r>
      <w:r>
        <w:t>与</w:t>
      </w:r>
      <w:r>
        <w:rPr>
          <w:i/>
        </w:rPr>
        <w:t>u</w:t>
      </w:r>
      <w:r>
        <w:rPr>
          <w:i/>
          <w:vertAlign w:val="subscript"/>
        </w:rPr>
        <w:t>B</w:t>
      </w:r>
      <w:r>
        <w:t>。则</w:t>
      </w:r>
    </w:p>
    <w:p w14:paraId="761CC88B">
      <w:pPr>
        <w:ind w:firstLine="0" w:firstLineChars="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B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A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B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m:rPr/>
          <w:rPr>
            <w:rFonts w:ascii="Cambria Math" w:hAnsi="Cambria Math"/>
          </w:rPr>
          <m:t>R</m:t>
        </m:r>
      </m:oMath>
      <w:r>
        <w:t xml:space="preserve">                              </w:t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</w:p>
    <w:p w14:paraId="1E004B1A">
      <w:pPr>
        <w:pStyle w:val="20"/>
        <w:ind w:firstLine="480"/>
      </w:pPr>
      <w:r>
        <w:t>从减小测量误差出发，当</w:t>
      </w:r>
      <w:r>
        <w:rPr>
          <w:i/>
        </w:rPr>
        <w:t>R = R</w:t>
      </w:r>
      <w:r>
        <w:rPr>
          <w:i/>
          <w:sz w:val="13"/>
        </w:rPr>
        <w:t>i</w:t>
      </w:r>
      <w:r>
        <w:t>时测量误差最小。因此，为了减小测量误差，一般取</w:t>
      </w:r>
      <w:r>
        <w:rPr>
          <w:i/>
        </w:rPr>
        <w:t>R</w:t>
      </w:r>
      <w:r>
        <w:t>接近</w:t>
      </w:r>
      <w:r>
        <w:rPr>
          <w:i/>
        </w:rPr>
        <w:t>R</w:t>
      </w:r>
      <w:r>
        <w:rPr>
          <w:i/>
          <w:sz w:val="13"/>
        </w:rPr>
        <w:t>i</w:t>
      </w:r>
      <w:r>
        <w:t>或将</w:t>
      </w:r>
      <w:r>
        <w:rPr>
          <w:i/>
        </w:rPr>
        <w:t>R</w:t>
      </w:r>
      <w:r>
        <w:t>换成一个可变电阻</w:t>
      </w:r>
      <w:r>
        <w:rPr>
          <w:i/>
        </w:rPr>
        <w:t>R</w:t>
      </w:r>
      <w:r>
        <w:rPr>
          <w:i/>
          <w:sz w:val="13"/>
        </w:rPr>
        <w:t>P</w:t>
      </w:r>
      <w:r>
        <w:t>，调节</w:t>
      </w:r>
      <w:r>
        <w:rPr>
          <w:i/>
        </w:rPr>
        <w:t>R</w:t>
      </w:r>
      <w:r>
        <w:rPr>
          <w:i/>
          <w:sz w:val="13"/>
        </w:rPr>
        <w:t>P</w:t>
      </w:r>
      <w:r>
        <w:t>使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A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>，这时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>。</w:t>
      </w:r>
    </w:p>
    <w:p w14:paraId="4C4F3748">
      <w:pPr>
        <w:ind w:firstLineChars="0"/>
      </w:pPr>
      <w:r>
        <w:rPr>
          <w:rFonts w:hint="eastAsia"/>
        </w:rPr>
        <w:t>iv</w:t>
      </w:r>
      <w:r>
        <w:t>. 输出电阻</w:t>
      </w:r>
      <w:r>
        <w:rPr>
          <w:i/>
        </w:rPr>
        <w:t>R</w:t>
      </w:r>
      <w:r>
        <w:rPr>
          <w:i/>
          <w:sz w:val="13"/>
        </w:rPr>
        <w:t>o</w:t>
      </w:r>
      <w:r>
        <w:t>的调试</w:t>
      </w:r>
    </w:p>
    <w:p w14:paraId="497210AB">
      <w:pPr>
        <w:ind w:firstLineChars="0"/>
      </w:pPr>
      <w:r>
        <w:t>输出电阻</w:t>
      </w:r>
      <w:r>
        <w:rPr>
          <w:i/>
        </w:rPr>
        <w:t>R</w:t>
      </w:r>
      <w:r>
        <w:rPr>
          <w:i/>
          <w:sz w:val="13"/>
        </w:rPr>
        <w:t>o</w:t>
      </w:r>
      <w:r>
        <w:t>是指从放大器输出端看进去的等效电阻。实际测试输出电阻</w:t>
      </w:r>
      <w:r>
        <w:rPr>
          <w:i/>
        </w:rPr>
        <w:t>R</w:t>
      </w:r>
      <w:r>
        <w:rPr>
          <w:i/>
          <w:sz w:val="13"/>
        </w:rPr>
        <w:t>o</w:t>
      </w:r>
      <w:r>
        <w:t>解线如图4所示。在被测放大器后加一个负载电阻</w:t>
      </w:r>
      <w:r>
        <w:rPr>
          <w:i/>
        </w:rPr>
        <w:t>R</w:t>
      </w:r>
      <w:r>
        <w:rPr>
          <w:i/>
          <w:sz w:val="13"/>
        </w:rPr>
        <w:t>L</w:t>
      </w:r>
      <w:r>
        <w:t>，输入端加入正弦信号，用毫伏表分别测量空载和加负载电阻RL时的输出电压</w:t>
      </w:r>
      <w:r>
        <w:rPr>
          <w:i/>
        </w:rPr>
        <w:t>u</w:t>
      </w:r>
      <w:r>
        <w:rPr>
          <w:i/>
          <w:sz w:val="13"/>
        </w:rPr>
        <w:t>0</w:t>
      </w:r>
      <w:r>
        <w:t>与</w:t>
      </w:r>
      <w:r>
        <w:rPr>
          <w:i/>
        </w:rPr>
        <w:t>u</w:t>
      </w:r>
      <w:r>
        <w:rPr>
          <w:i/>
          <w:sz w:val="13"/>
        </w:rPr>
        <w:t>L</w:t>
      </w:r>
      <w:r>
        <w:t>。则</w:t>
      </w:r>
    </w:p>
    <w:p w14:paraId="1B3CFC0D">
      <w:pPr>
        <w:ind w:firstLineChars="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o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r>
              <m:rPr/>
              <w:rPr>
                <w:rFonts w:ascii="Cambria Math" w:hAnsi="Cambria Math"/>
              </w:rPr>
              <m:t>−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L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/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m:rPr/>
                  <w:rPr>
                    <w:rFonts w:ascii="Cambria Math" w:hAnsi="Cambria Math"/>
                  </w:rPr>
                  <m:t>L</m:t>
                </m:r>
                <m:ctrlPr>
                  <w:rPr>
                    <w:rFonts w:ascii="Cambria Math" w:hAnsi="Cambria Math"/>
                    <w:i/>
                  </w:rPr>
                </m:ctrlP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/>
              </w:rPr>
            </m:ctrlPr>
          </m:sub>
        </m:sSub>
      </m:oMath>
      <w:r>
        <w:t xml:space="preserve">                              </w:t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</w:p>
    <w:p w14:paraId="59524E0E">
      <w:pPr>
        <w:ind w:firstLineChars="0"/>
        <w:jc w:val="left"/>
      </w:pPr>
      <w:r>
        <w:t>从减小误差出发，当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>时测量误差最小。因此，为了减小测量误差，一般取RL接近</w:t>
      </w:r>
      <w:r>
        <w:rPr>
          <w:i/>
        </w:rPr>
        <w:t>R</w:t>
      </w:r>
      <w:r>
        <w:rPr>
          <w:i/>
          <w:sz w:val="13"/>
        </w:rPr>
        <w:t>0</w:t>
      </w:r>
      <w:r>
        <w:t>或将</w:t>
      </w:r>
      <w:r>
        <w:rPr>
          <w:i/>
        </w:rPr>
        <w:t>R</w:t>
      </w:r>
      <w:r>
        <w:rPr>
          <w:i/>
          <w:sz w:val="13"/>
        </w:rPr>
        <w:t>L</w:t>
      </w:r>
      <w:r>
        <w:t>转换成一个可变电阻R</w:t>
      </w:r>
      <w:r>
        <w:rPr>
          <w:sz w:val="13"/>
        </w:rPr>
        <w:t>P</w:t>
      </w:r>
      <w:r>
        <w:t>，调节</w:t>
      </w:r>
      <w:r>
        <w:rPr>
          <w:i/>
        </w:rPr>
        <w:t>R</w:t>
      </w:r>
      <w:r>
        <w:rPr>
          <w:i/>
          <w:sz w:val="13"/>
        </w:rPr>
        <w:t>P</w:t>
      </w:r>
      <w:r>
        <w:t>使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/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</w:rPr>
            </m:ctrlPr>
          </m:e>
          <m:sub>
            <m:r>
              <m:rPr/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/>
              </w:rPr>
            </m:ctrlPr>
          </m:sub>
        </m:sSub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>，这时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0</m:t>
            </m:r>
            <m:ctrlPr>
              <w:rPr>
                <w:rFonts w:ascii="Cambria Math" w:hAnsi="Cambria Math"/>
                <w:i/>
              </w:rPr>
            </m:ctrlPr>
          </m:sub>
        </m:sSub>
        <m:r>
          <m:rPr/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/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t>。</w:t>
      </w:r>
    </w:p>
    <w:p w14:paraId="3476064C">
      <w:pPr>
        <w:ind w:firstLine="1200" w:firstLineChars="500"/>
        <w:jc w:val="left"/>
      </w:pPr>
      <w:r>
        <w:rPr>
          <w:rFonts w:hint="eastAsia"/>
        </w:rPr>
        <w:drawing>
          <wp:inline distT="0" distB="0" distL="0" distR="0">
            <wp:extent cx="2102485" cy="981075"/>
            <wp:effectExtent l="19050" t="19050" r="12065" b="285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82" t="40714" r="32876" b="39594"/>
                    <a:stretch>
                      <a:fillRect/>
                    </a:stretch>
                  </pic:blipFill>
                  <pic:spPr>
                    <a:xfrm rot="60000">
                      <a:off x="0" y="0"/>
                      <a:ext cx="2123292" cy="99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rFonts w:hint="eastAsia"/>
        </w:rPr>
        <w:drawing>
          <wp:inline distT="0" distB="0" distL="0" distR="0">
            <wp:extent cx="1797050" cy="1021715"/>
            <wp:effectExtent l="0" t="0" r="0" b="6985"/>
            <wp:docPr id="5" name="图片 5" descr="C:\Users\ZONGRU\Desktop\微信图片_20190427132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ZONGRU\Desktop\微信图片_2019042713204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96" t="38800" r="30173" b="35648"/>
                    <a:stretch>
                      <a:fillRect/>
                    </a:stretch>
                  </pic:blipFill>
                  <pic:spPr>
                    <a:xfrm>
                      <a:off x="0" y="0"/>
                      <a:ext cx="1803977" cy="102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C6921">
      <w:pPr>
        <w:ind w:firstLine="1680" w:firstLineChars="80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图3 输入</w:t>
      </w:r>
      <w:r>
        <w:rPr>
          <w:sz w:val="21"/>
          <w:szCs w:val="21"/>
        </w:rPr>
        <w:t>电</w:t>
      </w:r>
      <w:r>
        <w:rPr>
          <w:rFonts w:hint="eastAsia"/>
          <w:sz w:val="21"/>
          <w:szCs w:val="21"/>
        </w:rPr>
        <w:t>阻</w:t>
      </w:r>
      <w:r>
        <w:rPr>
          <w:sz w:val="21"/>
          <w:szCs w:val="21"/>
        </w:rPr>
        <w:t>测量原理图</w:t>
      </w:r>
      <w:r>
        <w:rPr>
          <w:rFonts w:hint="eastAsia"/>
          <w:sz w:val="21"/>
          <w:szCs w:val="21"/>
        </w:rPr>
        <w:t xml:space="preserve">   </w:t>
      </w:r>
      <w:r>
        <w:rPr>
          <w:sz w:val="21"/>
          <w:szCs w:val="21"/>
        </w:rPr>
        <w:t xml:space="preserve">              </w:t>
      </w:r>
      <w:r>
        <w:rPr>
          <w:rFonts w:hint="eastAsia"/>
          <w:sz w:val="21"/>
          <w:szCs w:val="21"/>
        </w:rPr>
        <w:t xml:space="preserve"> 图4 输出</w:t>
      </w:r>
      <w:r>
        <w:rPr>
          <w:sz w:val="21"/>
          <w:szCs w:val="21"/>
        </w:rPr>
        <w:t>电阻测量原理图</w:t>
      </w:r>
    </w:p>
    <w:p w14:paraId="1CDE357C">
      <w:pPr>
        <w:ind w:firstLine="0" w:firstLineChars="0"/>
        <w:jc w:val="left"/>
      </w:pPr>
    </w:p>
    <w:p w14:paraId="6E6461F0">
      <w:pPr>
        <w:pStyle w:val="3"/>
      </w:pPr>
      <w:r>
        <w:rPr>
          <w:rFonts w:ascii="Times New Roman" w:hAnsi="Times New Roman"/>
        </w:rPr>
        <w:t>五、</w:t>
      </w:r>
      <w:r>
        <w:rPr>
          <w:rFonts w:hint="eastAsia"/>
        </w:rPr>
        <w:t>实验电路设计和实验方法描述</w:t>
      </w:r>
    </w:p>
    <w:p w14:paraId="1C0E3464">
      <w:pPr>
        <w:rPr>
          <w:i/>
          <w:iCs/>
        </w:rPr>
      </w:pPr>
      <w:r>
        <w:rPr>
          <w:rFonts w:hint="eastAsia"/>
          <w:i/>
          <w:iCs/>
        </w:rPr>
        <w:t>（实验设计过程应包含从题目分析到电路设计的全过程，包括但不限于参数计算、画出电路图等，实验方法描述是指用什么测量工具测试数据）</w:t>
      </w:r>
    </w:p>
    <w:p w14:paraId="52A800C5">
      <w:pPr>
        <w:pStyle w:val="3"/>
      </w:pPr>
    </w:p>
    <w:p w14:paraId="482F2C81"/>
    <w:p w14:paraId="4A7337FD"/>
    <w:p w14:paraId="4137B948"/>
    <w:p w14:paraId="11CBC6DE"/>
    <w:p w14:paraId="5198DF9B"/>
    <w:p w14:paraId="70C7168C"/>
    <w:p w14:paraId="20B8DF83"/>
    <w:p w14:paraId="6F6378BB"/>
    <w:p w14:paraId="561B9D76"/>
    <w:p w14:paraId="7C7497B2"/>
    <w:p w14:paraId="1FEC9415"/>
    <w:p w14:paraId="51F9AC64"/>
    <w:p w14:paraId="72574C18"/>
    <w:p w14:paraId="1A0F37C5"/>
    <w:p w14:paraId="13391434"/>
    <w:p w14:paraId="0FC8CD76"/>
    <w:p w14:paraId="257ECEAF"/>
    <w:p w14:paraId="4DCEB6F0">
      <w:pPr>
        <w:widowControl/>
        <w:ind w:firstLine="0" w:firstLineChars="0"/>
        <w:jc w:val="left"/>
      </w:pPr>
    </w:p>
    <w:p w14:paraId="0AE275A5">
      <w:pPr>
        <w:pStyle w:val="3"/>
      </w:pPr>
      <w:r>
        <w:t>六、</w:t>
      </w:r>
      <w:r>
        <w:rPr>
          <w:rFonts w:hint="eastAsia"/>
        </w:rPr>
        <w:t>数据记录与处理</w:t>
      </w:r>
    </w:p>
    <w:p w14:paraId="1B4F5AE0">
      <w:pPr>
        <w:ind w:firstLineChars="0"/>
        <w:rPr>
          <w:rFonts w:ascii="宋体" w:hAnsi="宋体"/>
        </w:rPr>
      </w:pPr>
      <w:r>
        <w:rPr>
          <w:rFonts w:hint="eastAsia" w:ascii="宋体" w:hAnsi="宋体"/>
        </w:rPr>
        <w:t>① 实验内容1：</w:t>
      </w:r>
    </w:p>
    <w:p w14:paraId="2B65AC2E">
      <w:pPr>
        <w:ind w:firstLineChars="0"/>
      </w:pPr>
      <w:r>
        <w:rPr>
          <w:rFonts w:hint="eastAsia" w:ascii="宋体" w:hAnsi="宋体"/>
        </w:rPr>
        <w:t>1）</w:t>
      </w:r>
      <w:r>
        <w:rPr>
          <w:rFonts w:hint="eastAsia"/>
        </w:rPr>
        <w:t>将</w:t>
      </w:r>
      <w:r>
        <w:rPr>
          <w:i/>
        </w:rPr>
        <w:t>R</w:t>
      </w:r>
      <w:r>
        <w:rPr>
          <w:vertAlign w:val="subscript"/>
        </w:rPr>
        <w:t>P1</w:t>
      </w:r>
      <w:r>
        <w:rPr>
          <w:rFonts w:hint="eastAsia"/>
        </w:rPr>
        <w:t>调到最大的情况下，输入1 kHz正弦信号，用示波器观察其输出波形：</w:t>
      </w:r>
    </w:p>
    <w:p w14:paraId="12E99512"/>
    <w:p w14:paraId="7D210FD4"/>
    <w:p w14:paraId="2CA878E7"/>
    <w:p w14:paraId="3627EF43"/>
    <w:p w14:paraId="294195AE"/>
    <w:p w14:paraId="53700A4E"/>
    <w:p w14:paraId="5B19CB69"/>
    <w:p w14:paraId="0579EBFC">
      <w:pPr>
        <w:ind w:firstLine="720" w:firstLineChars="300"/>
      </w:pPr>
      <w:r>
        <w:rPr>
          <w:rFonts w:hint="eastAsia"/>
        </w:rPr>
        <w:t>失真类型：</w:t>
      </w:r>
    </w:p>
    <w:p w14:paraId="2CA64695"/>
    <w:p w14:paraId="7EA416CD"/>
    <w:p w14:paraId="512DB0F0"/>
    <w:p w14:paraId="56BA7118"/>
    <w:p w14:paraId="0D182BF5">
      <w:r>
        <w:rPr>
          <w:rFonts w:hint="eastAsia"/>
        </w:rPr>
        <w:t>2）将</w:t>
      </w:r>
      <w:r>
        <w:rPr>
          <w:i/>
        </w:rPr>
        <w:t>R</w:t>
      </w:r>
      <w:r>
        <w:rPr>
          <w:vertAlign w:val="subscript"/>
        </w:rPr>
        <w:t>P1</w:t>
      </w:r>
      <w:r>
        <w:rPr>
          <w:rFonts w:hint="eastAsia"/>
        </w:rPr>
        <w:t>调到最小的情况下，输入1 kHz正弦信号，用示波器观察其输出波形：</w:t>
      </w:r>
    </w:p>
    <w:p w14:paraId="15CE5754"/>
    <w:p w14:paraId="2E29752F"/>
    <w:p w14:paraId="282D8C50"/>
    <w:p w14:paraId="73CD1C52"/>
    <w:p w14:paraId="45529552"/>
    <w:p w14:paraId="46B8EFB5"/>
    <w:p w14:paraId="0E17C0EE"/>
    <w:p w14:paraId="4E53DCF6">
      <w:pPr>
        <w:ind w:firstLine="720" w:firstLineChars="300"/>
      </w:pPr>
      <w:r>
        <w:rPr>
          <w:rFonts w:hint="eastAsia"/>
        </w:rPr>
        <w:t>失真类型：</w:t>
      </w:r>
    </w:p>
    <w:p w14:paraId="1BE8BC02"/>
    <w:p w14:paraId="2B5436AD"/>
    <w:p w14:paraId="06957ECD"/>
    <w:p w14:paraId="5E06A871">
      <w:pPr>
        <w:rPr>
          <w:rFonts w:ascii="宋体" w:hAnsi="宋体"/>
        </w:rPr>
      </w:pPr>
      <w:r>
        <w:rPr>
          <w:rFonts w:hint="eastAsia" w:ascii="宋体" w:hAnsi="宋体"/>
        </w:rPr>
        <w:t>②实验内容2：</w:t>
      </w:r>
    </w:p>
    <w:p w14:paraId="120AB6F4">
      <w:pPr>
        <w:pStyle w:val="20"/>
        <w:numPr>
          <w:ilvl w:val="0"/>
          <w:numId w:val="2"/>
        </w:numPr>
        <w:ind w:firstLineChars="0"/>
        <w:rPr>
          <w:rFonts w:ascii="宋体" w:hAnsi="宋体"/>
        </w:rPr>
      </w:pPr>
      <w:r>
        <w:rPr>
          <w:rFonts w:hint="eastAsia"/>
        </w:rPr>
        <w:t>将静态工作点调至（</w:t>
      </w:r>
      <w:r>
        <w:rPr>
          <w:i/>
        </w:rPr>
        <w:t>U</w:t>
      </w:r>
      <w:r>
        <w:rPr>
          <w:vertAlign w:val="subscript"/>
        </w:rPr>
        <w:t>CE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5V）</w:t>
      </w:r>
      <w:r>
        <w:rPr>
          <w:rFonts w:hint="eastAsia" w:ascii="宋体" w:hAnsi="宋体"/>
        </w:rPr>
        <w:t>直流工作点记录在表格1中。</w:t>
      </w:r>
    </w:p>
    <w:p w14:paraId="461E5088">
      <w:pPr>
        <w:pStyle w:val="20"/>
        <w:numPr>
          <w:ilvl w:val="0"/>
          <w:numId w:val="2"/>
        </w:numPr>
        <w:ind w:firstLineChars="0"/>
        <w:rPr>
          <w:rFonts w:ascii="宋体" w:hAnsi="宋体"/>
        </w:rPr>
      </w:pPr>
      <w:r>
        <w:rPr>
          <w:rFonts w:hint="eastAsia"/>
        </w:rPr>
        <w:t>输入1 kHz，5mV的正弦信号，原始数据的记录以及计算过程：</w:t>
      </w:r>
    </w:p>
    <w:p w14:paraId="58EB0A97">
      <w:pPr>
        <w:rPr>
          <w:rFonts w:ascii="宋体" w:hAnsi="宋体"/>
        </w:rPr>
      </w:pPr>
    </w:p>
    <w:p w14:paraId="4C02193F">
      <w:pPr>
        <w:rPr>
          <w:rFonts w:ascii="宋体" w:hAnsi="宋体"/>
        </w:rPr>
      </w:pPr>
    </w:p>
    <w:p w14:paraId="078F704A">
      <w:pPr>
        <w:rPr>
          <w:rFonts w:ascii="宋体" w:hAnsi="宋体"/>
        </w:rPr>
      </w:pPr>
    </w:p>
    <w:p w14:paraId="7ECA4455">
      <w:pPr>
        <w:rPr>
          <w:rFonts w:ascii="宋体" w:hAnsi="宋体"/>
        </w:rPr>
      </w:pPr>
    </w:p>
    <w:p w14:paraId="30AC6EE9">
      <w:pPr>
        <w:rPr>
          <w:rFonts w:ascii="宋体" w:hAnsi="宋体"/>
        </w:rPr>
      </w:pPr>
    </w:p>
    <w:p w14:paraId="55C7172E">
      <w:pPr>
        <w:rPr>
          <w:rFonts w:ascii="宋体" w:hAnsi="宋体"/>
        </w:rPr>
      </w:pPr>
      <w:r>
        <w:rPr>
          <w:rFonts w:hint="eastAsia" w:ascii="宋体" w:hAnsi="宋体"/>
        </w:rPr>
        <w:t>结果填入表格1中：</w:t>
      </w:r>
    </w:p>
    <w:p w14:paraId="38D234DA">
      <w:pPr>
        <w:spacing w:before="163" w:beforeLines="50"/>
        <w:ind w:firstLine="482" w:firstLineChars="0"/>
        <w:jc w:val="center"/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表1</w:t>
      </w:r>
      <w:r>
        <w:rPr>
          <w:rFonts w:ascii="宋体" w:hAnsi="宋体"/>
          <w:sz w:val="21"/>
          <w:szCs w:val="21"/>
        </w:rPr>
        <w:t xml:space="preserve"> </w:t>
      </w:r>
      <w:r>
        <w:rPr>
          <w:rFonts w:hint="eastAsia" w:ascii="宋体" w:hAnsi="宋体"/>
          <w:sz w:val="21"/>
          <w:szCs w:val="21"/>
        </w:rPr>
        <w:t>单级共射放大器测试数据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4"/>
        <w:gridCol w:w="1105"/>
        <w:gridCol w:w="1105"/>
        <w:gridCol w:w="1105"/>
        <w:gridCol w:w="1105"/>
        <w:gridCol w:w="1404"/>
        <w:gridCol w:w="1404"/>
        <w:gridCol w:w="1404"/>
      </w:tblGrid>
      <w:tr w14:paraId="4E2684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524" w:type="dxa"/>
            <w:gridSpan w:val="5"/>
          </w:tcPr>
          <w:p w14:paraId="73425181">
            <w:pPr>
              <w:ind w:firstLine="0" w:firstLineChars="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直流工作点</w:t>
            </w:r>
          </w:p>
        </w:tc>
        <w:tc>
          <w:tcPr>
            <w:tcW w:w="1404" w:type="dxa"/>
          </w:tcPr>
          <w:p w14:paraId="523DB88D">
            <w:pPr>
              <w:ind w:firstLine="0" w:firstLineChars="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增益</w:t>
            </w:r>
          </w:p>
        </w:tc>
        <w:tc>
          <w:tcPr>
            <w:tcW w:w="1404" w:type="dxa"/>
          </w:tcPr>
          <w:p w14:paraId="24DDC846">
            <w:pPr>
              <w:ind w:firstLine="0" w:firstLineChars="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输入电阻</w:t>
            </w:r>
          </w:p>
        </w:tc>
        <w:tc>
          <w:tcPr>
            <w:tcW w:w="1404" w:type="dxa"/>
          </w:tcPr>
          <w:p w14:paraId="6B58F11B">
            <w:pPr>
              <w:ind w:firstLine="0" w:firstLineChars="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输出电阻</w:t>
            </w:r>
          </w:p>
        </w:tc>
      </w:tr>
      <w:tr w14:paraId="69DEAC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</w:tcPr>
          <w:p w14:paraId="36A9BDCA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U</w:t>
            </w:r>
            <w:r>
              <w:rPr>
                <w:i/>
                <w:sz w:val="13"/>
              </w:rPr>
              <w:t>CEQ</w:t>
            </w:r>
          </w:p>
        </w:tc>
        <w:tc>
          <w:tcPr>
            <w:tcW w:w="1105" w:type="dxa"/>
          </w:tcPr>
          <w:p w14:paraId="28E2C97F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U</w:t>
            </w:r>
            <w:r>
              <w:rPr>
                <w:i/>
                <w:sz w:val="13"/>
              </w:rPr>
              <w:t>CQ</w:t>
            </w:r>
          </w:p>
        </w:tc>
        <w:tc>
          <w:tcPr>
            <w:tcW w:w="1105" w:type="dxa"/>
          </w:tcPr>
          <w:p w14:paraId="1F58E22F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U</w:t>
            </w:r>
            <w:r>
              <w:rPr>
                <w:i/>
                <w:sz w:val="13"/>
              </w:rPr>
              <w:t>EQ</w:t>
            </w:r>
          </w:p>
        </w:tc>
        <w:tc>
          <w:tcPr>
            <w:tcW w:w="1105" w:type="dxa"/>
          </w:tcPr>
          <w:p w14:paraId="2FE9DEC5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U</w:t>
            </w:r>
            <w:r>
              <w:rPr>
                <w:i/>
                <w:sz w:val="13"/>
              </w:rPr>
              <w:t>BQ</w:t>
            </w:r>
          </w:p>
        </w:tc>
        <w:tc>
          <w:tcPr>
            <w:tcW w:w="1105" w:type="dxa"/>
          </w:tcPr>
          <w:p w14:paraId="3A140029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I</w:t>
            </w:r>
            <w:r>
              <w:rPr>
                <w:i/>
                <w:sz w:val="13"/>
              </w:rPr>
              <w:t>CQ</w:t>
            </w:r>
          </w:p>
        </w:tc>
        <w:tc>
          <w:tcPr>
            <w:tcW w:w="1404" w:type="dxa"/>
          </w:tcPr>
          <w:p w14:paraId="2C570182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A</w:t>
            </w:r>
            <w:r>
              <w:rPr>
                <w:i/>
                <w:sz w:val="13"/>
              </w:rPr>
              <w:t>u</w:t>
            </w:r>
          </w:p>
        </w:tc>
        <w:tc>
          <w:tcPr>
            <w:tcW w:w="1404" w:type="dxa"/>
          </w:tcPr>
          <w:p w14:paraId="20E19F30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R</w:t>
            </w:r>
            <w:r>
              <w:rPr>
                <w:i/>
                <w:sz w:val="13"/>
              </w:rPr>
              <w:t>i</w:t>
            </w:r>
          </w:p>
        </w:tc>
        <w:tc>
          <w:tcPr>
            <w:tcW w:w="1404" w:type="dxa"/>
          </w:tcPr>
          <w:p w14:paraId="0AA4A871">
            <w:pPr>
              <w:ind w:firstLine="0" w:firstLineChars="0"/>
              <w:jc w:val="center"/>
              <w:rPr>
                <w:i/>
              </w:rPr>
            </w:pPr>
            <w:r>
              <w:rPr>
                <w:i/>
              </w:rPr>
              <w:t>R</w:t>
            </w:r>
            <w:r>
              <w:rPr>
                <w:i/>
                <w:sz w:val="13"/>
              </w:rPr>
              <w:t>o</w:t>
            </w:r>
          </w:p>
        </w:tc>
      </w:tr>
      <w:tr w14:paraId="10E6B6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4" w:type="dxa"/>
          </w:tcPr>
          <w:p w14:paraId="1E970AD6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  <w:tc>
          <w:tcPr>
            <w:tcW w:w="1105" w:type="dxa"/>
          </w:tcPr>
          <w:p w14:paraId="23878498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  <w:tc>
          <w:tcPr>
            <w:tcW w:w="1105" w:type="dxa"/>
          </w:tcPr>
          <w:p w14:paraId="20F66E52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  <w:tc>
          <w:tcPr>
            <w:tcW w:w="1105" w:type="dxa"/>
          </w:tcPr>
          <w:p w14:paraId="28F314FC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  <w:tc>
          <w:tcPr>
            <w:tcW w:w="1105" w:type="dxa"/>
          </w:tcPr>
          <w:p w14:paraId="1078CF2E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  <w:tc>
          <w:tcPr>
            <w:tcW w:w="1404" w:type="dxa"/>
          </w:tcPr>
          <w:p w14:paraId="05B0E411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  <w:tc>
          <w:tcPr>
            <w:tcW w:w="1404" w:type="dxa"/>
          </w:tcPr>
          <w:p w14:paraId="6E2A172C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  <w:tc>
          <w:tcPr>
            <w:tcW w:w="1404" w:type="dxa"/>
          </w:tcPr>
          <w:p w14:paraId="5FC7D943">
            <w:pPr>
              <w:ind w:firstLine="0" w:firstLineChars="0"/>
              <w:jc w:val="center"/>
              <w:rPr>
                <w:rFonts w:ascii="宋体" w:hAnsi="宋体"/>
              </w:rPr>
            </w:pPr>
          </w:p>
        </w:tc>
      </w:tr>
    </w:tbl>
    <w:p w14:paraId="2B149867"/>
    <w:p w14:paraId="7240187B">
      <w:r>
        <w:rPr>
          <w:rFonts w:hint="eastAsia"/>
        </w:rPr>
        <w:t>3）误差计算：</w:t>
      </w:r>
    </w:p>
    <w:p w14:paraId="7DF308E0"/>
    <w:p w14:paraId="59F48FD6"/>
    <w:p w14:paraId="1A03ABE4">
      <w:pPr>
        <w:widowControl/>
        <w:ind w:firstLine="0" w:firstLineChars="0"/>
        <w:jc w:val="left"/>
      </w:pPr>
    </w:p>
    <w:p w14:paraId="398C1C04">
      <w:pPr>
        <w:widowControl/>
        <w:ind w:firstLine="0" w:firstLineChars="0"/>
        <w:jc w:val="left"/>
      </w:pPr>
    </w:p>
    <w:p w14:paraId="4F1B86CA">
      <w:pPr>
        <w:widowControl/>
        <w:ind w:firstLine="0" w:firstLineChars="0"/>
        <w:jc w:val="left"/>
      </w:pPr>
    </w:p>
    <w:p w14:paraId="6E0EDC34">
      <w:pPr>
        <w:widowControl/>
        <w:ind w:firstLine="0" w:firstLineChars="0"/>
        <w:jc w:val="left"/>
      </w:pPr>
    </w:p>
    <w:p w14:paraId="58574E58">
      <w:pPr>
        <w:keepNext/>
        <w:keepLines/>
        <w:ind w:firstLine="0" w:firstLineChars="0"/>
        <w:outlineLvl w:val="1"/>
        <w:rPr>
          <w:rFonts w:ascii="宋体" w:hAnsi="宋体"/>
          <w:b/>
          <w:bCs/>
          <w:sz w:val="30"/>
          <w:szCs w:val="30"/>
        </w:rPr>
      </w:pPr>
      <w:r>
        <w:rPr>
          <w:rFonts w:hint="eastAsia" w:ascii="宋体" w:hAnsi="宋体"/>
          <w:b/>
          <w:bCs/>
          <w:sz w:val="30"/>
          <w:szCs w:val="30"/>
        </w:rPr>
        <w:t>七、实验分析与总结</w:t>
      </w:r>
    </w:p>
    <w:sectPr>
      <w:pgSz w:w="11906" w:h="16838"/>
      <w:pgMar w:top="1440" w:right="1080" w:bottom="1440" w:left="1080" w:header="851" w:footer="992" w:gutter="0"/>
      <w:pgNumType w:fmt="numberInDash" w:start="1"/>
      <w:cols w:space="425" w:num="1"/>
      <w:docGrid w:type="lines"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80"/>
      </w:pPr>
      <w:r>
        <w:separator/>
      </w:r>
    </w:p>
  </w:endnote>
  <w:endnote w:type="continuationSeparator" w:id="1">
    <w:p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076466051"/>
      <w:docPartObj>
        <w:docPartGallery w:val="AutoText"/>
      </w:docPartObj>
    </w:sdtPr>
    <w:sdtContent>
      <w:p w14:paraId="45573EA4">
        <w:pPr>
          <w:pStyle w:val="6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-</w:t>
        </w:r>
        <w:r>
          <w:t xml:space="preserve"> 5 -</w:t>
        </w:r>
        <w:r>
          <w:fldChar w:fldCharType="end"/>
        </w:r>
      </w:p>
    </w:sdtContent>
  </w:sdt>
  <w:p w14:paraId="7F48BBD9">
    <w:pPr>
      <w:pStyle w:val="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202359E">
    <w:pPr>
      <w:pStyle w:val="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7FF38B3">
    <w:pPr>
      <w:pStyle w:val="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80"/>
      </w:pPr>
      <w:r>
        <w:separator/>
      </w:r>
    </w:p>
  </w:footnote>
  <w:footnote w:type="continuationSeparator" w:id="1">
    <w:p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AFF23B2">
    <w:pPr>
      <w:ind w:firstLine="0" w:firstLineChars="0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7E8F23">
    <w:pPr>
      <w:pStyle w:val="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DB87D97">
    <w:pPr>
      <w:ind w:firstLine="0" w:firstLineChars="0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2C27F1"/>
    <w:multiLevelType w:val="multilevel"/>
    <w:tmpl w:val="012C27F1"/>
    <w:lvl w:ilvl="0" w:tentative="0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38955EC0"/>
    <w:multiLevelType w:val="multilevel"/>
    <w:tmpl w:val="38955EC0"/>
    <w:lvl w:ilvl="0" w:tentative="0">
      <w:start w:val="4"/>
      <w:numFmt w:val="japaneseCounting"/>
      <w:lvlText w:val="%1、"/>
      <w:lvlJc w:val="left"/>
      <w:pPr>
        <w:ind w:left="630" w:hanging="63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6B37"/>
    <w:rsid w:val="00020D44"/>
    <w:rsid w:val="00033FE8"/>
    <w:rsid w:val="00052F02"/>
    <w:rsid w:val="00073F31"/>
    <w:rsid w:val="00083396"/>
    <w:rsid w:val="000D0C3D"/>
    <w:rsid w:val="000F0415"/>
    <w:rsid w:val="000F0AA2"/>
    <w:rsid w:val="00110431"/>
    <w:rsid w:val="001126C3"/>
    <w:rsid w:val="00191B21"/>
    <w:rsid w:val="001A1C72"/>
    <w:rsid w:val="001C2F79"/>
    <w:rsid w:val="00211F2B"/>
    <w:rsid w:val="0022123F"/>
    <w:rsid w:val="0027207C"/>
    <w:rsid w:val="0027300C"/>
    <w:rsid w:val="00277728"/>
    <w:rsid w:val="00286BB0"/>
    <w:rsid w:val="002C0083"/>
    <w:rsid w:val="00300A40"/>
    <w:rsid w:val="00303CBE"/>
    <w:rsid w:val="003168D1"/>
    <w:rsid w:val="00321C41"/>
    <w:rsid w:val="003221D2"/>
    <w:rsid w:val="003240AA"/>
    <w:rsid w:val="00357472"/>
    <w:rsid w:val="003659FF"/>
    <w:rsid w:val="00384BC6"/>
    <w:rsid w:val="003B37AA"/>
    <w:rsid w:val="003B38CF"/>
    <w:rsid w:val="004009C4"/>
    <w:rsid w:val="00403F26"/>
    <w:rsid w:val="00450BF5"/>
    <w:rsid w:val="00456930"/>
    <w:rsid w:val="00462E0D"/>
    <w:rsid w:val="004719EE"/>
    <w:rsid w:val="004753EC"/>
    <w:rsid w:val="004861FF"/>
    <w:rsid w:val="00493182"/>
    <w:rsid w:val="004E4390"/>
    <w:rsid w:val="00561132"/>
    <w:rsid w:val="00566BF2"/>
    <w:rsid w:val="00572063"/>
    <w:rsid w:val="005A1E22"/>
    <w:rsid w:val="005A72A7"/>
    <w:rsid w:val="00612937"/>
    <w:rsid w:val="0065180C"/>
    <w:rsid w:val="006724D9"/>
    <w:rsid w:val="00687C7B"/>
    <w:rsid w:val="006937AF"/>
    <w:rsid w:val="00697BE4"/>
    <w:rsid w:val="006A633F"/>
    <w:rsid w:val="006E6B10"/>
    <w:rsid w:val="006F1F28"/>
    <w:rsid w:val="006F4D56"/>
    <w:rsid w:val="00703B9A"/>
    <w:rsid w:val="00793174"/>
    <w:rsid w:val="007C2C43"/>
    <w:rsid w:val="007D5A71"/>
    <w:rsid w:val="00814C7D"/>
    <w:rsid w:val="008176DB"/>
    <w:rsid w:val="00840697"/>
    <w:rsid w:val="00841890"/>
    <w:rsid w:val="00890F18"/>
    <w:rsid w:val="008A0AE9"/>
    <w:rsid w:val="008A2D8F"/>
    <w:rsid w:val="008C210E"/>
    <w:rsid w:val="008F01B8"/>
    <w:rsid w:val="00904F70"/>
    <w:rsid w:val="00921F35"/>
    <w:rsid w:val="009770C7"/>
    <w:rsid w:val="009848DB"/>
    <w:rsid w:val="009A134C"/>
    <w:rsid w:val="009D0308"/>
    <w:rsid w:val="00A866A0"/>
    <w:rsid w:val="00AA544A"/>
    <w:rsid w:val="00AF2135"/>
    <w:rsid w:val="00B1721B"/>
    <w:rsid w:val="00B37926"/>
    <w:rsid w:val="00B435F4"/>
    <w:rsid w:val="00B55063"/>
    <w:rsid w:val="00B66B37"/>
    <w:rsid w:val="00B81B0D"/>
    <w:rsid w:val="00B8661B"/>
    <w:rsid w:val="00B8665E"/>
    <w:rsid w:val="00B95502"/>
    <w:rsid w:val="00BA4145"/>
    <w:rsid w:val="00BF75AA"/>
    <w:rsid w:val="00C22853"/>
    <w:rsid w:val="00C232D9"/>
    <w:rsid w:val="00C25B4D"/>
    <w:rsid w:val="00C314CF"/>
    <w:rsid w:val="00C446DB"/>
    <w:rsid w:val="00C47031"/>
    <w:rsid w:val="00CC334C"/>
    <w:rsid w:val="00CE1A36"/>
    <w:rsid w:val="00D066D6"/>
    <w:rsid w:val="00D10F2F"/>
    <w:rsid w:val="00D260CE"/>
    <w:rsid w:val="00D46DC9"/>
    <w:rsid w:val="00D50175"/>
    <w:rsid w:val="00D866A1"/>
    <w:rsid w:val="00DB7F6C"/>
    <w:rsid w:val="00DF5092"/>
    <w:rsid w:val="00E11155"/>
    <w:rsid w:val="00E35383"/>
    <w:rsid w:val="00E51AD6"/>
    <w:rsid w:val="00E65012"/>
    <w:rsid w:val="00E96C04"/>
    <w:rsid w:val="00ED3921"/>
    <w:rsid w:val="00F13662"/>
    <w:rsid w:val="00F42118"/>
    <w:rsid w:val="00F44704"/>
    <w:rsid w:val="00F86C42"/>
    <w:rsid w:val="00F92CF8"/>
    <w:rsid w:val="00F950E0"/>
    <w:rsid w:val="00FA7E50"/>
    <w:rsid w:val="00FC2735"/>
    <w:rsid w:val="00FF4271"/>
    <w:rsid w:val="0A4C5E14"/>
    <w:rsid w:val="10B86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480" w:firstLineChars="20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240" w:after="240" w:line="360" w:lineRule="auto"/>
      <w:jc w:val="center"/>
      <w:outlineLvl w:val="0"/>
    </w:pPr>
    <w:rPr>
      <w:rFonts w:ascii="宋体" w:hAnsi="宋体"/>
      <w:b/>
      <w:bCs/>
      <w:kern w:val="44"/>
      <w:sz w:val="36"/>
      <w:szCs w:val="36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ind w:firstLine="0" w:firstLineChars="0"/>
      <w:outlineLvl w:val="1"/>
    </w:pPr>
    <w:rPr>
      <w:rFonts w:ascii="宋体" w:hAnsi="宋体"/>
      <w:b/>
      <w:bCs/>
      <w:sz w:val="30"/>
      <w:szCs w:val="30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5">
    <w:name w:val="Balloon Text"/>
    <w:basedOn w:val="1"/>
    <w:link w:val="17"/>
    <w:semiHidden/>
    <w:unhideWhenUsed/>
    <w:uiPriority w:val="99"/>
    <w:rPr>
      <w:sz w:val="18"/>
      <w:szCs w:val="18"/>
    </w:rPr>
  </w:style>
  <w:style w:type="paragraph" w:styleId="6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2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9">
    <w:name w:val="Table Grid"/>
    <w:basedOn w:val="8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Emphasis"/>
    <w:basedOn w:val="10"/>
    <w:qFormat/>
    <w:uiPriority w:val="20"/>
    <w:rPr>
      <w:i/>
      <w:iCs/>
    </w:rPr>
  </w:style>
  <w:style w:type="character" w:customStyle="1" w:styleId="12">
    <w:name w:val="页眉 字符"/>
    <w:basedOn w:val="10"/>
    <w:link w:val="7"/>
    <w:uiPriority w:val="99"/>
    <w:rPr>
      <w:sz w:val="18"/>
      <w:szCs w:val="18"/>
    </w:rPr>
  </w:style>
  <w:style w:type="character" w:customStyle="1" w:styleId="13">
    <w:name w:val="页脚 字符"/>
    <w:basedOn w:val="10"/>
    <w:link w:val="6"/>
    <w:uiPriority w:val="99"/>
    <w:rPr>
      <w:sz w:val="18"/>
      <w:szCs w:val="18"/>
    </w:rPr>
  </w:style>
  <w:style w:type="character" w:customStyle="1" w:styleId="14">
    <w:name w:val="标题 1 字符"/>
    <w:basedOn w:val="10"/>
    <w:link w:val="2"/>
    <w:uiPriority w:val="9"/>
    <w:rPr>
      <w:rFonts w:ascii="宋体" w:hAnsi="宋体" w:eastAsia="宋体" w:cs="Times New Roman"/>
      <w:b/>
      <w:bCs/>
      <w:kern w:val="44"/>
      <w:sz w:val="36"/>
      <w:szCs w:val="36"/>
    </w:rPr>
  </w:style>
  <w:style w:type="character" w:customStyle="1" w:styleId="15">
    <w:name w:val="标题 2 字符"/>
    <w:basedOn w:val="10"/>
    <w:link w:val="3"/>
    <w:uiPriority w:val="9"/>
    <w:rPr>
      <w:rFonts w:ascii="宋体" w:hAnsi="宋体" w:eastAsia="宋体" w:cs="Times New Roman"/>
      <w:b/>
      <w:bCs/>
      <w:sz w:val="30"/>
      <w:szCs w:val="30"/>
    </w:rPr>
  </w:style>
  <w:style w:type="table" w:customStyle="1" w:styleId="16">
    <w:name w:val="网格型1"/>
    <w:basedOn w:val="8"/>
    <w:uiPriority w:val="59"/>
    <w:rPr>
      <w:kern w:val="0"/>
      <w:sz w:val="20"/>
      <w:szCs w:val="20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customStyle="1" w:styleId="17">
    <w:name w:val="批注框文本 字符"/>
    <w:basedOn w:val="10"/>
    <w:link w:val="5"/>
    <w:semiHidden/>
    <w:uiPriority w:val="99"/>
    <w:rPr>
      <w:sz w:val="18"/>
      <w:szCs w:val="18"/>
    </w:rPr>
  </w:style>
  <w:style w:type="character" w:styleId="18">
    <w:name w:val="Placeholder Text"/>
    <w:basedOn w:val="10"/>
    <w:semiHidden/>
    <w:uiPriority w:val="99"/>
    <w:rPr>
      <w:color w:val="808080"/>
    </w:rPr>
  </w:style>
  <w:style w:type="table" w:customStyle="1" w:styleId="19">
    <w:name w:val="网格型2"/>
    <w:basedOn w:val="8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0">
    <w:name w:val="List Paragraph"/>
    <w:basedOn w:val="1"/>
    <w:qFormat/>
    <w:uiPriority w:val="34"/>
    <w:pPr>
      <w:ind w:firstLine="420"/>
    </w:pPr>
  </w:style>
  <w:style w:type="table" w:customStyle="1" w:styleId="21">
    <w:name w:val="网格型3"/>
    <w:basedOn w:val="8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4.jpeg"/><Relationship Id="rId14" Type="http://schemas.openxmlformats.org/officeDocument/2006/relationships/image" Target="media/image3.png"/><Relationship Id="rId13" Type="http://schemas.openxmlformats.org/officeDocument/2006/relationships/image" Target="media/image2.jpe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1160</Words>
  <Characters>1264</Characters>
  <Lines>20</Lines>
  <Paragraphs>5</Paragraphs>
  <TotalTime>56</TotalTime>
  <ScaleCrop>false</ScaleCrop>
  <LinksUpToDate>false</LinksUpToDate>
  <CharactersWithSpaces>1515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2019-04-27T05:40:00Z</dcterms:created>
  <dc:creator>leslie lee</dc:creator>
  <cp:lastModifiedBy>A. wonder</cp:lastModifiedBy>
  <dcterms:modified xsi:type="dcterms:W3CDTF">2025-04-29T13:13:19Z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B33A62EAD58D4F15A84C5FE121C63CB7_13</vt:lpwstr>
  </property>
</Properties>
</file>