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D1283">
      <w:pPr>
        <w:ind w:firstLine="0" w:firstLineChars="0"/>
        <w:jc w:val="left"/>
        <w:rPr>
          <w:rFonts w:ascii="黑体" w:hAnsi="宋体" w:eastAsia="黑体"/>
          <w:sz w:val="30"/>
          <w:szCs w:val="30"/>
        </w:rPr>
      </w:pPr>
    </w:p>
    <w:p w14:paraId="275C26D9">
      <w:pPr>
        <w:ind w:firstLine="0" w:firstLineChars="0"/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 w14:paraId="154B24F5">
      <w:pPr>
        <w:ind w:firstLine="0" w:firstLineChars="0"/>
        <w:jc w:val="center"/>
        <w:rPr>
          <w:rFonts w:ascii="仿宋_GB2312" w:hAnsi="宋体" w:eastAsia="仿宋_GB2312"/>
          <w:b/>
          <w:sz w:val="36"/>
          <w:szCs w:val="36"/>
        </w:rPr>
      </w:pPr>
    </w:p>
    <w:p w14:paraId="7ED58179"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电子线路</w:t>
      </w:r>
      <w:r>
        <w:rPr>
          <w:rFonts w:ascii="仿宋_GB2312" w:hAnsi="宋体" w:eastAsia="仿宋_GB2312"/>
          <w:b/>
          <w:sz w:val="36"/>
          <w:szCs w:val="36"/>
          <w:u w:val="single"/>
        </w:rPr>
        <w:t>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（I）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 w14:paraId="5FD5012E">
      <w:pPr>
        <w:ind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99B363A">
      <w:pPr>
        <w:ind w:firstLine="0" w:firstLineChars="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差分放大器性能研究实验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</w:p>
    <w:p w14:paraId="227C13DB">
      <w:pPr>
        <w:ind w:firstLine="0" w:firstLineChars="0"/>
        <w:jc w:val="left"/>
        <w:rPr>
          <w:rFonts w:ascii="仿宋_GB2312" w:eastAsia="仿宋_GB2312"/>
          <w:sz w:val="28"/>
          <w:szCs w:val="28"/>
        </w:rPr>
      </w:pPr>
    </w:p>
    <w:p w14:paraId="0D1288A9">
      <w:pPr>
        <w:ind w:firstLine="0" w:firstLineChars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13970" t="12065" r="6350" b="8255"/>
                <wp:wrapNone/>
                <wp:docPr id="102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BE889F">
                            <w:pPr>
                              <w:ind w:firstLine="5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318C0EB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" o:spid="_x0000_s1026" o:spt="1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8/UA2QAAAAoBAAAPAAAAAAAAAAEAIAAAACIA&#10;AABkcnMvZG93bnJldi54bWxQSwECFAAUAAAACACHTuJAAmlyOUECAACkBAAADgAAAAAAAAABACAA&#10;AAAoAQAAZHJzL2Uyb0RvYy54bWxQSwUGAAAAAAYABgBZAQAA2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1DBE889F">
                      <w:pPr>
                        <w:ind w:firstLine="5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318C0E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电子工程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2302061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 w14:paraId="1B11758B">
      <w:pPr>
        <w:ind w:firstLine="0" w:firstLineChars="0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李达航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</w:t>
      </w:r>
    </w:p>
    <w:p w14:paraId="07D7072D">
      <w:pPr>
        <w:ind w:firstLine="0" w:firstLineChars="0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23009101011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</w:t>
      </w:r>
    </w:p>
    <w:p w14:paraId="5F3B0D3B">
      <w:pPr>
        <w:ind w:firstLine="0" w:firstLineChars="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>日</w:t>
      </w:r>
    </w:p>
    <w:p w14:paraId="77778000">
      <w:pPr>
        <w:ind w:firstLine="0" w:firstLineChars="0"/>
        <w:jc w:val="left"/>
        <w:rPr>
          <w:rFonts w:ascii="仿宋_GB2312" w:eastAsia="仿宋_GB2312"/>
        </w:rPr>
      </w:pPr>
    </w:p>
    <w:tbl>
      <w:tblPr>
        <w:tblStyle w:val="20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8"/>
      </w:tblGrid>
      <w:tr w14:paraId="65066A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 w14:paraId="3E766B99">
            <w:pPr>
              <w:ind w:firstLine="0" w:firstLineChars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 w14:paraId="600AA020">
            <w:pPr>
              <w:ind w:firstLine="0" w:firstLineChars="0"/>
              <w:jc w:val="left"/>
              <w:rPr>
                <w:rFonts w:ascii="仿宋_GB2312" w:eastAsia="仿宋_GB2312"/>
              </w:rPr>
            </w:pPr>
          </w:p>
          <w:p w14:paraId="12ADD9C6">
            <w:pPr>
              <w:ind w:firstLine="0" w:firstLineChars="0"/>
              <w:jc w:val="left"/>
              <w:rPr>
                <w:rFonts w:ascii="仿宋_GB2312" w:eastAsia="仿宋_GB2312"/>
              </w:rPr>
            </w:pPr>
          </w:p>
          <w:p w14:paraId="328834DB">
            <w:pPr>
              <w:ind w:firstLine="0" w:firstLineChars="0"/>
              <w:jc w:val="left"/>
              <w:rPr>
                <w:rFonts w:ascii="仿宋_GB2312" w:eastAsia="仿宋_GB2312"/>
              </w:rPr>
            </w:pPr>
          </w:p>
          <w:p w14:paraId="2E608AAE">
            <w:pPr>
              <w:ind w:firstLine="0" w:firstLineChars="0"/>
              <w:jc w:val="left"/>
              <w:rPr>
                <w:rFonts w:ascii="仿宋_GB2312" w:eastAsia="仿宋_GB2312"/>
              </w:rPr>
            </w:pPr>
          </w:p>
          <w:p w14:paraId="48B4F5E0">
            <w:pPr>
              <w:ind w:firstLine="0" w:firstLineChars="0"/>
              <w:jc w:val="left"/>
              <w:rPr>
                <w:rFonts w:ascii="仿宋_GB2312" w:eastAsia="仿宋_GB2312"/>
              </w:rPr>
            </w:pPr>
          </w:p>
          <w:p w14:paraId="614962D9">
            <w:pPr>
              <w:ind w:firstLine="0" w:firstLineChars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 w14:paraId="5761FBD1">
            <w:pPr>
              <w:ind w:firstLine="0" w:firstLineChars="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 w14:paraId="5382F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 w14:paraId="42392754">
            <w:pPr>
              <w:ind w:firstLine="0" w:firstLineChars="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 w14:paraId="25A69F7A">
            <w:pPr>
              <w:spacing w:line="480" w:lineRule="exact"/>
              <w:ind w:firstLine="0" w:firstLineChars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一、实验目的</w:t>
            </w:r>
          </w:p>
          <w:p w14:paraId="0440DC9F">
            <w:pPr>
              <w:spacing w:line="480" w:lineRule="exact"/>
              <w:ind w:firstLine="0" w:firstLineChars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二、实验所用仪器（或实验环境）</w:t>
            </w:r>
          </w:p>
          <w:p w14:paraId="475C764F">
            <w:pPr>
              <w:spacing w:line="480" w:lineRule="exact"/>
              <w:ind w:firstLine="0" w:firstLineChars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三、实验基本原理及步骤（或方案设计及理论计算）</w:t>
            </w:r>
          </w:p>
          <w:p w14:paraId="41339788">
            <w:pPr>
              <w:spacing w:line="480" w:lineRule="exact"/>
              <w:ind w:firstLine="0" w:firstLineChars="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四、实验数据记录（或仿真及软件设计）</w:t>
            </w:r>
          </w:p>
          <w:p w14:paraId="73490648">
            <w:pPr>
              <w:spacing w:line="480" w:lineRule="exact"/>
              <w:ind w:firstLine="0"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</w:rPr>
              <w:t>五、实验结果分析及回答问题（或测试环境及测试结果）</w:t>
            </w:r>
          </w:p>
        </w:tc>
      </w:tr>
    </w:tbl>
    <w:p w14:paraId="00A12683"/>
    <w:p w14:paraId="05CAB67B">
      <w:pPr>
        <w:pStyle w:val="2"/>
        <w:ind w:firstLine="723"/>
        <w:sectPr>
          <w:headerReference r:id="rId6" w:type="first"/>
          <w:footerReference r:id="rId9" w:type="first"/>
          <w:footerReference r:id="rId7" w:type="default"/>
          <w:headerReference r:id="rId5" w:type="even"/>
          <w:footerReference r:id="rId8" w:type="even"/>
          <w:pgSz w:w="11906" w:h="16838"/>
          <w:pgMar w:top="1418" w:right="1758" w:bottom="1418" w:left="1758" w:header="851" w:footer="992" w:gutter="0"/>
          <w:pgNumType w:fmt="numberInDash"/>
          <w:cols w:space="425" w:num="1"/>
          <w:titlePg/>
          <w:docGrid w:type="lines" w:linePitch="312" w:charSpace="0"/>
        </w:sectPr>
      </w:pPr>
    </w:p>
    <w:p w14:paraId="4CC7421B">
      <w:pPr>
        <w:pStyle w:val="2"/>
        <w:ind w:firstLine="723"/>
      </w:pPr>
      <w:r>
        <w:rPr>
          <w:rFonts w:hint="eastAsia"/>
        </w:rPr>
        <w:t>差分放大器性能研究实验</w:t>
      </w:r>
    </w:p>
    <w:p w14:paraId="133FF335">
      <w:pPr>
        <w:pStyle w:val="3"/>
      </w:pPr>
      <w:r>
        <w:t>一、实验目的</w:t>
      </w:r>
    </w:p>
    <w:p w14:paraId="1761F33A">
      <w:r>
        <w:t xml:space="preserve">1. </w:t>
      </w:r>
      <w:r>
        <w:rPr>
          <w:rFonts w:hint="eastAsia"/>
        </w:rPr>
        <w:t>掌握基本差分放大器的工作原理，工作点的调试和主要性能指标的测试。</w:t>
      </w:r>
    </w:p>
    <w:p w14:paraId="36865F98">
      <w:r>
        <w:t>2. 熟悉具有恒流源差分放大器的工作原理及对主要性能指标的改善。</w:t>
      </w:r>
    </w:p>
    <w:p w14:paraId="33F42364">
      <w:r>
        <w:t>3. 了解用集成放大器做成的差分放大器。</w:t>
      </w:r>
    </w:p>
    <w:p w14:paraId="10D22045">
      <w:pPr>
        <w:pStyle w:val="3"/>
      </w:pPr>
      <w:r>
        <w:t>二、实验</w:t>
      </w:r>
      <w:r>
        <w:rPr>
          <w:rFonts w:hint="eastAsia"/>
        </w:rPr>
        <w:t>资源</w:t>
      </w:r>
    </w:p>
    <w:p w14:paraId="682CA7C5">
      <w:r>
        <w:t>1. 测</w:t>
      </w:r>
      <w:r>
        <w:rPr>
          <w:rFonts w:hint="eastAsia"/>
        </w:rPr>
        <w:t>量</w:t>
      </w:r>
      <w:r>
        <w:t>仪器</w:t>
      </w:r>
      <w:r>
        <w:rPr>
          <w:rFonts w:hint="eastAsia"/>
        </w:rPr>
        <w:t>：双踪示波器，万用表，信号源，毫伏表，直流稳压电源。</w:t>
      </w:r>
    </w:p>
    <w:p w14:paraId="142D0CF5">
      <w:r>
        <w:t>2. 模拟电路通用实验板（内含集成电路插座，电阻，电容等）。</w:t>
      </w:r>
    </w:p>
    <w:p w14:paraId="4F0A5686">
      <w:r>
        <w:t>3. 电子</w:t>
      </w:r>
      <w:r>
        <w:rPr>
          <w:rFonts w:hint="eastAsia"/>
        </w:rPr>
        <w:t>线路器件</w:t>
      </w:r>
      <w:r>
        <w:t>实验箱</w:t>
      </w:r>
      <w:r>
        <w:rPr>
          <w:rFonts w:hint="eastAsia"/>
        </w:rPr>
        <w:t>。</w:t>
      </w:r>
    </w:p>
    <w:p w14:paraId="5AA64026">
      <w:pPr>
        <w:pStyle w:val="3"/>
        <w:rPr>
          <w:sz w:val="24"/>
          <w:szCs w:val="24"/>
        </w:rPr>
      </w:pPr>
      <w:r>
        <w:t>三、实验内容及要求</w:t>
      </w:r>
    </w:p>
    <w:p w14:paraId="0F559F7A">
      <w:pPr>
        <w:spacing w:before="163" w:beforeLines="50"/>
        <w:ind w:firstLine="482"/>
        <w:rPr>
          <w:b/>
        </w:rPr>
      </w:pPr>
      <w:r>
        <w:rPr>
          <w:b/>
        </w:rPr>
        <w:t>1. 基本命题</w:t>
      </w:r>
    </w:p>
    <w:p w14:paraId="01E0DFED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1522730</wp:posOffset>
            </wp:positionH>
            <wp:positionV relativeFrom="paragraph">
              <wp:posOffset>901065</wp:posOffset>
            </wp:positionV>
            <wp:extent cx="2987040" cy="2138045"/>
            <wp:effectExtent l="0" t="0" r="3810" b="0"/>
            <wp:wrapTopAndBottom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11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39" cy="2138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基本差分放大器的实验线路如图1所示，它是一个直接耦合放大器，理想的差分放大器只对差模信号进行放大，对共模信号进行抑制，因而它具有抑制零点漂移，抗干扰和抑制共模信号的良好作用。三极管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为差分对管，与电阻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组成基本差分放大器。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（10k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）为负载。在选择三极管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时，尽量选择双三极管，至少它们的特性应相接近。</w:t>
      </w:r>
    </w:p>
    <w:p w14:paraId="7AE2DE9E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简单差分放大器</w:t>
      </w:r>
    </w:p>
    <w:p w14:paraId="3552AE96">
      <w:pPr>
        <w:ind w:firstLineChars="0"/>
      </w:pPr>
      <w:r>
        <w:rPr>
          <w:rFonts w:hint="eastAsia"/>
        </w:rPr>
        <w:t>（1）调直流工作点，即调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集电极直流电压相等。用万用表分别测量三极管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各极到地的电压，并计算出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CE1Q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CE2Q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C1Q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C2Q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与理论计算值进行比较。</w:t>
      </w:r>
    </w:p>
    <w:p w14:paraId="5D22668D">
      <w:r>
        <w:rPr>
          <w:rFonts w:hint="eastAsia"/>
        </w:rPr>
        <w:t>（2）在实验板上按图1参考电路搭建电路，按双端输入-双端输出测量差分放大器的差模电压放大倍数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,并计算共模抑制比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。</w:t>
      </w:r>
    </w:p>
    <w:p w14:paraId="681A3CDF">
      <w:pPr>
        <w:ind w:firstLineChars="0"/>
      </w:pPr>
      <w:r>
        <w:rPr>
          <w:rFonts w:hint="eastAsia"/>
        </w:rPr>
        <w:t>（3）将实验测试数据列入表1中，并记录现象和结果。与理论计算值和计算机仿真值进行比较。</w:t>
      </w:r>
    </w:p>
    <w:p w14:paraId="3C116733">
      <w:pPr>
        <w:spacing w:before="163" w:beforeLines="50"/>
        <w:ind w:firstLine="482" w:firstLineChars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表1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基本差分放大器测试数据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14:paraId="4DEE4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419" w:type="dxa"/>
            <w:gridSpan w:val="4"/>
          </w:tcPr>
          <w:p w14:paraId="02B0EB2B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直流工作点</w:t>
            </w:r>
          </w:p>
        </w:tc>
        <w:tc>
          <w:tcPr>
            <w:tcW w:w="1404" w:type="dxa"/>
          </w:tcPr>
          <w:p w14:paraId="583A89B7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差模增益</w:t>
            </w:r>
          </w:p>
        </w:tc>
        <w:tc>
          <w:tcPr>
            <w:tcW w:w="1404" w:type="dxa"/>
          </w:tcPr>
          <w:p w14:paraId="58C21B0E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共模增益</w:t>
            </w:r>
          </w:p>
        </w:tc>
        <w:tc>
          <w:tcPr>
            <w:tcW w:w="2124" w:type="dxa"/>
          </w:tcPr>
          <w:p w14:paraId="2994D64F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共模抑制比</w:t>
            </w:r>
          </w:p>
        </w:tc>
      </w:tr>
      <w:tr w14:paraId="01B8C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</w:tcPr>
          <w:p w14:paraId="4A704B37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51026461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63D1D08D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033A9FF9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5723F3EF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</w:p>
        </w:tc>
        <w:tc>
          <w:tcPr>
            <w:tcW w:w="1404" w:type="dxa"/>
          </w:tcPr>
          <w:p w14:paraId="1951F291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</w:p>
        </w:tc>
        <w:tc>
          <w:tcPr>
            <w:tcW w:w="2124" w:type="dxa"/>
          </w:tcPr>
          <w:p w14:paraId="77D356E0">
            <w:pPr>
              <w:ind w:firstLine="0" w:firstLineChars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CMR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</w:tr>
      <w:tr w14:paraId="6F03A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</w:tcPr>
          <w:p w14:paraId="2845866E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0E42F8CB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A4F2B2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0A378C34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79DA6711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4AB0E0D3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7EADDCFC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</w:tbl>
    <w:p w14:paraId="203BFD34">
      <w:pPr>
        <w:spacing w:before="163" w:beforeLines="50"/>
        <w:ind w:firstLine="479" w:firstLineChars="199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2.扩展命题</w:t>
      </w:r>
    </w:p>
    <w:p w14:paraId="217D770D">
      <w:pPr>
        <w:ind w:firstLineChars="0"/>
      </w:pPr>
      <w:r>
        <w:rPr>
          <w:rFonts w:hint="eastAsia"/>
        </w:rPr>
        <w:t>为提高差分放大器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，在射极引入恒流电流源，参考电路如图2所示。</w:t>
      </w:r>
    </w:p>
    <w:p w14:paraId="51573B08">
      <w:pPr>
        <w:ind w:firstLine="0" w:firstLineChars="0"/>
        <w:jc w:val="center"/>
      </w:pPr>
      <w:r>
        <w:drawing>
          <wp:inline distT="0" distB="0" distL="0" distR="0">
            <wp:extent cx="3026410" cy="2414905"/>
            <wp:effectExtent l="0" t="0" r="2540" b="4445"/>
            <wp:docPr id="1028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2"/>
                    <pic:cNvPicPr/>
                  </pic:nvPicPr>
                  <pic:blipFill>
                    <a:blip r:embed="rId12" cstate="print">
                      <a:biLevel thresh="75000"/>
                    </a:blip>
                    <a:srcRect l="1331" t="6418" r="5283" b="3737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414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43A3">
      <w:pPr>
        <w:ind w:firstLine="0" w:firstLineChars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恒流源差分放大器</w:t>
      </w:r>
    </w:p>
    <w:p w14:paraId="4FCF1237">
      <w:pPr>
        <w:ind w:left="480" w:firstLine="0" w:firstLineChars="0"/>
      </w:pPr>
      <w:r>
        <w:rPr>
          <w:rFonts w:hint="eastAsia"/>
        </w:rPr>
        <w:t>（1）在实验平台上搭建参考电路。</w:t>
      </w:r>
    </w:p>
    <w:p w14:paraId="531BD0EA">
      <w:pPr>
        <w:ind w:firstLineChars="0"/>
        <w:jc w:val="left"/>
      </w:pPr>
      <w:r>
        <w:rPr>
          <w:rFonts w:hint="eastAsia"/>
        </w:rPr>
        <w:t>（2）调节电位器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集电极电位差为零。用万用表分别测量三极管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各极到地的电压，并与理论计算值进行比较。</w:t>
      </w:r>
    </w:p>
    <w:p w14:paraId="069CD97A">
      <w:pPr>
        <w:ind w:firstLineChars="0"/>
        <w:jc w:val="left"/>
      </w:pPr>
      <w:r>
        <w:rPr>
          <w:rFonts w:hint="eastAsia"/>
        </w:rPr>
        <w:t>（3）按双端输入-双端输出测量差分放大器的差模电压放大倍数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，并计算共模抑制比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。</w:t>
      </w:r>
    </w:p>
    <w:p w14:paraId="20ADDA4C">
      <w:pPr>
        <w:ind w:firstLineChars="0"/>
        <w:jc w:val="left"/>
      </w:pPr>
      <w:r>
        <w:rPr>
          <w:rFonts w:hint="eastAsia"/>
        </w:rPr>
        <w:t>（4）比较基本命题与扩展命题电路差别，及其对电路性能的改善。</w:t>
      </w:r>
    </w:p>
    <w:p w14:paraId="3ADE91A5">
      <w:pPr>
        <w:ind w:firstLineChars="0"/>
        <w:jc w:val="left"/>
      </w:pPr>
      <w:r>
        <w:rPr>
          <w:rFonts w:hint="eastAsia"/>
        </w:rPr>
        <w:t>将测试数据列入表2中，并与表2数据进行比较。</w:t>
      </w:r>
    </w:p>
    <w:p w14:paraId="1D5E03A2">
      <w:pPr>
        <w:spacing w:before="163" w:beforeLines="50"/>
        <w:ind w:firstLine="482" w:firstLineChars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用恒流源增强共模负反馈的差分放大器电路的测试数据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14:paraId="0961B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9" w:type="dxa"/>
            <w:gridSpan w:val="4"/>
          </w:tcPr>
          <w:p w14:paraId="3ABE0F3B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直流工作点</w:t>
            </w:r>
          </w:p>
        </w:tc>
        <w:tc>
          <w:tcPr>
            <w:tcW w:w="1404" w:type="dxa"/>
          </w:tcPr>
          <w:p w14:paraId="285B18CF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差模增益</w:t>
            </w:r>
          </w:p>
        </w:tc>
        <w:tc>
          <w:tcPr>
            <w:tcW w:w="1404" w:type="dxa"/>
          </w:tcPr>
          <w:p w14:paraId="49D396E3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共模增益</w:t>
            </w:r>
          </w:p>
        </w:tc>
        <w:tc>
          <w:tcPr>
            <w:tcW w:w="2124" w:type="dxa"/>
          </w:tcPr>
          <w:p w14:paraId="55506C90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共模抑制比</w:t>
            </w:r>
          </w:p>
        </w:tc>
      </w:tr>
      <w:tr w14:paraId="0254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03F45E65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50D5F520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3B299B73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463D67EA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3CC84D61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</w:p>
        </w:tc>
        <w:tc>
          <w:tcPr>
            <w:tcW w:w="1404" w:type="dxa"/>
          </w:tcPr>
          <w:p w14:paraId="6B4D661E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</w:p>
        </w:tc>
        <w:tc>
          <w:tcPr>
            <w:tcW w:w="2124" w:type="dxa"/>
          </w:tcPr>
          <w:p w14:paraId="13536B9C">
            <w:pPr>
              <w:ind w:firstLine="0" w:firstLineChars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CMR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</w:tr>
      <w:tr w14:paraId="1D27D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6D0DA32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F39427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12B7FFFD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7E45332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4D58672D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537B042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315B786E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</w:tbl>
    <w:p w14:paraId="5DD1171A">
      <w:pPr>
        <w:ind w:firstLine="0" w:firstLineChars="0"/>
        <w:jc w:val="left"/>
      </w:pPr>
    </w:p>
    <w:p w14:paraId="6C6B0B28">
      <w:pPr>
        <w:spacing w:before="163" w:beforeLines="50"/>
        <w:ind w:firstLine="482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3.实验说明与</w:t>
      </w:r>
      <w:r>
        <w:rPr>
          <w:rFonts w:ascii="宋体" w:hAnsi="宋体" w:cs="宋体"/>
          <w:b/>
        </w:rPr>
        <w:t>思路提示</w:t>
      </w:r>
    </w:p>
    <w:p w14:paraId="7F18288F">
      <w:pPr>
        <w:ind w:firstLine="48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>
        <w:rPr>
          <w:rFonts w:hint="eastAsia"/>
          <w:b/>
        </w:rPr>
        <w:t>直流工作点的调试方法</w:t>
      </w:r>
    </w:p>
    <w:p w14:paraId="753BF2AD">
      <w:r>
        <w:rPr>
          <w:rFonts w:hint="eastAsia"/>
        </w:rPr>
        <w:t>差分放大器的直流工作点平衡可通过调可变电阻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实现的。即调可变电阻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。具体调法是，把万用表置直流10V档上，并跨接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集电极。调可变电阻使万用表的指示接近零。再把万用表置直流2.5V量程档上，继续调可变电阻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，使万用表的指示为零。这时差分放大器处于对称状态，工作点调好。</w:t>
      </w:r>
    </w:p>
    <w:p w14:paraId="1DF930B4">
      <w:pPr>
        <w:ind w:firstLineChars="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差模电压放大倍数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  <w:b/>
              </w:rPr>
            </m:ctrlPr>
          </m:sub>
        </m:sSub>
      </m:oMath>
    </w:p>
    <w:p w14:paraId="72DEB003">
      <w:pPr>
        <w:ind w:firstLineChars="0"/>
      </w:pPr>
      <w:r>
        <w:rPr>
          <w:rFonts w:hint="eastAsia"/>
        </w:rPr>
        <w:t>（1）双端输出时（输入不论是双端或单端）差模电压放大倍数理论值为</w:t>
      </w:r>
    </w:p>
    <w:p w14:paraId="2A034056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hint="eastAsia" w:ascii="微软雅黑" w:hAnsi="微软雅黑" w:eastAsia="微软雅黑" w:cs="微软雅黑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β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，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1+β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(1)</w:t>
      </w:r>
    </w:p>
    <w:p w14:paraId="6816E25E">
      <w:pPr>
        <w:ind w:firstLineChars="0"/>
      </w:pPr>
      <w:r>
        <w:rPr>
          <w:rFonts w:hint="eastAsia"/>
        </w:rPr>
        <w:t>（2）单端输出时（输入不论是双端或单端）差模电压放大倍数理论值为</w:t>
      </w:r>
    </w:p>
    <w:p w14:paraId="0B05ADF3">
      <w:pPr>
        <w:wordWrap w:val="0"/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微软雅黑" w:eastAsia="微软雅黑" w:cs="微软雅黑"/>
          </w:rPr>
          <m:t>=</m:t>
        </m:r>
        <m:r>
          <m:rPr/>
          <w:rPr>
            <w:rFonts w:hint="eastAsia" w:ascii="微软雅黑" w:hAnsi="微软雅黑" w:eastAsia="微软雅黑" w:cs="微软雅黑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β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，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2[R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1+β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/2]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(2)</w:t>
      </w:r>
    </w:p>
    <w:p w14:paraId="6B6E3BAF">
      <w:pPr>
        <w:ind w:firstLineChars="0"/>
      </w:pPr>
      <w:r>
        <w:rPr>
          <w:rFonts w:hint="eastAsia"/>
        </w:rPr>
        <w:t>式（1）、（2）中，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，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/</w:t>
      </w:r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 w14:paraId="02C0A5FE">
      <w:pPr>
        <w:ind w:firstLineChars="0"/>
      </w:pPr>
      <w:r>
        <w:rPr>
          <w:rFonts w:hint="eastAsia"/>
        </w:rPr>
        <w:t>实际测量方法是，根据是双端（或单端）输入要求接线，输入端输入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5</m:t>
        </m:r>
        <m:r>
          <m:rPr/>
          <w:rPr>
            <w:rFonts w:hint="eastAsia" w:ascii="Cambria Math" w:hAnsi="Cambria Math"/>
          </w:rPr>
          <m:t>0mV</m:t>
        </m:r>
      </m:oMath>
      <w:r>
        <w:rPr>
          <w:rFonts w:hint="eastAsia"/>
        </w:rPr>
        <w:t>，1kHz的正弦电压，用示波器分别测量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（注意：示波器不能跨接在两输出端测量输出电压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），则差模电压放大倍数为</w:t>
      </w:r>
    </w:p>
    <w:p w14:paraId="04440C45">
      <w:pPr>
        <w:ind w:firstLineChars="0"/>
      </w:pPr>
      <w:r>
        <w:rPr>
          <w:rFonts w:hint="eastAsia"/>
        </w:rPr>
        <w:t>双端输出时</w:t>
      </w:r>
    </w:p>
    <w:p w14:paraId="486B79C1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−(−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(3)</w:t>
      </w:r>
    </w:p>
    <w:p w14:paraId="41976CC3">
      <w:pPr>
        <w:ind w:firstLineChars="0"/>
      </w:pPr>
      <w:r>
        <w:rPr>
          <w:rFonts w:hint="eastAsia"/>
        </w:rPr>
        <w:t>单端输出时</w:t>
      </w:r>
    </w:p>
    <w:p w14:paraId="29E28256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      (4)</w:t>
      </w:r>
    </w:p>
    <w:p w14:paraId="364E5456">
      <w:pPr>
        <w:ind w:firstLineChars="0"/>
        <w:rPr>
          <w:b/>
        </w:rPr>
      </w:pPr>
      <w:r>
        <w:rPr>
          <w:rFonts w:hint="eastAsia"/>
          <w:b/>
        </w:rPr>
        <w:t>3.共模电压放大倍数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i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  <w:b/>
              </w:rPr>
            </m:ctrlPr>
          </m:sub>
        </m:sSub>
      </m:oMath>
    </w:p>
    <w:p w14:paraId="496587CC">
      <w:pPr>
        <w:ind w:firstLineChars="0"/>
      </w:pPr>
      <w:r>
        <w:rPr>
          <w:rFonts w:hint="eastAsia"/>
        </w:rPr>
        <w:t>在差分放大器的两输出端分别输入大小相等，极性相同的信号称为共模输入。在共模输入时，输入电压与输出电压之比称为共模电压放大倍数，用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表示。</w:t>
      </w:r>
    </w:p>
    <w:p w14:paraId="49953BCB">
      <w:r>
        <w:rPr>
          <w:rFonts w:hint="eastAsia"/>
        </w:rPr>
        <w:t>（1）双端输出时，共模电压放大倍数理论值为</w:t>
      </w:r>
    </w:p>
    <w:p w14:paraId="27C0ADEF">
      <w:pPr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≈0</m:t>
        </m:r>
      </m:oMath>
      <w:r>
        <w:rPr>
          <w:rFonts w:hint="eastAsia"/>
        </w:rPr>
        <w:t xml:space="preserve"> </w:t>
      </w:r>
      <w:r>
        <w:t xml:space="preserve">                                   (5)</w:t>
      </w:r>
    </w:p>
    <w:p w14:paraId="2D520FB4">
      <w:pPr>
        <w:ind w:firstLine="0" w:firstLineChars="0"/>
      </w:pPr>
      <w:r>
        <w:rPr>
          <w:rFonts w:hint="eastAsia"/>
        </w:rPr>
        <w:t xml:space="preserve">    （2）单端输出时，共模电压放大倍数理论值为</w:t>
      </w:r>
    </w:p>
    <w:p w14:paraId="49605D95">
      <w:pPr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，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      (6)</w:t>
      </w:r>
    </w:p>
    <w:p w14:paraId="5F6B8DF8">
      <w:pPr>
        <w:ind w:firstLineChars="0"/>
      </w:pPr>
      <w:r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——射极共模负反馈电阻（图1中的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或图3中恒流源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的集电极等效输出电阻）。</w:t>
      </w:r>
    </w:p>
    <w:p w14:paraId="7790B1DA">
      <w:pPr>
        <w:ind w:firstLineChars="0"/>
      </w:pPr>
      <w:r>
        <w:rPr>
          <w:rFonts w:hint="eastAsia"/>
        </w:rPr>
        <w:t>实际测量方法是，按图3接线，输入共模电压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=2V</m:t>
        </m:r>
      </m:oMath>
      <w:r>
        <w:rPr>
          <w:rFonts w:hint="eastAsia"/>
        </w:rPr>
        <w:t>，1kHz的正弦电压用毫伏表分别测量两输出电压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（注意：毫伏表不能跨接在两输出端测量输出电压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），则共模电压放大倍数为</w:t>
      </w:r>
    </w:p>
    <w:p w14:paraId="53C8F383">
      <w:pPr>
        <w:ind w:firstLine="0" w:firstLineChars="0"/>
        <w:jc w:val="center"/>
      </w:pPr>
      <w:r>
        <w:drawing>
          <wp:inline distT="0" distB="0" distL="0" distR="0">
            <wp:extent cx="2743200" cy="2387600"/>
            <wp:effectExtent l="0" t="0" r="0" b="0"/>
            <wp:docPr id="102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7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3898">
      <w:pPr>
        <w:ind w:firstLineChars="0"/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测共模放大倍数的电路</w:t>
      </w:r>
    </w:p>
    <w:p w14:paraId="6725A1C7">
      <w:pPr>
        <w:ind w:firstLineChars="0"/>
      </w:pPr>
      <w:r>
        <w:rPr>
          <w:rFonts w:hint="eastAsia"/>
        </w:rPr>
        <w:t>双端输出时</w:t>
      </w:r>
    </w:p>
    <w:p w14:paraId="29BC3C04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≈0</m:t>
        </m:r>
      </m:oMath>
      <w:r>
        <w:rPr>
          <w:rFonts w:hint="eastAsia"/>
        </w:rPr>
        <w:t xml:space="preserve"> </w:t>
      </w:r>
      <w:r>
        <w:t xml:space="preserve">                              (7)</w:t>
      </w:r>
    </w:p>
    <w:p w14:paraId="35572E6F">
      <w:pPr>
        <w:ind w:firstLineChars="0"/>
      </w:pPr>
      <w:r>
        <w:rPr>
          <w:rFonts w:hint="eastAsia"/>
        </w:rPr>
        <w:t>单端输出时</w:t>
      </w:r>
    </w:p>
    <w:p w14:paraId="3C6BC865">
      <w:pPr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     (8)</w:t>
      </w:r>
    </w:p>
    <w:p w14:paraId="65218C5C">
      <w:pPr>
        <w:ind w:firstLineChars="0"/>
        <w:rPr>
          <w:b/>
        </w:rPr>
      </w:pPr>
      <w:r>
        <w:rPr>
          <w:rFonts w:hint="eastAsia"/>
          <w:b/>
        </w:rPr>
        <w:t>4.共模抑制比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</w:rPr>
              <m:t>CMR</m:t>
            </m:r>
            <m:ctrlPr>
              <w:rPr>
                <w:rFonts w:ascii="Cambria Math" w:hAnsi="Cambria Math"/>
                <w:b/>
              </w:rPr>
            </m:ctrlPr>
          </m:sub>
        </m:sSub>
      </m:oMath>
    </w:p>
    <w:p w14:paraId="44A8DF95">
      <w:pPr>
        <w:ind w:firstLineChars="0"/>
      </w:pPr>
      <w:r>
        <w:rPr>
          <w:rFonts w:hint="eastAsia"/>
        </w:rPr>
        <w:t>共模抑制比是用来表征差分放大器对共模信号抑制能力的大小，它定义为差模信号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与共模信号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之比的绝对值，用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表示。即</w:t>
      </w:r>
    </w:p>
    <w:p w14:paraId="4BAAD284">
      <w:r>
        <w:rPr>
          <w:rFonts w:hint="eastAsia"/>
        </w:rPr>
        <w:t>（1）双端输出时</w:t>
      </w:r>
    </w:p>
    <w:p w14:paraId="735AEF76">
      <w:pPr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≈0</m:t>
        </m:r>
      </m:oMath>
      <w:r>
        <w:rPr>
          <w:rFonts w:hint="eastAsia"/>
        </w:rPr>
        <w:t xml:space="preserve"> </w:t>
      </w:r>
      <w:r>
        <w:t xml:space="preserve">                              (9)</w:t>
      </w:r>
    </w:p>
    <w:p w14:paraId="02A17616">
      <w:pPr>
        <w:ind w:firstLine="0" w:firstLineChars="0"/>
      </w:pPr>
      <w:r>
        <w:rPr>
          <w:rFonts w:hint="eastAsia"/>
        </w:rPr>
        <w:t xml:space="preserve">    （2）单端输出时</w:t>
      </w:r>
    </w:p>
    <w:p w14:paraId="77BA4528">
      <w:pPr>
        <w:wordWrap w:val="0"/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be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+(1</m:t>
            </m:r>
            <m:r>
              <m:rPr/>
              <w:rPr>
                <w:rFonts w:hint="eastAsia"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β)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(10)</w:t>
      </w:r>
    </w:p>
    <w:p w14:paraId="41CC0A10">
      <w:pPr>
        <w:ind w:firstLineChars="0"/>
      </w:pPr>
      <w:r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——射极公共电阻或恒流管的等效输出电阻。</w:t>
      </w:r>
    </w:p>
    <w:p w14:paraId="7DF5759B">
      <w:pPr>
        <w:ind w:firstLineChars="0"/>
      </w:pPr>
      <w:r>
        <w:rPr>
          <w:rFonts w:hint="eastAsia"/>
        </w:rPr>
        <w:t>式5-10表明差分放大器在单端输出时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越大，共模抑制能力越强。</w:t>
      </w:r>
    </w:p>
    <w:p w14:paraId="5694EE8A">
      <w:pPr>
        <w:ind w:firstLineChars="0"/>
      </w:pPr>
      <w:r>
        <w:rPr>
          <w:rFonts w:hint="eastAsia"/>
        </w:rPr>
        <w:t>差分放大器的共模抑制比是通过测量差模信号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与共模信号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，再理论计算得到，即</w:t>
      </w:r>
    </w:p>
    <w:p w14:paraId="163C03F1">
      <w:pPr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                  (11)</w:t>
      </w:r>
    </w:p>
    <w:p w14:paraId="3F669533">
      <w:pPr>
        <w:ind w:firstLineChars="0"/>
      </w:pPr>
      <w:r>
        <w:rPr>
          <w:rFonts w:hint="eastAsia"/>
        </w:rPr>
        <w:t>或用分贝表示为</w:t>
      </w:r>
    </w:p>
    <w:p w14:paraId="2AB5A741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ud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uc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dB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 xml:space="preserve"> </w:t>
      </w:r>
      <w:r>
        <w:t xml:space="preserve">                          (12)</w:t>
      </w:r>
    </w:p>
    <w:p w14:paraId="3F8AC9F9">
      <w:pPr>
        <w:pStyle w:val="3"/>
      </w:pPr>
      <w:r>
        <w:t>五、</w:t>
      </w:r>
      <w:r>
        <w:rPr>
          <w:rFonts w:hint="eastAsia"/>
        </w:rPr>
        <w:t>实验方法描述</w:t>
      </w:r>
    </w:p>
    <w:p w14:paraId="463FAC44">
      <w:pPr>
        <w:rPr>
          <w:i/>
          <w:iCs/>
        </w:rPr>
      </w:pPr>
      <w:r>
        <w:rPr>
          <w:rFonts w:hint="eastAsia"/>
          <w:i/>
          <w:iCs/>
        </w:rPr>
        <w:t>（实验方法描述是指用什么测量工具测试数据）</w:t>
      </w:r>
    </w:p>
    <w:p w14:paraId="4A7337FD">
      <w:r>
        <w:rPr>
          <w:rFonts w:hint="eastAsia"/>
        </w:rPr>
        <w:t>1.基本差分放大器：</w:t>
      </w:r>
    </w:p>
    <w:p w14:paraId="4137B948"/>
    <w:p w14:paraId="11CBC6DE"/>
    <w:p w14:paraId="5198DF9B"/>
    <w:p w14:paraId="70C7168C"/>
    <w:p w14:paraId="20B8DF83"/>
    <w:p w14:paraId="6F6378BB"/>
    <w:p w14:paraId="561B9D76"/>
    <w:p w14:paraId="7C7497B2"/>
    <w:p w14:paraId="1FEC9415"/>
    <w:p w14:paraId="51F9AC64"/>
    <w:p w14:paraId="72574C18">
      <w:r>
        <w:rPr>
          <w:rFonts w:hint="eastAsia"/>
        </w:rPr>
        <w:t>2.恒流源差分放大器：</w:t>
      </w:r>
    </w:p>
    <w:p w14:paraId="1A0F37C5"/>
    <w:p w14:paraId="54DB4E91"/>
    <w:p w14:paraId="7C61EDE2"/>
    <w:p w14:paraId="53EFF5CE"/>
    <w:p w14:paraId="37B5BFAC"/>
    <w:p w14:paraId="5286E92C"/>
    <w:p w14:paraId="1CAC25F6"/>
    <w:p w14:paraId="13391434"/>
    <w:p w14:paraId="0FC8CD76"/>
    <w:p w14:paraId="348289BF">
      <w:pPr>
        <w:ind w:firstLine="0" w:firstLineChars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六、实验数据记录与处理</w:t>
      </w:r>
    </w:p>
    <w:p w14:paraId="0EEB37A3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1.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基本差分放大器：</w:t>
      </w:r>
    </w:p>
    <w:p w14:paraId="70C2141F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① 线上实验平台截图</w:t>
      </w:r>
    </w:p>
    <w:p w14:paraId="608AD408">
      <w:pPr>
        <w:rPr>
          <w:rFonts w:ascii="宋体" w:hAnsi="宋体"/>
          <w:bCs/>
          <w:i/>
          <w:iCs/>
        </w:rPr>
      </w:pPr>
      <w:r>
        <w:rPr>
          <w:rFonts w:hint="eastAsia" w:ascii="宋体" w:hAnsi="宋体"/>
          <w:bCs/>
          <w:i/>
          <w:iCs/>
        </w:rPr>
        <w:t>（系统内选择截图，截图中包含实验运行界面及实验操作者姓名）</w:t>
      </w:r>
    </w:p>
    <w:p w14:paraId="257ECEAF">
      <w:r>
        <w:rPr>
          <w:rFonts w:hint="eastAsia"/>
        </w:rPr>
        <w:t>1）直流工作点的测量：</w:t>
      </w:r>
    </w:p>
    <w:p w14:paraId="0CCBC680"/>
    <w:p w14:paraId="008AD573"/>
    <w:p w14:paraId="692B520D"/>
    <w:p w14:paraId="3DF79C2F"/>
    <w:p w14:paraId="5F2F85BF"/>
    <w:p w14:paraId="30580494"/>
    <w:p w14:paraId="3BB47815"/>
    <w:p w14:paraId="6888C72D">
      <w:pPr>
        <w:rPr>
          <w:rFonts w:hint="eastAsia"/>
        </w:rPr>
      </w:pPr>
      <w:r>
        <w:rPr>
          <w:rFonts w:hint="eastAsia"/>
        </w:rPr>
        <w:t>2）按双端输入-双端输出时，差分放大器的差模电压放大倍数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</w:t>
      </w:r>
      <w:r>
        <w:rPr>
          <w:rFonts w:hint="eastAsia"/>
        </w:rPr>
        <w:t>：</w:t>
      </w:r>
    </w:p>
    <w:p w14:paraId="4130E5D4">
      <w:pPr>
        <w:rPr>
          <w:rFonts w:hint="eastAsia"/>
        </w:rPr>
      </w:pPr>
    </w:p>
    <w:p w14:paraId="0BEDD28E">
      <w:pPr>
        <w:rPr>
          <w:rFonts w:hint="eastAsia"/>
        </w:rPr>
      </w:pPr>
    </w:p>
    <w:p w14:paraId="3DB35193">
      <w:pPr>
        <w:rPr>
          <w:rFonts w:hint="eastAsia"/>
        </w:rPr>
      </w:pPr>
    </w:p>
    <w:p w14:paraId="234D52E4">
      <w:pPr>
        <w:rPr>
          <w:rFonts w:hint="eastAsia"/>
        </w:rPr>
      </w:pPr>
    </w:p>
    <w:p w14:paraId="6871AA2D">
      <w:pPr>
        <w:rPr>
          <w:rFonts w:hint="eastAsia"/>
        </w:rPr>
      </w:pPr>
    </w:p>
    <w:p w14:paraId="6B9A66C6">
      <w:pPr>
        <w:rPr>
          <w:rFonts w:hint="eastAsia"/>
        </w:rPr>
      </w:pPr>
    </w:p>
    <w:p w14:paraId="1D659F63">
      <w:pPr>
        <w:rPr>
          <w:rFonts w:hint="eastAsia"/>
        </w:rPr>
      </w:pPr>
    </w:p>
    <w:p w14:paraId="5EA04A31">
      <w:pPr>
        <w:rPr>
          <w:rFonts w:hint="eastAsia"/>
        </w:rPr>
      </w:pPr>
    </w:p>
    <w:p w14:paraId="464B209A"/>
    <w:p w14:paraId="12243EDB">
      <w:pPr>
        <w:rPr>
          <w:rFonts w:hint="eastAsia"/>
        </w:rPr>
      </w:pPr>
      <w:r>
        <w:rPr>
          <w:rFonts w:hint="eastAsia"/>
        </w:rPr>
        <w:t>3）按双端输入-双端输出时，共模电压放大倍数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</w:t>
      </w:r>
      <w:r>
        <w:rPr>
          <w:rFonts w:hint="eastAsia"/>
        </w:rPr>
        <w:t>：</w:t>
      </w:r>
    </w:p>
    <w:p w14:paraId="624DE894"/>
    <w:p w14:paraId="5B4D6B78">
      <w:pPr>
        <w:ind w:firstLine="482"/>
        <w:rPr>
          <w:rFonts w:hint="eastAsia" w:ascii="宋体" w:hAnsi="宋体"/>
          <w:b/>
          <w:bCs/>
        </w:rPr>
      </w:pPr>
    </w:p>
    <w:p w14:paraId="4420D0E8">
      <w:pPr>
        <w:ind w:firstLine="482"/>
        <w:rPr>
          <w:rFonts w:hint="eastAsia" w:ascii="宋体" w:hAnsi="宋体"/>
          <w:b/>
          <w:bCs/>
        </w:rPr>
      </w:pPr>
    </w:p>
    <w:p w14:paraId="39FB26DA">
      <w:pPr>
        <w:ind w:firstLine="482"/>
        <w:rPr>
          <w:rFonts w:hint="eastAsia" w:ascii="宋体" w:hAnsi="宋体"/>
          <w:b/>
          <w:bCs/>
        </w:rPr>
      </w:pPr>
    </w:p>
    <w:p w14:paraId="730E597A">
      <w:pPr>
        <w:ind w:firstLine="482"/>
        <w:rPr>
          <w:rFonts w:hint="eastAsia" w:ascii="宋体" w:hAnsi="宋体"/>
          <w:b/>
          <w:bCs/>
        </w:rPr>
      </w:pPr>
    </w:p>
    <w:p w14:paraId="088B86D3">
      <w:pPr>
        <w:ind w:firstLine="482"/>
        <w:rPr>
          <w:rFonts w:hint="eastAsia" w:ascii="宋体" w:hAnsi="宋体"/>
          <w:b/>
          <w:bCs/>
        </w:rPr>
      </w:pPr>
    </w:p>
    <w:p w14:paraId="6BBFF689">
      <w:pPr>
        <w:ind w:firstLine="482"/>
        <w:rPr>
          <w:rFonts w:hint="eastAsia" w:ascii="宋体" w:hAnsi="宋体"/>
          <w:b/>
          <w:bCs/>
        </w:rPr>
      </w:pPr>
    </w:p>
    <w:p w14:paraId="3E61D437">
      <w:pPr>
        <w:ind w:firstLine="482"/>
        <w:rPr>
          <w:rFonts w:hint="eastAsia" w:ascii="宋体" w:hAnsi="宋体"/>
          <w:b/>
          <w:bCs/>
        </w:rPr>
      </w:pPr>
    </w:p>
    <w:p w14:paraId="3AC7E24D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② 实验数据记录</w:t>
      </w:r>
    </w:p>
    <w:p w14:paraId="156FA110"/>
    <w:p w14:paraId="0B03041A"/>
    <w:p w14:paraId="0DC10AFA"/>
    <w:p w14:paraId="41CECEC5"/>
    <w:p w14:paraId="688A25F9"/>
    <w:p w14:paraId="16DFB8F8"/>
    <w:p w14:paraId="1FC7D112"/>
    <w:p w14:paraId="18420951"/>
    <w:p w14:paraId="61E070CC"/>
    <w:p w14:paraId="7A5425B0"/>
    <w:p w14:paraId="2973DC31">
      <w:pPr>
        <w:ind w:firstLine="482"/>
        <w:rPr>
          <w:rFonts w:ascii="宋体" w:hAnsi="宋体"/>
          <w:b/>
          <w:bCs/>
          <w:iCs/>
        </w:rPr>
      </w:pPr>
      <w:r>
        <w:rPr>
          <w:rFonts w:ascii="宋体" w:hAnsi="宋体"/>
          <w:b/>
          <w:bCs/>
          <w:iCs/>
        </w:rPr>
        <w:fldChar w:fldCharType="begin"/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hint="eastAsia" w:ascii="宋体" w:hAnsi="宋体"/>
          <w:b/>
          <w:bCs/>
          <w:iCs/>
        </w:rPr>
        <w:instrText xml:space="preserve">= 3 \* GB3</w:instrText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ascii="宋体" w:hAnsi="宋体"/>
          <w:b/>
          <w:bCs/>
          <w:iCs/>
        </w:rPr>
        <w:fldChar w:fldCharType="separate"/>
      </w:r>
      <w:r>
        <w:rPr>
          <w:rFonts w:hint="eastAsia" w:ascii="宋体" w:hAnsi="宋体"/>
          <w:b/>
          <w:bCs/>
          <w:iCs/>
        </w:rPr>
        <w:t>③</w:t>
      </w:r>
      <w:r>
        <w:rPr>
          <w:rFonts w:ascii="宋体" w:hAnsi="宋体"/>
          <w:b/>
          <w:bCs/>
          <w:iCs/>
        </w:rPr>
        <w:fldChar w:fldCharType="end"/>
      </w:r>
      <w:r>
        <w:rPr>
          <w:rFonts w:hint="eastAsia" w:ascii="宋体" w:hAnsi="宋体"/>
          <w:b/>
          <w:bCs/>
          <w:iCs/>
        </w:rPr>
        <w:t xml:space="preserve"> </w:t>
      </w:r>
      <w:r>
        <w:rPr>
          <w:rFonts w:ascii="宋体" w:hAnsi="宋体"/>
          <w:b/>
          <w:bCs/>
          <w:iCs/>
        </w:rPr>
        <w:t>实验数据处理</w:t>
      </w:r>
      <w:bookmarkStart w:id="0" w:name="_GoBack"/>
      <w:bookmarkEnd w:id="0"/>
    </w:p>
    <w:p w14:paraId="386C2FD5"/>
    <w:p w14:paraId="35DF2D04"/>
    <w:p w14:paraId="0936BA24"/>
    <w:p w14:paraId="138FAB75"/>
    <w:p w14:paraId="09B159B6"/>
    <w:p w14:paraId="73CB430D"/>
    <w:p w14:paraId="57D842CE"/>
    <w:p w14:paraId="1E87C70F"/>
    <w:p w14:paraId="59EC4557"/>
    <w:p w14:paraId="582D11F7"/>
    <w:p w14:paraId="4223A5E0">
      <w:pPr>
        <w:widowControl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2.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恒流源差分放大器：</w:t>
      </w:r>
    </w:p>
    <w:p w14:paraId="6C9F4821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① 线上实验平台截图</w:t>
      </w:r>
    </w:p>
    <w:p w14:paraId="359F1E50">
      <w:pPr>
        <w:rPr>
          <w:rFonts w:ascii="宋体" w:hAnsi="宋体"/>
          <w:bCs/>
          <w:i/>
          <w:iCs/>
        </w:rPr>
      </w:pPr>
      <w:r>
        <w:rPr>
          <w:rFonts w:hint="eastAsia" w:ascii="宋体" w:hAnsi="宋体"/>
          <w:bCs/>
          <w:i/>
          <w:iCs/>
        </w:rPr>
        <w:t>（系统内选择截图，截图中包含实验运行界面及实验操作者姓名）</w:t>
      </w:r>
    </w:p>
    <w:p w14:paraId="7EE22C3E">
      <w:r>
        <w:rPr>
          <w:rFonts w:hint="eastAsia"/>
        </w:rPr>
        <w:t>1）直流工作点的测量：</w:t>
      </w:r>
    </w:p>
    <w:p w14:paraId="45C8447A"/>
    <w:p w14:paraId="2EF7E333"/>
    <w:p w14:paraId="76D3DE10"/>
    <w:p w14:paraId="38FAF10B"/>
    <w:p w14:paraId="0DFDF5C3"/>
    <w:p w14:paraId="62C9E73F"/>
    <w:p w14:paraId="76B93892"/>
    <w:p w14:paraId="3ABC2D54">
      <w:pPr>
        <w:rPr>
          <w:rFonts w:hint="eastAsia"/>
        </w:rPr>
      </w:pPr>
      <w:r>
        <w:rPr>
          <w:rFonts w:hint="eastAsia"/>
        </w:rPr>
        <w:t>2）按双端输入-双端输出时，差分放大器的差模电压放大倍数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</w:t>
      </w:r>
      <w:r>
        <w:rPr>
          <w:rFonts w:hint="eastAsia"/>
        </w:rPr>
        <w:t>：</w:t>
      </w:r>
    </w:p>
    <w:p w14:paraId="6023C5C2">
      <w:pPr>
        <w:rPr>
          <w:rFonts w:hint="eastAsia"/>
        </w:rPr>
      </w:pPr>
    </w:p>
    <w:p w14:paraId="57667FF0">
      <w:pPr>
        <w:rPr>
          <w:rFonts w:hint="eastAsia"/>
        </w:rPr>
      </w:pPr>
    </w:p>
    <w:p w14:paraId="1246F993">
      <w:pPr>
        <w:rPr>
          <w:rFonts w:hint="eastAsia"/>
        </w:rPr>
      </w:pPr>
    </w:p>
    <w:p w14:paraId="47E138A5">
      <w:pPr>
        <w:rPr>
          <w:rFonts w:hint="eastAsia"/>
        </w:rPr>
      </w:pPr>
    </w:p>
    <w:p w14:paraId="2646ED48">
      <w:pPr>
        <w:rPr>
          <w:rFonts w:hint="eastAsia"/>
        </w:rPr>
      </w:pPr>
    </w:p>
    <w:p w14:paraId="0A09A6BF">
      <w:pPr>
        <w:rPr>
          <w:rFonts w:hint="eastAsia"/>
        </w:rPr>
      </w:pPr>
    </w:p>
    <w:p w14:paraId="2F4E9AB8">
      <w:pPr>
        <w:rPr>
          <w:rFonts w:hint="eastAsia"/>
        </w:rPr>
      </w:pPr>
    </w:p>
    <w:p w14:paraId="75925A8F">
      <w:pPr>
        <w:rPr>
          <w:rFonts w:hint="eastAsia"/>
        </w:rPr>
      </w:pPr>
    </w:p>
    <w:p w14:paraId="0AA9185D"/>
    <w:p w14:paraId="1418575E">
      <w:pPr>
        <w:rPr>
          <w:rFonts w:hint="eastAsia"/>
        </w:rPr>
      </w:pPr>
      <w:r>
        <w:rPr>
          <w:rFonts w:hint="eastAsia"/>
        </w:rPr>
        <w:t>3）按双端输入-双端输出时，共模电压放大倍数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的测量：</w:t>
      </w:r>
    </w:p>
    <w:p w14:paraId="04DC71BE"/>
    <w:p w14:paraId="1804292B">
      <w:pPr>
        <w:ind w:firstLine="482"/>
        <w:rPr>
          <w:rFonts w:hint="eastAsia"/>
          <w:b/>
          <w:bCs/>
        </w:rPr>
      </w:pPr>
    </w:p>
    <w:p w14:paraId="72AC115D">
      <w:pPr>
        <w:ind w:firstLine="482"/>
        <w:rPr>
          <w:rFonts w:hint="eastAsia"/>
          <w:b/>
          <w:bCs/>
        </w:rPr>
      </w:pPr>
    </w:p>
    <w:p w14:paraId="4E230635">
      <w:pPr>
        <w:ind w:firstLine="482"/>
        <w:rPr>
          <w:rFonts w:hint="eastAsia"/>
          <w:b/>
          <w:bCs/>
        </w:rPr>
      </w:pPr>
    </w:p>
    <w:p w14:paraId="30B20EF9">
      <w:pPr>
        <w:ind w:firstLine="482"/>
        <w:rPr>
          <w:rFonts w:hint="eastAsia"/>
          <w:b/>
          <w:bCs/>
        </w:rPr>
      </w:pPr>
    </w:p>
    <w:p w14:paraId="39F539A1">
      <w:pPr>
        <w:ind w:firstLine="482"/>
        <w:rPr>
          <w:rFonts w:hint="eastAsia"/>
          <w:b/>
          <w:bCs/>
        </w:rPr>
      </w:pPr>
    </w:p>
    <w:p w14:paraId="0FB0A0CB">
      <w:pPr>
        <w:ind w:firstLine="482"/>
        <w:rPr>
          <w:rFonts w:hint="eastAsia"/>
          <w:b/>
          <w:bCs/>
        </w:rPr>
      </w:pPr>
    </w:p>
    <w:p w14:paraId="5E2D3527">
      <w:pPr>
        <w:ind w:firstLine="0" w:firstLineChars="0"/>
      </w:pPr>
    </w:p>
    <w:p w14:paraId="3A41EF0B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② 实验数据记录</w:t>
      </w:r>
    </w:p>
    <w:p w14:paraId="0E7C4C05"/>
    <w:p w14:paraId="517D192F"/>
    <w:p w14:paraId="473BF0D9"/>
    <w:p w14:paraId="61938754"/>
    <w:p w14:paraId="13FEEAB3"/>
    <w:p w14:paraId="7457B6A6"/>
    <w:p w14:paraId="6406FA3C"/>
    <w:p w14:paraId="7ABABA44"/>
    <w:p w14:paraId="075CF3AF"/>
    <w:p w14:paraId="13FD443D"/>
    <w:p w14:paraId="357EA08E">
      <w:pPr>
        <w:ind w:firstLine="482"/>
        <w:rPr>
          <w:rFonts w:ascii="宋体" w:hAnsi="宋体"/>
          <w:b/>
          <w:bCs/>
          <w:iCs/>
        </w:rPr>
      </w:pPr>
      <w:r>
        <w:rPr>
          <w:rFonts w:ascii="宋体" w:hAnsi="宋体"/>
          <w:b/>
          <w:bCs/>
          <w:iCs/>
        </w:rPr>
        <w:fldChar w:fldCharType="begin"/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hint="eastAsia" w:ascii="宋体" w:hAnsi="宋体"/>
          <w:b/>
          <w:bCs/>
          <w:iCs/>
        </w:rPr>
        <w:instrText xml:space="preserve">= 3 \* GB3</w:instrText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ascii="宋体" w:hAnsi="宋体"/>
          <w:b/>
          <w:bCs/>
          <w:iCs/>
        </w:rPr>
        <w:fldChar w:fldCharType="separate"/>
      </w:r>
      <w:r>
        <w:rPr>
          <w:rFonts w:hint="eastAsia" w:ascii="宋体" w:hAnsi="宋体"/>
          <w:b/>
          <w:bCs/>
          <w:iCs/>
        </w:rPr>
        <w:t>③</w:t>
      </w:r>
      <w:r>
        <w:rPr>
          <w:rFonts w:ascii="宋体" w:hAnsi="宋体"/>
          <w:b/>
          <w:bCs/>
          <w:iCs/>
        </w:rPr>
        <w:fldChar w:fldCharType="end"/>
      </w:r>
      <w:r>
        <w:rPr>
          <w:rFonts w:hint="eastAsia" w:ascii="宋体" w:hAnsi="宋体"/>
          <w:b/>
          <w:bCs/>
          <w:iCs/>
        </w:rPr>
        <w:t xml:space="preserve"> </w:t>
      </w:r>
      <w:r>
        <w:rPr>
          <w:rFonts w:ascii="宋体" w:hAnsi="宋体"/>
          <w:b/>
          <w:bCs/>
          <w:iCs/>
        </w:rPr>
        <w:t>实验数据处理</w:t>
      </w:r>
    </w:p>
    <w:p w14:paraId="55E24505"/>
    <w:p w14:paraId="647EBE0F"/>
    <w:p w14:paraId="1A03ABE4">
      <w:pPr>
        <w:widowControl/>
        <w:ind w:firstLine="0" w:firstLineChars="0"/>
        <w:jc w:val="left"/>
      </w:pPr>
    </w:p>
    <w:p w14:paraId="59D327BA">
      <w:pPr>
        <w:widowControl/>
        <w:ind w:firstLine="0" w:firstLineChars="0"/>
        <w:jc w:val="left"/>
      </w:pPr>
    </w:p>
    <w:p w14:paraId="14A7EE01">
      <w:pPr>
        <w:widowControl/>
        <w:ind w:firstLine="0" w:firstLineChars="0"/>
        <w:jc w:val="left"/>
      </w:pPr>
    </w:p>
    <w:p w14:paraId="09625144">
      <w:pPr>
        <w:widowControl/>
        <w:ind w:firstLine="0" w:firstLineChars="0"/>
        <w:jc w:val="left"/>
      </w:pPr>
    </w:p>
    <w:p w14:paraId="1BD45A53">
      <w:pPr>
        <w:widowControl/>
        <w:ind w:firstLine="0" w:firstLineChars="0"/>
        <w:jc w:val="left"/>
      </w:pPr>
    </w:p>
    <w:p w14:paraId="3C99D39B">
      <w:pPr>
        <w:widowControl/>
        <w:ind w:firstLine="0" w:firstLineChars="0"/>
        <w:jc w:val="left"/>
      </w:pPr>
    </w:p>
    <w:p w14:paraId="762F8C75">
      <w:pPr>
        <w:widowControl/>
        <w:ind w:firstLine="0" w:firstLineChars="0"/>
        <w:jc w:val="left"/>
      </w:pPr>
    </w:p>
    <w:p w14:paraId="192C5C78">
      <w:pPr>
        <w:widowControl/>
        <w:ind w:firstLine="0" w:firstLineChars="0"/>
        <w:jc w:val="left"/>
      </w:pPr>
    </w:p>
    <w:p w14:paraId="58574E58">
      <w:pPr>
        <w:keepNext/>
        <w:keepLines/>
        <w:ind w:firstLine="0" w:firstLineChars="0"/>
        <w:outlineLvl w:val="1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七、实验分析与总结</w:t>
      </w:r>
    </w:p>
    <w:sectPr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573EA4">
    <w:pPr>
      <w:pStyle w:val="6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7 -</w:t>
    </w:r>
    <w:r>
      <w:fldChar w:fldCharType="end"/>
    </w:r>
  </w:p>
  <w:p w14:paraId="7F48BBD9"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2359E"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FF38B3"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E8F23"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0D738">
    <w:pPr>
      <w:ind w:left="48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240" w:line="360" w:lineRule="auto"/>
      <w:jc w:val="center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ind w:firstLine="0" w:firstLineChars="0"/>
      <w:outlineLvl w:val="1"/>
    </w:pPr>
    <w:rPr>
      <w:rFonts w:ascii="宋体" w:hAnsi="宋体"/>
      <w:b/>
      <w:bCs/>
      <w:sz w:val="30"/>
      <w:szCs w:val="30"/>
    </w:rPr>
  </w:style>
  <w:style w:type="character" w:default="1" w:styleId="10">
    <w:name w:val="Default Paragraph Font"/>
    <w:uiPriority w:val="1"/>
  </w:style>
  <w:style w:type="table" w:default="1" w:styleId="8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35"/>
    <w:rPr>
      <w:rFonts w:ascii="等线 Light" w:hAnsi="等线 Light" w:eastAsia="黑体" w:cs="宋体"/>
      <w:sz w:val="20"/>
      <w:szCs w:val="20"/>
    </w:rPr>
  </w:style>
  <w:style w:type="paragraph" w:styleId="5">
    <w:name w:val="Balloon Text"/>
    <w:basedOn w:val="1"/>
    <w:link w:val="16"/>
    <w:qFormat/>
    <w:uiPriority w:val="99"/>
    <w:rPr>
      <w:sz w:val="18"/>
      <w:szCs w:val="18"/>
    </w:rPr>
  </w:style>
  <w:style w:type="paragraph" w:styleId="6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rFonts w:ascii="宋体" w:hAnsi="宋体" w:eastAsia="宋体" w:cs="Times New Roman"/>
      <w:b/>
      <w:bCs/>
      <w:kern w:val="44"/>
      <w:sz w:val="36"/>
      <w:szCs w:val="36"/>
    </w:rPr>
  </w:style>
  <w:style w:type="character" w:customStyle="1" w:styleId="14">
    <w:name w:val="标题 2 Char"/>
    <w:basedOn w:val="10"/>
    <w:link w:val="3"/>
    <w:qFormat/>
    <w:uiPriority w:val="9"/>
    <w:rPr>
      <w:rFonts w:ascii="宋体" w:hAnsi="宋体" w:eastAsia="宋体" w:cs="Times New Roman"/>
      <w:b/>
      <w:bCs/>
      <w:sz w:val="30"/>
      <w:szCs w:val="30"/>
    </w:rPr>
  </w:style>
  <w:style w:type="table" w:customStyle="1" w:styleId="15">
    <w:name w:val="网格型1"/>
    <w:basedOn w:val="8"/>
    <w:qFormat/>
    <w:uiPriority w:val="5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6">
    <w:name w:val="批注框文本 Char"/>
    <w:basedOn w:val="10"/>
    <w:link w:val="5"/>
    <w:uiPriority w:val="99"/>
    <w:rPr>
      <w:sz w:val="18"/>
      <w:szCs w:val="18"/>
    </w:rPr>
  </w:style>
  <w:style w:type="character" w:styleId="17">
    <w:name w:val="Placeholder Text"/>
    <w:basedOn w:val="10"/>
    <w:uiPriority w:val="99"/>
    <w:rPr>
      <w:color w:val="808080"/>
    </w:rPr>
  </w:style>
  <w:style w:type="table" w:customStyle="1" w:styleId="18">
    <w:name w:val="网格型2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List Paragraph"/>
    <w:basedOn w:val="1"/>
    <w:qFormat/>
    <w:uiPriority w:val="34"/>
    <w:pPr>
      <w:ind w:firstLine="420"/>
    </w:pPr>
  </w:style>
  <w:style w:type="table" w:customStyle="1" w:styleId="20">
    <w:name w:val="网格型3"/>
    <w:basedOn w:val="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55F5D-CD49-43FB-BD65-14E6F4DCEC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2482</Words>
  <Characters>2615</Characters>
  <Paragraphs>283</Paragraphs>
  <TotalTime>287</TotalTime>
  <ScaleCrop>false</ScaleCrop>
  <LinksUpToDate>false</LinksUpToDate>
  <CharactersWithSpaces>3229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2019-04-02T02:29:00Z</dcterms:created>
  <dc:creator>leslie lee</dc:creator>
  <cp:lastModifiedBy>A. wonder</cp:lastModifiedBy>
  <dcterms:modified xsi:type="dcterms:W3CDTF">2025-05-05T13:20:11Z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0c0694759ca843b48e8705c7a603c84a_23</vt:lpwstr>
  </property>
  <property fmtid="{D5CDD505-2E9C-101B-9397-08002B2CF9AE}" pid="3" name="KSOTemplateDocerSaveRecord">
    <vt:lpwstr>eyJoZGlkIjoiZjhkM2VhMTMxNTQyN2M2MmU0NDRkMDY5YzcxMmRhYzYiLCJ1c2VySWQiOiIxMDU2NzU3MDA3In0=</vt:lpwstr>
  </property>
  <property fmtid="{D5CDD505-2E9C-101B-9397-08002B2CF9AE}" pid="4" name="KSOProductBuildVer">
    <vt:lpwstr>2052-12.1.0.20784</vt:lpwstr>
  </property>
</Properties>
</file>