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4FFC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mwr9l3seo9yi" w:colFirst="0" w:colLast="0"/>
      <w:bookmarkEnd w:id="0"/>
      <w:r>
        <w:rPr>
          <w:b/>
          <w:sz w:val="34"/>
          <w:szCs w:val="34"/>
        </w:rPr>
        <w:t xml:space="preserve">1. </w:t>
      </w:r>
      <w:r>
        <w:rPr>
          <w:b/>
          <w:sz w:val="34"/>
          <w:szCs w:val="34"/>
        </w:rPr>
        <w:t>🗂</w:t>
      </w:r>
      <w:r>
        <w:rPr>
          <w:b/>
          <w:sz w:val="34"/>
          <w:szCs w:val="34"/>
        </w:rPr>
        <w:t>️</w:t>
      </w:r>
      <w:r>
        <w:rPr>
          <w:b/>
          <w:sz w:val="34"/>
          <w:szCs w:val="34"/>
        </w:rPr>
        <w:t xml:space="preserve"> Introduction &amp; Project Overview</w:t>
      </w:r>
    </w:p>
    <w:p w14:paraId="6F3F44D8" w14:textId="77777777" w:rsidR="00E8789C" w:rsidRDefault="002B708F">
      <w:pPr>
        <w:numPr>
          <w:ilvl w:val="0"/>
          <w:numId w:val="15"/>
        </w:numPr>
        <w:spacing w:before="240"/>
      </w:pPr>
      <w:r>
        <w:rPr>
          <w:b/>
        </w:rPr>
        <w:t>Business Context</w:t>
      </w:r>
      <w:r>
        <w:rPr>
          <w:b/>
        </w:rPr>
        <w:br/>
      </w:r>
      <w:r>
        <w:t xml:space="preserve"> Analysis of multi-store, multi-department grocery retail sales from 2010 to 2012.</w:t>
      </w:r>
      <w:r>
        <w:br/>
      </w:r>
    </w:p>
    <w:p w14:paraId="69410B8D" w14:textId="77777777" w:rsidR="00E8789C" w:rsidRDefault="002B708F">
      <w:pPr>
        <w:numPr>
          <w:ilvl w:val="0"/>
          <w:numId w:val="15"/>
        </w:numPr>
      </w:pPr>
      <w:r>
        <w:rPr>
          <w:b/>
        </w:rPr>
        <w:t>Objectives</w:t>
      </w:r>
      <w:r>
        <w:rPr>
          <w:b/>
        </w:rPr>
        <w:br/>
      </w:r>
    </w:p>
    <w:p w14:paraId="7F650E70" w14:textId="77777777" w:rsidR="00E8789C" w:rsidRDefault="002B708F">
      <w:pPr>
        <w:numPr>
          <w:ilvl w:val="1"/>
          <w:numId w:val="15"/>
        </w:numPr>
      </w:pPr>
      <w:r>
        <w:t>Detect sales anomalies</w:t>
      </w:r>
      <w:r>
        <w:br/>
      </w:r>
    </w:p>
    <w:p w14:paraId="62E7E64E" w14:textId="77777777" w:rsidR="00E8789C" w:rsidRDefault="002B708F">
      <w:pPr>
        <w:numPr>
          <w:ilvl w:val="1"/>
          <w:numId w:val="15"/>
        </w:numPr>
      </w:pPr>
      <w:r>
        <w:t>Segment stores and departments</w:t>
      </w:r>
      <w:r>
        <w:br/>
      </w:r>
    </w:p>
    <w:p w14:paraId="757B35D8" w14:textId="77777777" w:rsidR="00E8789C" w:rsidRDefault="002B708F">
      <w:pPr>
        <w:numPr>
          <w:ilvl w:val="1"/>
          <w:numId w:val="15"/>
        </w:numPr>
      </w:pPr>
      <w:r>
        <w:t>Discover cross-selling patterns</w:t>
      </w:r>
      <w:r>
        <w:br/>
      </w:r>
    </w:p>
    <w:p w14:paraId="12CD94CF" w14:textId="77777777" w:rsidR="00E8789C" w:rsidRDefault="002B708F">
      <w:pPr>
        <w:numPr>
          <w:ilvl w:val="1"/>
          <w:numId w:val="15"/>
        </w:numPr>
      </w:pPr>
      <w:r>
        <w:t>Build demand forecasting models</w:t>
      </w:r>
      <w:r>
        <w:br/>
      </w:r>
    </w:p>
    <w:p w14:paraId="73D28E0E" w14:textId="77777777" w:rsidR="00E8789C" w:rsidRDefault="002B708F">
      <w:pPr>
        <w:numPr>
          <w:ilvl w:val="1"/>
          <w:numId w:val="15"/>
        </w:numPr>
        <w:spacing w:after="240"/>
      </w:pPr>
      <w:r>
        <w:t>Validate marketing campaign effectiveness</w:t>
      </w:r>
      <w:r>
        <w:br/>
      </w:r>
    </w:p>
    <w:p w14:paraId="6FA0AC83" w14:textId="77777777" w:rsidR="00E8789C" w:rsidRDefault="002B708F">
      <w:r>
        <w:pict w14:anchorId="12B7FBC7">
          <v:rect id="_x0000_i1025" style="width:0;height:1.5pt" o:hralign="center" o:hrstd="t" o:hr="t" fillcolor="#a0a0a0" stroked="f"/>
        </w:pict>
      </w:r>
    </w:p>
    <w:p w14:paraId="0207207E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tnpqvfrdkjxv" w:colFirst="0" w:colLast="0"/>
      <w:bookmarkEnd w:id="1"/>
      <w:r>
        <w:rPr>
          <w:b/>
          <w:sz w:val="34"/>
          <w:szCs w:val="34"/>
        </w:rPr>
        <w:t>2. Data Preprocessing &amp; Feature Engineering</w:t>
      </w:r>
    </w:p>
    <w:p w14:paraId="667641D6" w14:textId="77777777" w:rsidR="00E8789C" w:rsidRDefault="002B708F">
      <w:pPr>
        <w:numPr>
          <w:ilvl w:val="0"/>
          <w:numId w:val="11"/>
        </w:numPr>
        <w:spacing w:before="240"/>
      </w:pPr>
      <w:r>
        <w:rPr>
          <w:b/>
        </w:rPr>
        <w:t>Raw Data Description</w:t>
      </w:r>
      <w:r>
        <w:rPr>
          <w:b/>
        </w:rPr>
        <w:br/>
      </w:r>
      <w:r>
        <w:t xml:space="preserve"> Features: Store, Dept, Date, Weekly_Sales, IsHoliday, CPI, Temperature, Fuel_Price, MarkDown1–5, Unemployment, Size.</w:t>
      </w:r>
      <w:r>
        <w:br/>
      </w:r>
    </w:p>
    <w:p w14:paraId="61C89432" w14:textId="77777777" w:rsidR="00E8789C" w:rsidRDefault="002B708F">
      <w:pPr>
        <w:numPr>
          <w:ilvl w:val="0"/>
          <w:numId w:val="11"/>
        </w:numPr>
      </w:pPr>
      <w:r>
        <w:rPr>
          <w:b/>
        </w:rPr>
        <w:t>Type Conversions</w:t>
      </w:r>
      <w:r>
        <w:rPr>
          <w:b/>
        </w:rPr>
        <w:br/>
      </w:r>
      <w:r>
        <w:t xml:space="preserve"> Dates parsed; categorical conversion for Store and Dept.</w:t>
      </w:r>
      <w:r>
        <w:br/>
      </w:r>
    </w:p>
    <w:p w14:paraId="66EA30C2" w14:textId="77777777" w:rsidR="00E8789C" w:rsidRDefault="002B708F">
      <w:pPr>
        <w:numPr>
          <w:ilvl w:val="0"/>
          <w:numId w:val="11"/>
        </w:numPr>
      </w:pPr>
      <w:r>
        <w:rPr>
          <w:b/>
        </w:rPr>
        <w:t>Missing Data Handling</w:t>
      </w:r>
      <w:r>
        <w:rPr>
          <w:b/>
        </w:rPr>
        <w:br/>
      </w:r>
      <w:r>
        <w:t xml:space="preserve"> Median imputation for Markdown fields; filled lag features and percent changes.</w:t>
      </w:r>
      <w:r>
        <w:br/>
      </w:r>
    </w:p>
    <w:p w14:paraId="415D6036" w14:textId="77777777" w:rsidR="00E8789C" w:rsidRDefault="002B708F">
      <w:pPr>
        <w:numPr>
          <w:ilvl w:val="0"/>
          <w:numId w:val="11"/>
        </w:numPr>
      </w:pPr>
      <w:r>
        <w:rPr>
          <w:b/>
        </w:rPr>
        <w:t>New Feature Creation</w:t>
      </w:r>
      <w:r>
        <w:rPr>
          <w:b/>
        </w:rPr>
        <w:br/>
      </w:r>
    </w:p>
    <w:p w14:paraId="3640DA60" w14:textId="77777777" w:rsidR="00E8789C" w:rsidRDefault="002B708F">
      <w:pPr>
        <w:numPr>
          <w:ilvl w:val="1"/>
          <w:numId w:val="11"/>
        </w:numPr>
      </w:pPr>
      <w:r>
        <w:t>Sales transformations: normalized, Square root transformation, rolling, EMA</w:t>
      </w:r>
      <w:r>
        <w:br/>
      </w:r>
    </w:p>
    <w:p w14:paraId="710657C9" w14:textId="77777777" w:rsidR="00E8789C" w:rsidRDefault="002B708F">
      <w:pPr>
        <w:numPr>
          <w:ilvl w:val="1"/>
          <w:numId w:val="11"/>
        </w:numPr>
      </w:pPr>
      <w:r>
        <w:t>Lagged sales and percent change for CPI, Temperature, Fuel Price</w:t>
      </w:r>
      <w:r>
        <w:br/>
      </w:r>
    </w:p>
    <w:p w14:paraId="1B629BBB" w14:textId="77777777" w:rsidR="00E8789C" w:rsidRDefault="002B708F">
      <w:pPr>
        <w:numPr>
          <w:ilvl w:val="1"/>
          <w:numId w:val="11"/>
        </w:numPr>
        <w:spacing w:after="240"/>
      </w:pPr>
      <w:r>
        <w:t>Aggregation by Store and Dept</w:t>
      </w:r>
      <w:r>
        <w:br/>
      </w:r>
    </w:p>
    <w:p w14:paraId="30FD0304" w14:textId="77777777" w:rsidR="00E8789C" w:rsidRDefault="002B708F">
      <w:r>
        <w:pict w14:anchorId="3742B512">
          <v:rect id="_x0000_i1026" style="width:0;height:1.5pt" o:hralign="center" o:hrstd="t" o:hr="t" fillcolor="#a0a0a0" stroked="f"/>
        </w:pict>
      </w:r>
    </w:p>
    <w:p w14:paraId="75697F20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1qgrlu3pjdop" w:colFirst="0" w:colLast="0"/>
      <w:bookmarkEnd w:id="2"/>
      <w:r>
        <w:rPr>
          <w:b/>
          <w:sz w:val="34"/>
          <w:szCs w:val="34"/>
        </w:rPr>
        <w:lastRenderedPageBreak/>
        <w:t>3. Sales Anomaly Detection</w:t>
      </w:r>
    </w:p>
    <w:p w14:paraId="6B3EE42F" w14:textId="77777777" w:rsidR="00E8789C" w:rsidRDefault="002B708F">
      <w:pPr>
        <w:numPr>
          <w:ilvl w:val="0"/>
          <w:numId w:val="7"/>
        </w:numPr>
        <w:spacing w:before="240"/>
      </w:pPr>
      <w:r>
        <w:rPr>
          <w:b/>
        </w:rPr>
        <w:t>Methodology</w:t>
      </w:r>
      <w:r>
        <w:rPr>
          <w:b/>
        </w:rPr>
        <w:br/>
      </w:r>
    </w:p>
    <w:p w14:paraId="66C4DF20" w14:textId="77777777" w:rsidR="00E8789C" w:rsidRDefault="002B708F">
      <w:pPr>
        <w:numPr>
          <w:ilvl w:val="1"/>
          <w:numId w:val="7"/>
        </w:numPr>
      </w:pPr>
      <w:r>
        <w:t>Rolling average + threshold</w:t>
      </w:r>
      <w:r>
        <w:br/>
      </w:r>
    </w:p>
    <w:p w14:paraId="29B0B8CD" w14:textId="77777777" w:rsidR="00E8789C" w:rsidRDefault="002B708F">
      <w:pPr>
        <w:numPr>
          <w:ilvl w:val="1"/>
          <w:numId w:val="7"/>
        </w:numPr>
      </w:pPr>
      <w:r>
        <w:t>Exponential Weighted Moving Average (EWMA)</w:t>
      </w:r>
      <w:r>
        <w:br/>
      </w:r>
    </w:p>
    <w:p w14:paraId="7BAE52B5" w14:textId="77777777" w:rsidR="00E8789C" w:rsidRDefault="002B708F">
      <w:pPr>
        <w:numPr>
          <w:ilvl w:val="0"/>
          <w:numId w:val="7"/>
        </w:numPr>
        <w:spacing w:after="240"/>
      </w:pPr>
      <w:r>
        <w:rPr>
          <w:b/>
        </w:rPr>
        <w:t>Key Finding</w:t>
      </w:r>
      <w:r>
        <w:rPr>
          <w:b/>
        </w:rPr>
        <w:br/>
      </w:r>
      <w:r>
        <w:t xml:space="preserve"> Over 90% of anomalies occurred on non-holidays, suggesting unexpected spikes, potential data errors, or local events.</w:t>
      </w:r>
      <w:r>
        <w:br/>
      </w:r>
    </w:p>
    <w:p w14:paraId="69A7D978" w14:textId="77777777" w:rsidR="00E8789C" w:rsidRDefault="002B708F">
      <w:r>
        <w:pict w14:anchorId="15293AB9">
          <v:rect id="_x0000_i1027" style="width:0;height:1.5pt" o:hralign="center" o:hrstd="t" o:hr="t" fillcolor="#a0a0a0" stroked="f"/>
        </w:pict>
      </w:r>
    </w:p>
    <w:p w14:paraId="674ECA33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6p7kb4k0rig7" w:colFirst="0" w:colLast="0"/>
      <w:bookmarkEnd w:id="3"/>
      <w:r>
        <w:rPr>
          <w:b/>
          <w:sz w:val="34"/>
          <w:szCs w:val="34"/>
        </w:rPr>
        <w:t>4. Segmentation Analysis</w:t>
      </w:r>
    </w:p>
    <w:p w14:paraId="54AFFF29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24nndnq2b2a" w:colFirst="0" w:colLast="0"/>
      <w:bookmarkEnd w:id="4"/>
      <w:r>
        <w:rPr>
          <w:b/>
          <w:color w:val="000000"/>
          <w:sz w:val="26"/>
          <w:szCs w:val="26"/>
        </w:rPr>
        <w:t>4.1 Store Segmentation</w:t>
      </w:r>
    </w:p>
    <w:p w14:paraId="7EDCB2AA" w14:textId="77777777" w:rsidR="00E8789C" w:rsidRDefault="002B708F">
      <w:pPr>
        <w:numPr>
          <w:ilvl w:val="0"/>
          <w:numId w:val="3"/>
        </w:numPr>
        <w:spacing w:before="240"/>
      </w:pPr>
      <w:r>
        <w:rPr>
          <w:b/>
        </w:rPr>
        <w:t>PCA</w:t>
      </w:r>
      <w:r>
        <w:t xml:space="preserve"> dropped features to 3 components (capturing ~X% variance)</w:t>
      </w:r>
      <w:r>
        <w:br/>
      </w:r>
    </w:p>
    <w:p w14:paraId="73BF1DBD" w14:textId="77777777" w:rsidR="00E8789C" w:rsidRDefault="002B708F">
      <w:pPr>
        <w:numPr>
          <w:ilvl w:val="0"/>
          <w:numId w:val="3"/>
        </w:numPr>
      </w:pPr>
      <w:r>
        <w:rPr>
          <w:b/>
        </w:rPr>
        <w:t>K-Means clustering</w:t>
      </w:r>
      <w:r>
        <w:rPr>
          <w:rFonts w:ascii="Arial Unicode MS" w:eastAsia="Arial Unicode MS" w:hAnsi="Arial Unicode MS" w:cs="Arial Unicode MS"/>
        </w:rPr>
        <w:t xml:space="preserve"> evaluated via elbow &amp; silhouette → optimal K=4</w:t>
      </w:r>
      <w:r>
        <w:rPr>
          <w:rFonts w:ascii="Arial Unicode MS" w:eastAsia="Arial Unicode MS" w:hAnsi="Arial Unicode MS" w:cs="Arial Unicode MS"/>
        </w:rPr>
        <w:br/>
      </w:r>
    </w:p>
    <w:p w14:paraId="05E4D0C7" w14:textId="77777777" w:rsidR="00E8789C" w:rsidRDefault="002B708F">
      <w:pPr>
        <w:numPr>
          <w:ilvl w:val="0"/>
          <w:numId w:val="3"/>
        </w:numPr>
      </w:pPr>
      <w:r>
        <w:rPr>
          <w:b/>
        </w:rPr>
        <w:t>Cluster Profiles</w:t>
      </w:r>
      <w:r>
        <w:t>:</w:t>
      </w:r>
      <w:r>
        <w:br/>
      </w:r>
    </w:p>
    <w:tbl>
      <w:tblPr>
        <w:tblStyle w:val="a"/>
        <w:tblW w:w="6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1265"/>
        <w:gridCol w:w="650"/>
        <w:gridCol w:w="1490"/>
        <w:gridCol w:w="2555"/>
      </w:tblGrid>
      <w:tr w:rsidR="00E8789C" w14:paraId="28083CE0" w14:textId="77777777">
        <w:trPr>
          <w:trHeight w:val="5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122C" w14:textId="77777777" w:rsidR="00E8789C" w:rsidRDefault="002B708F">
            <w:pPr>
              <w:jc w:val="center"/>
            </w:pPr>
            <w:r>
              <w:rPr>
                <w:b/>
              </w:rPr>
              <w:t>Cluster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FE73" w14:textId="77777777" w:rsidR="00E8789C" w:rsidRDefault="002B708F">
            <w:pPr>
              <w:jc w:val="center"/>
            </w:pPr>
            <w:r>
              <w:rPr>
                <w:b/>
              </w:rPr>
              <w:t>Avg. Sales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3ACC" w14:textId="77777777" w:rsidR="00E8789C" w:rsidRDefault="002B708F">
            <w:pPr>
              <w:jc w:val="center"/>
            </w:pPr>
            <w:r>
              <w:rPr>
                <w:b/>
              </w:rPr>
              <w:t>CPI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6B7" w14:textId="77777777" w:rsidR="00E8789C" w:rsidRDefault="002B708F">
            <w:pPr>
              <w:jc w:val="center"/>
            </w:pPr>
            <w:r>
              <w:rPr>
                <w:b/>
              </w:rPr>
              <w:t>Store Size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5D2" w14:textId="77777777" w:rsidR="00E8789C" w:rsidRDefault="002B708F">
            <w:pPr>
              <w:jc w:val="center"/>
            </w:pPr>
            <w:r>
              <w:rPr>
                <w:b/>
              </w:rPr>
              <w:t>Interpretation</w:t>
            </w:r>
          </w:p>
        </w:tc>
      </w:tr>
      <w:tr w:rsidR="00E8789C" w14:paraId="09400899" w14:textId="77777777">
        <w:trPr>
          <w:trHeight w:val="5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3111" w14:textId="77777777" w:rsidR="00E8789C" w:rsidRDefault="002B708F">
            <w: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5542" w14:textId="77777777" w:rsidR="00E8789C" w:rsidRDefault="002B708F">
            <w:r>
              <w:t>10,334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9706" w14:textId="77777777" w:rsidR="00E8789C" w:rsidRDefault="002B708F">
            <w:r>
              <w:t>182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970D" w14:textId="77777777" w:rsidR="00E8789C" w:rsidRDefault="002B708F">
            <w:r>
              <w:t>137,619 sq ft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8757" w14:textId="77777777" w:rsidR="00E8789C" w:rsidRDefault="002B708F">
            <w:r>
              <w:t>Large-format premium</w:t>
            </w:r>
          </w:p>
        </w:tc>
      </w:tr>
      <w:tr w:rsidR="00E8789C" w14:paraId="0FEA87B1" w14:textId="77777777">
        <w:trPr>
          <w:trHeight w:val="5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8FF3" w14:textId="77777777" w:rsidR="00E8789C" w:rsidRDefault="002B708F">
            <w: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4A39" w14:textId="77777777" w:rsidR="00E8789C" w:rsidRDefault="002B708F">
            <w:r>
              <w:t>10,750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4ABE" w14:textId="77777777" w:rsidR="00E8789C" w:rsidRDefault="002B708F">
            <w:r>
              <w:t>164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334A" w14:textId="77777777" w:rsidR="00E8789C" w:rsidRDefault="002B708F">
            <w:r>
              <w:t>126,416 sq ft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76AC" w14:textId="77777777" w:rsidR="00E8789C" w:rsidRDefault="002B708F">
            <w:r>
              <w:t>Mid-sized, high-volume</w:t>
            </w:r>
          </w:p>
        </w:tc>
      </w:tr>
      <w:tr w:rsidR="00E8789C" w14:paraId="1E9DA1BC" w14:textId="77777777">
        <w:trPr>
          <w:trHeight w:val="5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57A9" w14:textId="77777777" w:rsidR="00E8789C" w:rsidRDefault="002B708F">
            <w: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B760" w14:textId="77777777" w:rsidR="00E8789C" w:rsidRDefault="002B708F">
            <w:r>
              <w:t>10,275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B490" w14:textId="77777777" w:rsidR="00E8789C" w:rsidRDefault="002B708F">
            <w:r>
              <w:t>172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E95" w14:textId="77777777" w:rsidR="00E8789C" w:rsidRDefault="002B708F">
            <w:r>
              <w:t>132,208 sq ft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8727" w14:textId="77777777" w:rsidR="00E8789C" w:rsidRDefault="002B708F">
            <w:r>
              <w:t>Budget retailers</w:t>
            </w:r>
          </w:p>
        </w:tc>
      </w:tr>
      <w:tr w:rsidR="00E8789C" w14:paraId="1B54E55F" w14:textId="77777777">
        <w:trPr>
          <w:trHeight w:val="50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767A" w14:textId="77777777" w:rsidR="00E8789C" w:rsidRDefault="002B708F">
            <w: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D3F" w14:textId="77777777" w:rsidR="00E8789C" w:rsidRDefault="002B708F">
            <w:r>
              <w:t>10,572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72D5" w14:textId="77777777" w:rsidR="00E8789C" w:rsidRDefault="002B708F">
            <w:r>
              <w:t>160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3103" w14:textId="77777777" w:rsidR="00E8789C" w:rsidRDefault="002B708F">
            <w:r>
              <w:t>121,491 sq ft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45EA" w14:textId="77777777" w:rsidR="00E8789C" w:rsidRDefault="002B708F">
            <w:r>
              <w:t>Compact value stores</w:t>
            </w:r>
          </w:p>
        </w:tc>
      </w:tr>
    </w:tbl>
    <w:p w14:paraId="22F02C4E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dlyx9gcjhtxs" w:colFirst="0" w:colLast="0"/>
      <w:bookmarkEnd w:id="5"/>
      <w:r>
        <w:rPr>
          <w:b/>
          <w:color w:val="000000"/>
          <w:sz w:val="26"/>
          <w:szCs w:val="26"/>
        </w:rPr>
        <w:t>4.2 Department Segmentation</w:t>
      </w:r>
    </w:p>
    <w:p w14:paraId="72E0680D" w14:textId="77777777" w:rsidR="00E8789C" w:rsidRDefault="002B708F">
      <w:pPr>
        <w:numPr>
          <w:ilvl w:val="0"/>
          <w:numId w:val="9"/>
        </w:numPr>
        <w:spacing w:before="240"/>
      </w:pPr>
      <w:r>
        <w:t>Similar PCA + K-Means methodology on dept-level aggregated features</w:t>
      </w:r>
      <w:r>
        <w:br/>
      </w:r>
    </w:p>
    <w:p w14:paraId="2604B203" w14:textId="77777777" w:rsidR="00E8789C" w:rsidRDefault="002B708F">
      <w:pPr>
        <w:numPr>
          <w:ilvl w:val="0"/>
          <w:numId w:val="9"/>
        </w:numPr>
      </w:pPr>
      <w:r>
        <w:lastRenderedPageBreak/>
        <w:t>Clusters ranged from high-sales to low-sales departments</w:t>
      </w:r>
      <w:r>
        <w:br/>
      </w:r>
    </w:p>
    <w:p w14:paraId="1D2DD729" w14:textId="77777777" w:rsidR="00E8789C" w:rsidRDefault="002B708F">
      <w:pPr>
        <w:numPr>
          <w:ilvl w:val="0"/>
          <w:numId w:val="9"/>
        </w:numPr>
        <w:spacing w:after="240"/>
      </w:pPr>
      <w:r>
        <w:t>Visualization and summary tables help identify performance tiers</w:t>
      </w:r>
      <w:r>
        <w:br/>
      </w:r>
    </w:p>
    <w:p w14:paraId="02A410F9" w14:textId="77777777" w:rsidR="00E8789C" w:rsidRDefault="002B708F">
      <w:r>
        <w:pict w14:anchorId="69BE941C">
          <v:rect id="_x0000_i1028" style="width:0;height:1.5pt" o:hralign="center" o:hrstd="t" o:hr="t" fillcolor="#a0a0a0" stroked="f"/>
        </w:pict>
      </w:r>
    </w:p>
    <w:p w14:paraId="6B2BC219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l44zj4y2nzkk" w:colFirst="0" w:colLast="0"/>
      <w:bookmarkEnd w:id="6"/>
      <w:r>
        <w:rPr>
          <w:b/>
          <w:sz w:val="34"/>
          <w:szCs w:val="34"/>
        </w:rPr>
        <w:t>5. Market Basket Analysis</w:t>
      </w:r>
    </w:p>
    <w:p w14:paraId="08C22848" w14:textId="77777777" w:rsidR="00E8789C" w:rsidRDefault="002B708F">
      <w:pPr>
        <w:numPr>
          <w:ilvl w:val="0"/>
          <w:numId w:val="13"/>
        </w:numPr>
        <w:spacing w:before="240"/>
      </w:pPr>
      <w:r>
        <w:rPr>
          <w:b/>
        </w:rPr>
        <w:t>Transaction format</w:t>
      </w:r>
      <w:r>
        <w:t>: Dept lists per Date</w:t>
      </w:r>
      <w:r>
        <w:br/>
      </w:r>
    </w:p>
    <w:p w14:paraId="1B900BA1" w14:textId="77777777" w:rsidR="00E8789C" w:rsidRDefault="002B708F">
      <w:pPr>
        <w:numPr>
          <w:ilvl w:val="0"/>
          <w:numId w:val="13"/>
        </w:numPr>
      </w:pPr>
      <w:r>
        <w:rPr>
          <w:b/>
        </w:rPr>
        <w:t>Apriori rules</w:t>
      </w:r>
      <w:r>
        <w:rPr>
          <w:rFonts w:ascii="Arial Unicode MS" w:eastAsia="Arial Unicode MS" w:hAnsi="Arial Unicode MS" w:cs="Arial Unicode MS"/>
        </w:rPr>
        <w:t xml:space="preserve"> (support ≥1.1%, confidence ≥80%, lift ≥3):</w:t>
      </w:r>
      <w:r>
        <w:rPr>
          <w:rFonts w:ascii="Arial Unicode MS" w:eastAsia="Arial Unicode MS" w:hAnsi="Arial Unicode MS" w:cs="Arial Unicode MS"/>
        </w:rPr>
        <w:br/>
      </w:r>
    </w:p>
    <w:p w14:paraId="001ADF2E" w14:textId="77777777" w:rsidR="00E8789C" w:rsidRDefault="002B708F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Several large-item-sets → Dept 29 &amp; 30 show strong co-occurrence (lift 8–9)</w:t>
      </w:r>
      <w:r>
        <w:rPr>
          <w:rFonts w:ascii="Arial Unicode MS" w:eastAsia="Arial Unicode MS" w:hAnsi="Arial Unicode MS" w:cs="Arial Unicode MS"/>
        </w:rPr>
        <w:br/>
      </w:r>
    </w:p>
    <w:p w14:paraId="21F0AA53" w14:textId="77777777" w:rsidR="00E8789C" w:rsidRDefault="002B708F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Dept 37 → group of 20+ other depts, lift ≈77</w:t>
      </w:r>
      <w:r>
        <w:rPr>
          <w:rFonts w:ascii="Arial Unicode MS" w:eastAsia="Arial Unicode MS" w:hAnsi="Arial Unicode MS" w:cs="Arial Unicode MS"/>
        </w:rPr>
        <w:br/>
      </w:r>
    </w:p>
    <w:p w14:paraId="28C2F7FD" w14:textId="77777777" w:rsidR="00E8789C" w:rsidRDefault="002B708F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Dept 35 → same group as above, lift ≈9</w:t>
      </w:r>
      <w:r>
        <w:rPr>
          <w:rFonts w:ascii="Arial Unicode MS" w:eastAsia="Arial Unicode MS" w:hAnsi="Arial Unicode MS" w:cs="Arial Unicode MS"/>
        </w:rPr>
        <w:br/>
      </w:r>
    </w:p>
    <w:p w14:paraId="5AB071DC" w14:textId="77777777" w:rsidR="00E8789C" w:rsidRDefault="002B708F">
      <w:pPr>
        <w:numPr>
          <w:ilvl w:val="0"/>
          <w:numId w:val="13"/>
        </w:numPr>
      </w:pPr>
      <w:r>
        <w:rPr>
          <w:b/>
        </w:rPr>
        <w:t>Business Implications</w:t>
      </w:r>
      <w:r>
        <w:t>:</w:t>
      </w:r>
      <w:r>
        <w:br/>
      </w:r>
    </w:p>
    <w:p w14:paraId="3E0CF3AB" w14:textId="77777777" w:rsidR="00E8789C" w:rsidRDefault="002B708F">
      <w:pPr>
        <w:numPr>
          <w:ilvl w:val="1"/>
          <w:numId w:val="13"/>
        </w:numPr>
      </w:pPr>
      <w:r>
        <w:t>Layout related departments adjacently</w:t>
      </w:r>
      <w:r>
        <w:br/>
      </w:r>
    </w:p>
    <w:p w14:paraId="11ECAC6F" w14:textId="77777777" w:rsidR="00E8789C" w:rsidRDefault="002B708F">
      <w:pPr>
        <w:numPr>
          <w:ilvl w:val="1"/>
          <w:numId w:val="13"/>
        </w:numPr>
      </w:pPr>
      <w:r>
        <w:t>Offer bundle promotions</w:t>
      </w:r>
      <w:r>
        <w:br/>
      </w:r>
    </w:p>
    <w:p w14:paraId="3F9FD27A" w14:textId="77777777" w:rsidR="00E8789C" w:rsidRDefault="002B708F">
      <w:pPr>
        <w:numPr>
          <w:ilvl w:val="1"/>
          <w:numId w:val="13"/>
        </w:numPr>
        <w:spacing w:after="240"/>
      </w:pPr>
      <w:r>
        <w:t>Enhance cross-store loyalty &amp; pricing strategies</w:t>
      </w:r>
      <w:r>
        <w:br/>
      </w:r>
    </w:p>
    <w:p w14:paraId="715A55FA" w14:textId="77777777" w:rsidR="00E8789C" w:rsidRDefault="002B708F">
      <w:r>
        <w:pict w14:anchorId="4F44EC42">
          <v:rect id="_x0000_i1029" style="width:0;height:1.5pt" o:hralign="center" o:hrstd="t" o:hr="t" fillcolor="#a0a0a0" stroked="f"/>
        </w:pict>
      </w:r>
    </w:p>
    <w:p w14:paraId="31A158D9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4a57m9iyne86" w:colFirst="0" w:colLast="0"/>
      <w:bookmarkEnd w:id="7"/>
      <w:r>
        <w:rPr>
          <w:b/>
          <w:sz w:val="34"/>
          <w:szCs w:val="34"/>
        </w:rPr>
        <w:t>6. Demand Forecasting</w:t>
      </w:r>
    </w:p>
    <w:p w14:paraId="15DA4E95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f6b0rxwvasps" w:colFirst="0" w:colLast="0"/>
      <w:bookmarkEnd w:id="8"/>
      <w:r>
        <w:rPr>
          <w:b/>
          <w:color w:val="000000"/>
          <w:sz w:val="26"/>
          <w:szCs w:val="26"/>
        </w:rPr>
        <w:t>6.1 Time-Series Preparation</w:t>
      </w:r>
    </w:p>
    <w:p w14:paraId="7305641F" w14:textId="77777777" w:rsidR="00E8789C" w:rsidRDefault="002B708F">
      <w:pPr>
        <w:numPr>
          <w:ilvl w:val="0"/>
          <w:numId w:val="12"/>
        </w:numPr>
        <w:spacing w:before="240"/>
      </w:pPr>
      <w:r>
        <w:t>Aggregated weekly time series (2010–2012)</w:t>
      </w:r>
      <w:r>
        <w:br/>
      </w:r>
    </w:p>
    <w:p w14:paraId="30DEE9BB" w14:textId="77777777" w:rsidR="00E8789C" w:rsidRDefault="002B708F">
      <w:pPr>
        <w:numPr>
          <w:ilvl w:val="0"/>
          <w:numId w:val="12"/>
        </w:numPr>
      </w:pPr>
      <w:r>
        <w:t>Seasonal decomposition: strong seasonal + trend component</w:t>
      </w:r>
      <w:r>
        <w:br/>
      </w:r>
    </w:p>
    <w:p w14:paraId="72B97722" w14:textId="77777777" w:rsidR="00E8789C" w:rsidRDefault="002B708F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Correlation: CPI ↔ Fuel Price (+), Unemployment ↔ both (-); no direct link to sales found</w:t>
      </w:r>
      <w:r>
        <w:rPr>
          <w:rFonts w:ascii="Arial Unicode MS" w:eastAsia="Arial Unicode MS" w:hAnsi="Arial Unicode MS" w:cs="Arial Unicode MS"/>
        </w:rPr>
        <w:br/>
      </w:r>
    </w:p>
    <w:p w14:paraId="501C4923" w14:textId="77777777" w:rsidR="00E8789C" w:rsidRDefault="002B708F">
      <w:pPr>
        <w:numPr>
          <w:ilvl w:val="0"/>
          <w:numId w:val="12"/>
        </w:numPr>
        <w:spacing w:after="240"/>
      </w:pPr>
      <w:r>
        <w:lastRenderedPageBreak/>
        <w:t>Holiday weeks inconsistent in driving sales—higher variances but not always higher sales</w:t>
      </w:r>
      <w:r>
        <w:br/>
      </w:r>
    </w:p>
    <w:p w14:paraId="682EB23B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9wfs5cmhidfp" w:colFirst="0" w:colLast="0"/>
      <w:bookmarkEnd w:id="9"/>
      <w:r>
        <w:rPr>
          <w:b/>
          <w:color w:val="000000"/>
          <w:sz w:val="26"/>
          <w:szCs w:val="26"/>
        </w:rPr>
        <w:t>6.2 Short-Term (SARIMA) Forecasting</w:t>
      </w:r>
    </w:p>
    <w:p w14:paraId="62787E90" w14:textId="77777777" w:rsidR="00E8789C" w:rsidRDefault="002B708F">
      <w:pPr>
        <w:numPr>
          <w:ilvl w:val="0"/>
          <w:numId w:val="4"/>
        </w:numPr>
        <w:spacing w:before="240"/>
      </w:pPr>
      <w:r>
        <w:t>SARIMA(1,1,1)(1,1,1)[52] selected via auto_arima</w:t>
      </w:r>
      <w:r>
        <w:br/>
      </w:r>
    </w:p>
    <w:p w14:paraId="439C4130" w14:textId="77777777" w:rsidR="00E8789C" w:rsidRDefault="002B708F">
      <w:pPr>
        <w:numPr>
          <w:ilvl w:val="0"/>
          <w:numId w:val="4"/>
        </w:numPr>
      </w:pPr>
      <w:r>
        <w:t>Evaluation (no exogenous variables):</w:t>
      </w:r>
      <w:r>
        <w:br/>
      </w:r>
    </w:p>
    <w:p w14:paraId="5C7DB756" w14:textId="77777777" w:rsidR="00E8789C" w:rsidRDefault="002B708F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MAE ≈ 10,768; RMSE ≈ 12,259</w:t>
      </w:r>
      <w:r>
        <w:rPr>
          <w:rFonts w:ascii="Arial Unicode MS" w:eastAsia="Arial Unicode MS" w:hAnsi="Arial Unicode MS" w:cs="Arial Unicode MS"/>
        </w:rPr>
        <w:br/>
      </w:r>
    </w:p>
    <w:p w14:paraId="5DEF4378" w14:textId="77777777" w:rsidR="00E8789C" w:rsidRDefault="002B708F">
      <w:pPr>
        <w:numPr>
          <w:ilvl w:val="0"/>
          <w:numId w:val="4"/>
        </w:numPr>
      </w:pPr>
      <w:r>
        <w:t>With external factors (CPI%, Temp%, Fuel%):</w:t>
      </w:r>
      <w:r>
        <w:br/>
      </w:r>
    </w:p>
    <w:p w14:paraId="3EFC3BA5" w14:textId="77777777" w:rsidR="00E8789C" w:rsidRDefault="002B708F">
      <w:pPr>
        <w:numPr>
          <w:ilvl w:val="1"/>
          <w:numId w:val="4"/>
        </w:numPr>
        <w:spacing w:after="240"/>
      </w:pPr>
      <w:r>
        <w:t>Error distributions compared (plots included); slight improvement observed</w:t>
      </w:r>
      <w:r>
        <w:br/>
      </w:r>
    </w:p>
    <w:p w14:paraId="6D88F5BE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wdi9b7ebj446" w:colFirst="0" w:colLast="0"/>
      <w:bookmarkEnd w:id="10"/>
      <w:r>
        <w:rPr>
          <w:b/>
          <w:color w:val="000000"/>
          <w:sz w:val="26"/>
          <w:szCs w:val="26"/>
        </w:rPr>
        <w:t>6.3 Long-Term (Random Forest) Forecasting</w:t>
      </w:r>
    </w:p>
    <w:p w14:paraId="3A485AD5" w14:textId="77777777" w:rsidR="00E8789C" w:rsidRDefault="002B708F">
      <w:pPr>
        <w:numPr>
          <w:ilvl w:val="0"/>
          <w:numId w:val="14"/>
        </w:numPr>
        <w:spacing w:before="240"/>
      </w:pPr>
      <w:r>
        <w:t>RF trained on 20+ features (lags, percent changes, external factors)</w:t>
      </w:r>
      <w:r>
        <w:br/>
      </w:r>
    </w:p>
    <w:p w14:paraId="04D16AEF" w14:textId="77777777" w:rsidR="00E8789C" w:rsidRDefault="002B708F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Baseline MAE ≈ 1,693, RMSE ≈ 2,935 (potential overfitting)</w:t>
      </w:r>
      <w:r>
        <w:rPr>
          <w:rFonts w:ascii="Arial Unicode MS" w:eastAsia="Arial Unicode MS" w:hAnsi="Arial Unicode MS" w:cs="Arial Unicode MS"/>
        </w:rPr>
        <w:br/>
      </w:r>
    </w:p>
    <w:p w14:paraId="71000639" w14:textId="77777777" w:rsidR="00E8789C" w:rsidRDefault="002B708F">
      <w:pPr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Optimized tuning → MAE ≈ 8,943; RMSE ≈ 9,232</w:t>
      </w:r>
      <w:r>
        <w:rPr>
          <w:rFonts w:ascii="Arial Unicode MS" w:eastAsia="Arial Unicode MS" w:hAnsi="Arial Unicode MS" w:cs="Arial Unicode MS"/>
        </w:rPr>
        <w:br/>
      </w:r>
    </w:p>
    <w:p w14:paraId="28FBA9C7" w14:textId="77777777" w:rsidR="00E8789C" w:rsidRDefault="002B708F">
      <w:pPr>
        <w:numPr>
          <w:ilvl w:val="0"/>
          <w:numId w:val="14"/>
        </w:numPr>
        <w:spacing w:after="240"/>
      </w:pPr>
      <w:r>
        <w:t>Feature importance highlighted CPI%, Temp%, and Fuel changes</w:t>
      </w:r>
      <w:r>
        <w:br/>
      </w:r>
    </w:p>
    <w:p w14:paraId="59ACEE84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e6csgsen7k9a" w:colFirst="0" w:colLast="0"/>
      <w:bookmarkEnd w:id="11"/>
      <w:r>
        <w:rPr>
          <w:b/>
          <w:color w:val="000000"/>
          <w:sz w:val="26"/>
          <w:szCs w:val="26"/>
        </w:rPr>
        <w:t>6.4 Holt-Winters Method</w:t>
      </w:r>
    </w:p>
    <w:p w14:paraId="5A4712C5" w14:textId="77777777" w:rsidR="00E8789C" w:rsidRDefault="002B708F">
      <w:pPr>
        <w:numPr>
          <w:ilvl w:val="0"/>
          <w:numId w:val="1"/>
        </w:numPr>
        <w:spacing w:before="240"/>
      </w:pPr>
      <w:r>
        <w:t>Seasonal + trend + damped + Box–Cox adjustments applied</w:t>
      </w:r>
      <w:r>
        <w:br/>
      </w:r>
    </w:p>
    <w:p w14:paraId="73A80114" w14:textId="77777777" w:rsidR="00E8789C" w:rsidRDefault="002B708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Forecast 34 weeks: high errors (MAE ≈ 3.2M, RMSE ≈ 4.25M)</w:t>
      </w:r>
      <w:r>
        <w:rPr>
          <w:rFonts w:ascii="Arial Unicode MS" w:eastAsia="Arial Unicode MS" w:hAnsi="Arial Unicode MS" w:cs="Arial Unicode MS"/>
        </w:rPr>
        <w:br/>
      </w:r>
    </w:p>
    <w:p w14:paraId="0F3E6397" w14:textId="77777777" w:rsidR="00E8789C" w:rsidRDefault="002B708F">
      <w:pPr>
        <w:numPr>
          <w:ilvl w:val="0"/>
          <w:numId w:val="1"/>
        </w:numPr>
        <w:spacing w:after="240"/>
      </w:pPr>
      <w:r>
        <w:t>Tuned model forecasted 2013 with future 56 weeks—plotted actual vs. predicted</w:t>
      </w:r>
      <w:r>
        <w:br/>
      </w:r>
    </w:p>
    <w:p w14:paraId="677F4D21" w14:textId="77777777" w:rsidR="00E8789C" w:rsidRDefault="002B708F">
      <w:r>
        <w:pict w14:anchorId="22288402">
          <v:rect id="_x0000_i1030" style="width:0;height:1.5pt" o:hralign="center" o:hrstd="t" o:hr="t" fillcolor="#a0a0a0" stroked="f"/>
        </w:pict>
      </w:r>
    </w:p>
    <w:p w14:paraId="19BECA73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ddwptyihuv0x" w:colFirst="0" w:colLast="0"/>
      <w:bookmarkEnd w:id="12"/>
      <w:r>
        <w:rPr>
          <w:b/>
          <w:sz w:val="34"/>
          <w:szCs w:val="34"/>
        </w:rPr>
        <w:t>7. Causal Inference: Marketing Campaign</w:t>
      </w:r>
    </w:p>
    <w:p w14:paraId="476960FD" w14:textId="77777777" w:rsidR="00E8789C" w:rsidRDefault="002B708F">
      <w:pPr>
        <w:numPr>
          <w:ilvl w:val="0"/>
          <w:numId w:val="16"/>
        </w:numPr>
        <w:spacing w:before="240"/>
      </w:pPr>
      <w:r>
        <w:t>Focus: Dept 4 during Q3 2012</w:t>
      </w:r>
      <w:r>
        <w:br/>
      </w:r>
    </w:p>
    <w:p w14:paraId="30BAA121" w14:textId="77777777" w:rsidR="00E8789C" w:rsidRDefault="002B708F">
      <w:pPr>
        <w:numPr>
          <w:ilvl w:val="0"/>
          <w:numId w:val="16"/>
        </w:numPr>
      </w:pPr>
      <w:r>
        <w:lastRenderedPageBreak/>
        <w:t>Synthetic increase (+45%) in sales during campaign period</w:t>
      </w:r>
      <w:r>
        <w:br/>
      </w:r>
    </w:p>
    <w:p w14:paraId="02C432F4" w14:textId="77777777" w:rsidR="00E8789C" w:rsidRDefault="002B708F">
      <w:pPr>
        <w:numPr>
          <w:ilvl w:val="0"/>
          <w:numId w:val="16"/>
        </w:numPr>
      </w:pPr>
      <w:r>
        <w:t>CausalImpact report:</w:t>
      </w:r>
      <w:r>
        <w:br/>
      </w:r>
    </w:p>
    <w:p w14:paraId="3BE36474" w14:textId="77777777" w:rsidR="00E8789C" w:rsidRDefault="002B708F">
      <w:pPr>
        <w:numPr>
          <w:ilvl w:val="1"/>
          <w:numId w:val="16"/>
        </w:numPr>
      </w:pPr>
      <w:r>
        <w:t>+14,573 average weekly uplift (~30%)</w:t>
      </w:r>
      <w:r>
        <w:br/>
      </w:r>
    </w:p>
    <w:p w14:paraId="1D917742" w14:textId="77777777" w:rsidR="00E8789C" w:rsidRDefault="002B708F">
      <w:pPr>
        <w:numPr>
          <w:ilvl w:val="1"/>
          <w:numId w:val="16"/>
        </w:numPr>
      </w:pPr>
      <w:r>
        <w:rPr>
          <w:rFonts w:ascii="Arial Unicode MS" w:eastAsia="Arial Unicode MS" w:hAnsi="Arial Unicode MS" w:cs="Arial Unicode MS"/>
        </w:rPr>
        <w:t>Cumulative effect ≈ +247,735</w:t>
      </w:r>
      <w:r>
        <w:rPr>
          <w:rFonts w:ascii="Arial Unicode MS" w:eastAsia="Arial Unicode MS" w:hAnsi="Arial Unicode MS" w:cs="Arial Unicode MS"/>
        </w:rPr>
        <w:br/>
      </w:r>
    </w:p>
    <w:p w14:paraId="7098E389" w14:textId="77777777" w:rsidR="00E8789C" w:rsidRDefault="002B708F">
      <w:pPr>
        <w:numPr>
          <w:ilvl w:val="1"/>
          <w:numId w:val="16"/>
        </w:numPr>
        <w:spacing w:after="240"/>
      </w:pPr>
      <w:r>
        <w:rPr>
          <w:rFonts w:ascii="Arial Unicode MS" w:eastAsia="Arial Unicode MS" w:hAnsi="Arial Unicode MS" w:cs="Arial Unicode MS"/>
        </w:rPr>
        <w:t>95% CI = [27%, 33%], p ≈ 0 → highly significant</w:t>
      </w:r>
      <w:r>
        <w:rPr>
          <w:rFonts w:ascii="Arial Unicode MS" w:eastAsia="Arial Unicode MS" w:hAnsi="Arial Unicode MS" w:cs="Arial Unicode MS"/>
        </w:rPr>
        <w:br/>
      </w:r>
    </w:p>
    <w:p w14:paraId="345DE054" w14:textId="77777777" w:rsidR="00E8789C" w:rsidRDefault="002B708F">
      <w:r>
        <w:pict w14:anchorId="075D0703">
          <v:rect id="_x0000_i1031" style="width:0;height:1.5pt" o:hralign="center" o:hrstd="t" o:hr="t" fillcolor="#a0a0a0" stroked="f"/>
        </w:pict>
      </w:r>
    </w:p>
    <w:p w14:paraId="1073BD2D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m1udlvragat3" w:colFirst="0" w:colLast="0"/>
      <w:bookmarkEnd w:id="13"/>
      <w:r>
        <w:rPr>
          <w:b/>
          <w:sz w:val="34"/>
          <w:szCs w:val="34"/>
        </w:rPr>
        <w:t>8. Strategic Recommendations</w:t>
      </w:r>
    </w:p>
    <w:p w14:paraId="432D25D7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4mtwdpmomhgm" w:colFirst="0" w:colLast="0"/>
      <w:bookmarkEnd w:id="14"/>
      <w:r>
        <w:rPr>
          <w:b/>
          <w:color w:val="000000"/>
          <w:sz w:val="26"/>
          <w:szCs w:val="26"/>
        </w:rPr>
        <w:t>Inventory &amp; Pricing</w:t>
      </w:r>
    </w:p>
    <w:p w14:paraId="36116F50" w14:textId="77777777" w:rsidR="00E8789C" w:rsidRDefault="002B708F">
      <w:pPr>
        <w:numPr>
          <w:ilvl w:val="0"/>
          <w:numId w:val="10"/>
        </w:numPr>
        <w:spacing w:before="240"/>
      </w:pPr>
      <w:r>
        <w:t>Use CPI &amp; Weather to optimize stock levels and promotions</w:t>
      </w:r>
      <w:r>
        <w:br/>
      </w:r>
    </w:p>
    <w:p w14:paraId="55E83178" w14:textId="77777777" w:rsidR="00E8789C" w:rsidRDefault="002B708F">
      <w:pPr>
        <w:numPr>
          <w:ilvl w:val="0"/>
          <w:numId w:val="10"/>
        </w:numPr>
        <w:spacing w:after="240"/>
      </w:pPr>
      <w:r>
        <w:t>Dynamic pricing in high CPI/season demand periods</w:t>
      </w:r>
      <w:r>
        <w:br/>
      </w:r>
    </w:p>
    <w:p w14:paraId="47BEA787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lw9o6srok9je" w:colFirst="0" w:colLast="0"/>
      <w:bookmarkEnd w:id="15"/>
      <w:r>
        <w:rPr>
          <w:b/>
          <w:color w:val="000000"/>
          <w:sz w:val="26"/>
          <w:szCs w:val="26"/>
        </w:rPr>
        <w:t>Marketing &amp; Layout</w:t>
      </w:r>
    </w:p>
    <w:p w14:paraId="782DC533" w14:textId="77777777" w:rsidR="00E8789C" w:rsidRDefault="002B708F">
      <w:pPr>
        <w:numPr>
          <w:ilvl w:val="0"/>
          <w:numId w:val="8"/>
        </w:numPr>
        <w:spacing w:before="240"/>
      </w:pPr>
      <w:r>
        <w:t>Leverage cross-selling: bundle co-occurring departments</w:t>
      </w:r>
      <w:r>
        <w:br/>
      </w:r>
    </w:p>
    <w:p w14:paraId="0EF32998" w14:textId="77777777" w:rsidR="00E8789C" w:rsidRDefault="002B708F">
      <w:pPr>
        <w:numPr>
          <w:ilvl w:val="0"/>
          <w:numId w:val="8"/>
        </w:numPr>
        <w:spacing w:after="240"/>
      </w:pPr>
      <w:r>
        <w:rPr>
          <w:rFonts w:ascii="Arial Unicode MS" w:eastAsia="Arial Unicode MS" w:hAnsi="Arial Unicode MS" w:cs="Arial Unicode MS"/>
        </w:rPr>
        <w:t>Campaign proven effective → scale to similar stores</w:t>
      </w:r>
      <w:r>
        <w:rPr>
          <w:rFonts w:ascii="Arial Unicode MS" w:eastAsia="Arial Unicode MS" w:hAnsi="Arial Unicode MS" w:cs="Arial Unicode MS"/>
        </w:rPr>
        <w:br/>
      </w:r>
    </w:p>
    <w:p w14:paraId="218F6DA2" w14:textId="77777777" w:rsidR="00E8789C" w:rsidRDefault="002B708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77g4qjgimewo" w:colFirst="0" w:colLast="0"/>
      <w:bookmarkEnd w:id="16"/>
      <w:r>
        <w:rPr>
          <w:b/>
          <w:color w:val="000000"/>
          <w:sz w:val="26"/>
          <w:szCs w:val="26"/>
        </w:rPr>
        <w:t>Operations</w:t>
      </w:r>
    </w:p>
    <w:p w14:paraId="166DA949" w14:textId="77777777" w:rsidR="00E8789C" w:rsidRDefault="002B708F">
      <w:pPr>
        <w:numPr>
          <w:ilvl w:val="0"/>
          <w:numId w:val="2"/>
        </w:numPr>
        <w:spacing w:before="240"/>
      </w:pPr>
      <w:r>
        <w:t>Supply chain timing based on fuel price volatility</w:t>
      </w:r>
      <w:r>
        <w:br/>
      </w:r>
    </w:p>
    <w:p w14:paraId="0804094C" w14:textId="77777777" w:rsidR="00E8789C" w:rsidRDefault="002B708F">
      <w:pPr>
        <w:numPr>
          <w:ilvl w:val="0"/>
          <w:numId w:val="2"/>
        </w:numPr>
        <w:spacing w:after="240"/>
      </w:pPr>
      <w:r>
        <w:t>Adjust store size and assortment by segment profile</w:t>
      </w:r>
      <w:r>
        <w:br/>
      </w:r>
    </w:p>
    <w:p w14:paraId="1DE56FCB" w14:textId="77777777" w:rsidR="00E8789C" w:rsidRDefault="002B708F">
      <w:r>
        <w:pict w14:anchorId="16E2C01B">
          <v:rect id="_x0000_i1032" style="width:0;height:1.5pt" o:hralign="center" o:hrstd="t" o:hr="t" fillcolor="#a0a0a0" stroked="f"/>
        </w:pict>
      </w:r>
    </w:p>
    <w:p w14:paraId="05FE87A8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81wbkr8kx9qa" w:colFirst="0" w:colLast="0"/>
      <w:bookmarkEnd w:id="17"/>
      <w:r>
        <w:rPr>
          <w:b/>
          <w:sz w:val="34"/>
          <w:szCs w:val="34"/>
        </w:rPr>
        <w:t>9. Challenges &amp; Limitations</w:t>
      </w:r>
    </w:p>
    <w:p w14:paraId="10A6E165" w14:textId="77777777" w:rsidR="00E8789C" w:rsidRDefault="002B708F">
      <w:pPr>
        <w:numPr>
          <w:ilvl w:val="0"/>
          <w:numId w:val="6"/>
        </w:numPr>
        <w:spacing w:before="240"/>
      </w:pPr>
      <w:r>
        <w:t>Missing values and frequency inconsistencies</w:t>
      </w:r>
      <w:r>
        <w:br/>
      </w:r>
    </w:p>
    <w:p w14:paraId="6D219D5B" w14:textId="77777777" w:rsidR="00E8789C" w:rsidRDefault="002B708F">
      <w:pPr>
        <w:numPr>
          <w:ilvl w:val="0"/>
          <w:numId w:val="6"/>
        </w:numPr>
      </w:pPr>
      <w:r>
        <w:lastRenderedPageBreak/>
        <w:t>Model instability (e.g., Holt-Winters convergence)</w:t>
      </w:r>
      <w:r>
        <w:br/>
      </w:r>
    </w:p>
    <w:p w14:paraId="3D9E98B5" w14:textId="77777777" w:rsidR="00E8789C" w:rsidRDefault="002B708F">
      <w:pPr>
        <w:numPr>
          <w:ilvl w:val="0"/>
          <w:numId w:val="6"/>
        </w:numPr>
      </w:pPr>
      <w:r>
        <w:t>Overfitting risk in RF; need cross-validation</w:t>
      </w:r>
      <w:r>
        <w:br/>
      </w:r>
    </w:p>
    <w:p w14:paraId="085519EB" w14:textId="77777777" w:rsidR="00E8789C" w:rsidRDefault="002B708F">
      <w:pPr>
        <w:numPr>
          <w:ilvl w:val="0"/>
          <w:numId w:val="6"/>
        </w:numPr>
        <w:spacing w:after="240"/>
      </w:pPr>
      <w:r>
        <w:t>CausalImpact requires careful date alignment</w:t>
      </w:r>
      <w:r>
        <w:br/>
      </w:r>
    </w:p>
    <w:p w14:paraId="43D00EC2" w14:textId="77777777" w:rsidR="00E8789C" w:rsidRDefault="002B708F">
      <w:r>
        <w:pict w14:anchorId="13F08043">
          <v:rect id="_x0000_i1033" style="width:0;height:1.5pt" o:hralign="center" o:hrstd="t" o:hr="t" fillcolor="#a0a0a0" stroked="f"/>
        </w:pict>
      </w:r>
    </w:p>
    <w:p w14:paraId="1FD2FFC5" w14:textId="77777777" w:rsidR="00E8789C" w:rsidRDefault="002B7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5scpw85ev1om" w:colFirst="0" w:colLast="0"/>
      <w:bookmarkEnd w:id="18"/>
      <w:r>
        <w:rPr>
          <w:b/>
          <w:sz w:val="34"/>
          <w:szCs w:val="34"/>
        </w:rPr>
        <w:t>10. Conclusion</w:t>
      </w:r>
    </w:p>
    <w:p w14:paraId="7CAAF37E" w14:textId="77777777" w:rsidR="00E8789C" w:rsidRDefault="002B708F">
      <w:pPr>
        <w:spacing w:before="240" w:after="240"/>
      </w:pPr>
      <w:r>
        <w:t>A data-driven pipeline uncovered:</w:t>
      </w:r>
    </w:p>
    <w:p w14:paraId="454C1B30" w14:textId="77777777" w:rsidR="00E8789C" w:rsidRDefault="002B708F">
      <w:pPr>
        <w:numPr>
          <w:ilvl w:val="0"/>
          <w:numId w:val="5"/>
        </w:numPr>
        <w:spacing w:before="240"/>
      </w:pPr>
      <w:r>
        <w:t>Hidden anomalies</w:t>
      </w:r>
      <w:r>
        <w:br/>
      </w:r>
    </w:p>
    <w:p w14:paraId="13BBE85E" w14:textId="77777777" w:rsidR="00E8789C" w:rsidRDefault="002B708F">
      <w:pPr>
        <w:numPr>
          <w:ilvl w:val="0"/>
          <w:numId w:val="5"/>
        </w:numPr>
      </w:pPr>
      <w:r>
        <w:t>Meaningful segmentation</w:t>
      </w:r>
      <w:r>
        <w:br/>
      </w:r>
    </w:p>
    <w:p w14:paraId="2ACE0F27" w14:textId="77777777" w:rsidR="00E8789C" w:rsidRDefault="002B708F">
      <w:pPr>
        <w:numPr>
          <w:ilvl w:val="0"/>
          <w:numId w:val="5"/>
        </w:numPr>
      </w:pPr>
      <w:r>
        <w:t>Strong cross-department associations</w:t>
      </w:r>
      <w:r>
        <w:br/>
      </w:r>
    </w:p>
    <w:p w14:paraId="3E281D11" w14:textId="77777777" w:rsidR="00E8789C" w:rsidRDefault="002B708F">
      <w:pPr>
        <w:numPr>
          <w:ilvl w:val="0"/>
          <w:numId w:val="5"/>
        </w:numPr>
      </w:pPr>
      <w:r>
        <w:t>Robust forecasting boosted by external features</w:t>
      </w:r>
      <w:r>
        <w:br/>
      </w:r>
    </w:p>
    <w:p w14:paraId="23EFDD1C" w14:textId="77777777" w:rsidR="00E8789C" w:rsidRDefault="002B708F">
      <w:pPr>
        <w:numPr>
          <w:ilvl w:val="0"/>
          <w:numId w:val="5"/>
        </w:numPr>
        <w:spacing w:after="240"/>
      </w:pPr>
      <w:r>
        <w:t>Valid marketing campaign impact</w:t>
      </w:r>
      <w:r>
        <w:br/>
      </w:r>
      <w:r>
        <w:t xml:space="preserve"> These insights can power targeted strategies in inventory, marketing, and operations.</w:t>
      </w:r>
      <w:r>
        <w:br/>
      </w:r>
    </w:p>
    <w:p w14:paraId="44023D09" w14:textId="77777777" w:rsidR="00E8789C" w:rsidRDefault="002B708F">
      <w:pPr>
        <w:spacing w:before="240" w:after="240"/>
        <w:ind w:left="720"/>
      </w:pPr>
      <w:r>
        <w:br/>
      </w:r>
    </w:p>
    <w:p w14:paraId="24EC4F26" w14:textId="77777777" w:rsidR="00E8789C" w:rsidRDefault="00E8789C">
      <w:pPr>
        <w:spacing w:before="240" w:after="240"/>
      </w:pPr>
    </w:p>
    <w:p w14:paraId="18A52638" w14:textId="77777777" w:rsidR="00E8789C" w:rsidRDefault="00E8789C"/>
    <w:sectPr w:rsidR="00E878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506C"/>
    <w:multiLevelType w:val="multilevel"/>
    <w:tmpl w:val="00727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F7963"/>
    <w:multiLevelType w:val="multilevel"/>
    <w:tmpl w:val="15582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C715F"/>
    <w:multiLevelType w:val="multilevel"/>
    <w:tmpl w:val="44E44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12A1C"/>
    <w:multiLevelType w:val="multilevel"/>
    <w:tmpl w:val="4FD07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C44CBF"/>
    <w:multiLevelType w:val="multilevel"/>
    <w:tmpl w:val="F5822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E31F7"/>
    <w:multiLevelType w:val="multilevel"/>
    <w:tmpl w:val="F5E0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00AA0"/>
    <w:multiLevelType w:val="multilevel"/>
    <w:tmpl w:val="B19C5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5741F6"/>
    <w:multiLevelType w:val="multilevel"/>
    <w:tmpl w:val="6A444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BA5BFF"/>
    <w:multiLevelType w:val="multilevel"/>
    <w:tmpl w:val="0608D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13475F"/>
    <w:multiLevelType w:val="multilevel"/>
    <w:tmpl w:val="94F29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9E3704"/>
    <w:multiLevelType w:val="multilevel"/>
    <w:tmpl w:val="9E2EB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4412A4"/>
    <w:multiLevelType w:val="multilevel"/>
    <w:tmpl w:val="85E0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F60C9A"/>
    <w:multiLevelType w:val="multilevel"/>
    <w:tmpl w:val="60504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19685F"/>
    <w:multiLevelType w:val="multilevel"/>
    <w:tmpl w:val="A6CE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9512BA"/>
    <w:multiLevelType w:val="multilevel"/>
    <w:tmpl w:val="36A23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871655"/>
    <w:multiLevelType w:val="multilevel"/>
    <w:tmpl w:val="E7CC1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2072853">
    <w:abstractNumId w:val="15"/>
  </w:num>
  <w:num w:numId="2" w16cid:durableId="1280844797">
    <w:abstractNumId w:val="7"/>
  </w:num>
  <w:num w:numId="3" w16cid:durableId="105273593">
    <w:abstractNumId w:val="1"/>
  </w:num>
  <w:num w:numId="4" w16cid:durableId="1361591216">
    <w:abstractNumId w:val="13"/>
  </w:num>
  <w:num w:numId="5" w16cid:durableId="810711704">
    <w:abstractNumId w:val="4"/>
  </w:num>
  <w:num w:numId="6" w16cid:durableId="1506164122">
    <w:abstractNumId w:val="14"/>
  </w:num>
  <w:num w:numId="7" w16cid:durableId="461311905">
    <w:abstractNumId w:val="10"/>
  </w:num>
  <w:num w:numId="8" w16cid:durableId="1582638234">
    <w:abstractNumId w:val="0"/>
  </w:num>
  <w:num w:numId="9" w16cid:durableId="1355110061">
    <w:abstractNumId w:val="12"/>
  </w:num>
  <w:num w:numId="10" w16cid:durableId="626859242">
    <w:abstractNumId w:val="2"/>
  </w:num>
  <w:num w:numId="11" w16cid:durableId="1959753302">
    <w:abstractNumId w:val="8"/>
  </w:num>
  <w:num w:numId="12" w16cid:durableId="574633870">
    <w:abstractNumId w:val="5"/>
  </w:num>
  <w:num w:numId="13" w16cid:durableId="174006097">
    <w:abstractNumId w:val="11"/>
  </w:num>
  <w:num w:numId="14" w16cid:durableId="996884033">
    <w:abstractNumId w:val="6"/>
  </w:num>
  <w:num w:numId="15" w16cid:durableId="320084476">
    <w:abstractNumId w:val="3"/>
  </w:num>
  <w:num w:numId="16" w16cid:durableId="1471022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9C"/>
    <w:rsid w:val="002B708F"/>
    <w:rsid w:val="00AD7D32"/>
    <w:rsid w:val="00E8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6AD8817"/>
  <w15:docId w15:val="{2DA62643-E8BA-4F84-8DF1-6CA88C9E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souvik karmakar</cp:lastModifiedBy>
  <cp:revision>2</cp:revision>
  <dcterms:created xsi:type="dcterms:W3CDTF">2025-07-04T09:38:00Z</dcterms:created>
  <dcterms:modified xsi:type="dcterms:W3CDTF">2025-07-04T09:38:00Z</dcterms:modified>
</cp:coreProperties>
</file>