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hyijjk7fdv" w:id="0"/>
      <w:bookmarkEnd w:id="0"/>
      <w:r w:rsidDel="00000000" w:rsidR="00000000" w:rsidRPr="00000000">
        <w:rPr>
          <w:b w:val="1"/>
          <w:bCs w:val="1"/>
          <w:sz w:val="46"/>
          <w:szCs w:val="46"/>
          <w:rtl w:val="0"/>
        </w:rPr>
        <w:t xml:space="preserve">Repository Structure and Documentation</w:t>
      </w:r>
    </w:p>
    <w:p w:rsidR="00000000" w:rsidDel="00000000" w:rsidP="00000000" w:rsidRDefault="00000000" w:rsidRPr="00000000" w14:paraId="00000002">
      <w:pPr>
        <w:spacing w:after="240" w:before="240" w:lineRule="auto"/>
        <w:rPr/>
      </w:pPr>
      <w:r w:rsidDel="00000000" w:rsidR="00000000" w:rsidRPr="00000000">
        <w:rPr>
          <w:rtl w:val="0"/>
        </w:rPr>
        <w:t xml:space="preserve">This repository contains the complete source code, experimental setups and statistical evaluation data for the proposed </w:t>
      </w:r>
      <w:r w:rsidDel="00000000" w:rsidR="00000000" w:rsidRPr="00000000">
        <w:rPr>
          <w:b w:val="1"/>
          <w:bCs w:val="1"/>
          <w:rtl w:val="0"/>
        </w:rPr>
        <w:t xml:space="preserve">SAIFGO-hybrid</w:t>
      </w:r>
      <w:r w:rsidDel="00000000" w:rsidR="00000000" w:rsidRPr="00000000">
        <w:rPr>
          <w:rtl w:val="0"/>
        </w:rPr>
        <w:t xml:space="preserve"> framework. The project is systematically organized into four primary folders and a supplementary root-level text file to facilitate transparency, replication, and further academic validation.</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6btn1qqmodks" w:id="1"/>
      <w:bookmarkEnd w:id="1"/>
      <w:r w:rsidDel="00000000" w:rsidR="00000000" w:rsidRPr="00000000">
        <w:rPr>
          <w:b w:val="1"/>
          <w:bCs w:val="1"/>
          <w:sz w:val="34"/>
          <w:szCs w:val="34"/>
          <w:rtl w:val="0"/>
        </w:rPr>
        <w:t xml:space="preserve">Directory Layout &amp; Structure</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4ca69j5wbw89" w:id="2"/>
      <w:bookmarkEnd w:id="2"/>
      <w:r w:rsidDel="00000000" w:rsidR="00000000" w:rsidRPr="00000000">
        <w:rPr>
          <w:b w:val="1"/>
          <w:bCs w:val="1"/>
          <w:color w:val="000000"/>
          <w:sz w:val="26"/>
          <w:szCs w:val="26"/>
          <w:rtl w:val="0"/>
        </w:rPr>
        <w:t xml:space="preserve">1. Ablation Study</w:t>
      </w:r>
    </w:p>
    <w:p w:rsidR="00000000" w:rsidDel="00000000" w:rsidP="00000000" w:rsidRDefault="00000000" w:rsidRPr="00000000" w14:paraId="00000005">
      <w:pPr>
        <w:spacing w:after="240" w:before="240" w:lineRule="auto"/>
        <w:rPr/>
      </w:pPr>
      <w:r w:rsidDel="00000000" w:rsidR="00000000" w:rsidRPr="00000000">
        <w:rPr>
          <w:rtl w:val="0"/>
        </w:rPr>
        <w:t xml:space="preserve">Contains the complete source code utilized for the ablation study of the proposed SAIFGO-hybrid frameworks. This directory isolates and demonstrates the individual contributions, performance increments and operational significance of each core component integrated into the final framework.</w:t>
      </w:r>
    </w:p>
    <w:p w:rsidR="00000000" w:rsidDel="00000000" w:rsidP="00000000" w:rsidRDefault="00000000" w:rsidRPr="00000000" w14:paraId="00000006">
      <w:pPr>
        <w:numPr>
          <w:ilvl w:val="0"/>
          <w:numId w:val="4"/>
        </w:numPr>
        <w:spacing w:after="0" w:afterAutospacing="0" w:before="240" w:lineRule="auto"/>
        <w:ind w:left="1440" w:hanging="360"/>
        <w:rPr>
          <w:u w:val="none"/>
        </w:rPr>
      </w:pPr>
      <w:r w:rsidDel="00000000" w:rsidR="00000000" w:rsidRPr="00000000">
        <w:rPr>
          <w:rtl w:val="0"/>
        </w:rPr>
        <w:t xml:space="preserve">SAIFGO+FCM : </w:t>
      </w:r>
    </w:p>
    <w:p w:rsidR="00000000" w:rsidDel="00000000" w:rsidP="00000000" w:rsidRDefault="00000000" w:rsidRPr="00000000" w14:paraId="00000007">
      <w:pPr>
        <w:numPr>
          <w:ilvl w:val="0"/>
          <w:numId w:val="6"/>
        </w:numPr>
        <w:spacing w:after="0" w:afterAutospacing="0" w:before="0" w:beforeAutospacing="0" w:lineRule="auto"/>
        <w:ind w:left="2160" w:hanging="360"/>
        <w:rPr>
          <w:u w:val="none"/>
        </w:rPr>
      </w:pPr>
      <w:r w:rsidDel="00000000" w:rsidR="00000000" w:rsidRPr="00000000">
        <w:rPr>
          <w:rtl w:val="0"/>
        </w:rPr>
        <w:t xml:space="preserve">SAIFGO+FCM-X-Adaptative [in this variant the adaptive search is turned off]</w:t>
      </w:r>
    </w:p>
    <w:p w:rsidR="00000000" w:rsidDel="00000000" w:rsidP="00000000" w:rsidRDefault="00000000" w:rsidRPr="00000000" w14:paraId="00000008">
      <w:pPr>
        <w:numPr>
          <w:ilvl w:val="0"/>
          <w:numId w:val="6"/>
        </w:numPr>
        <w:spacing w:after="0" w:afterAutospacing="0" w:before="0" w:beforeAutospacing="0" w:lineRule="auto"/>
        <w:ind w:left="2160" w:hanging="360"/>
      </w:pPr>
      <w:r w:rsidDel="00000000" w:rsidR="00000000" w:rsidRPr="00000000">
        <w:rPr>
          <w:rtl w:val="0"/>
        </w:rPr>
        <w:t xml:space="preserve">SAIFGO+FCM-X-Chaotic [in this variant the chaotic initialization is turned off]</w:t>
      </w:r>
    </w:p>
    <w:p w:rsidR="00000000" w:rsidDel="00000000" w:rsidP="00000000" w:rsidRDefault="00000000" w:rsidRPr="00000000" w14:paraId="00000009">
      <w:pPr>
        <w:numPr>
          <w:ilvl w:val="0"/>
          <w:numId w:val="6"/>
        </w:numPr>
        <w:spacing w:after="0" w:afterAutospacing="0" w:before="0" w:beforeAutospacing="0" w:lineRule="auto"/>
        <w:ind w:left="2160" w:hanging="360"/>
      </w:pPr>
      <w:r w:rsidDel="00000000" w:rsidR="00000000" w:rsidRPr="00000000">
        <w:rPr>
          <w:rtl w:val="0"/>
        </w:rPr>
        <w:t xml:space="preserve">SAIFGO+FCM-X-Hybrid [in this variant the hybrid refinement is turned off]</w:t>
      </w:r>
    </w:p>
    <w:p w:rsidR="00000000" w:rsidDel="00000000" w:rsidP="00000000" w:rsidRDefault="00000000" w:rsidRPr="00000000" w14:paraId="0000000A">
      <w:pPr>
        <w:numPr>
          <w:ilvl w:val="0"/>
          <w:numId w:val="6"/>
        </w:numPr>
        <w:spacing w:after="0" w:afterAutospacing="0" w:before="0" w:beforeAutospacing="0" w:lineRule="auto"/>
        <w:ind w:left="2160" w:hanging="360"/>
      </w:pPr>
      <w:r w:rsidDel="00000000" w:rsidR="00000000" w:rsidRPr="00000000">
        <w:rPr>
          <w:rtl w:val="0"/>
        </w:rPr>
        <w:t xml:space="preserve">SAIFGO+FCM-X-Levy [in this variant the Levy Mutation is turned off]</w:t>
      </w:r>
    </w:p>
    <w:p w:rsidR="00000000" w:rsidDel="00000000" w:rsidP="00000000" w:rsidRDefault="00000000" w:rsidRPr="00000000" w14:paraId="0000000B">
      <w:pPr>
        <w:numPr>
          <w:ilvl w:val="0"/>
          <w:numId w:val="6"/>
        </w:numPr>
        <w:spacing w:after="0" w:afterAutospacing="0" w:before="0" w:beforeAutospacing="0" w:lineRule="auto"/>
        <w:ind w:left="2160" w:hanging="360"/>
      </w:pPr>
      <w:r w:rsidDel="00000000" w:rsidR="00000000" w:rsidRPr="00000000">
        <w:rPr>
          <w:rtl w:val="0"/>
        </w:rPr>
        <w:t xml:space="preserve">SAIFGO+FCM-X-OBL [in this variant the OBL is turned off]</w:t>
      </w:r>
    </w:p>
    <w:p w:rsidR="00000000" w:rsidDel="00000000" w:rsidP="00000000" w:rsidRDefault="00000000" w:rsidRPr="00000000" w14:paraId="0000000C">
      <w:pPr>
        <w:numPr>
          <w:ilvl w:val="0"/>
          <w:numId w:val="6"/>
        </w:numPr>
        <w:spacing w:after="240" w:before="0" w:beforeAutospacing="0" w:lineRule="auto"/>
        <w:ind w:left="2160" w:hanging="360"/>
        <w:rPr>
          <w:u w:val="none"/>
        </w:rPr>
      </w:pPr>
      <w:r w:rsidDel="00000000" w:rsidR="00000000" w:rsidRPr="00000000">
        <w:rPr>
          <w:rtl w:val="0"/>
        </w:rPr>
        <w:t xml:space="preserve">SAIFGO+FCM [this is the proposed algorithm’s variant integrated with FCM]</w:t>
      </w:r>
    </w:p>
    <w:p w:rsidR="00000000" w:rsidDel="00000000" w:rsidP="00000000" w:rsidRDefault="00000000" w:rsidRPr="00000000" w14:paraId="0000000D">
      <w:pPr>
        <w:spacing w:after="240" w:before="240" w:lineRule="auto"/>
        <w:ind w:left="1440" w:firstLine="0"/>
        <w:rPr/>
      </w:pPr>
      <w:r w:rsidDel="00000000" w:rsidR="00000000" w:rsidRPr="00000000">
        <w:rPr>
          <w:rtl w:val="0"/>
        </w:rPr>
      </w:r>
    </w:p>
    <w:p w:rsidR="00000000" w:rsidDel="00000000" w:rsidP="00000000" w:rsidRDefault="00000000" w:rsidRPr="00000000" w14:paraId="0000000E">
      <w:pPr>
        <w:numPr>
          <w:ilvl w:val="0"/>
          <w:numId w:val="4"/>
        </w:numPr>
        <w:spacing w:after="0" w:afterAutospacing="0" w:before="240" w:lineRule="auto"/>
        <w:ind w:left="1440" w:hanging="360"/>
        <w:rPr>
          <w:u w:val="none"/>
        </w:rPr>
      </w:pPr>
      <w:r w:rsidDel="00000000" w:rsidR="00000000" w:rsidRPr="00000000">
        <w:rPr>
          <w:rtl w:val="0"/>
        </w:rPr>
        <w:t xml:space="preserve">SAIFGO+K-Means :</w:t>
      </w:r>
    </w:p>
    <w:p w:rsidR="00000000" w:rsidDel="00000000" w:rsidP="00000000" w:rsidRDefault="00000000" w:rsidRPr="00000000" w14:paraId="0000000F">
      <w:pPr>
        <w:numPr>
          <w:ilvl w:val="0"/>
          <w:numId w:val="3"/>
        </w:numPr>
        <w:spacing w:after="0" w:afterAutospacing="0" w:before="0" w:beforeAutospacing="0" w:lineRule="auto"/>
        <w:ind w:left="2160" w:hanging="360"/>
        <w:rPr>
          <w:u w:val="none"/>
        </w:rPr>
      </w:pPr>
      <w:r w:rsidDel="00000000" w:rsidR="00000000" w:rsidRPr="00000000">
        <w:rPr>
          <w:rtl w:val="0"/>
        </w:rPr>
        <w:t xml:space="preserve">SAIFGO+KMeans-X-Adaptative [in this variant the adaptive search is turned off]</w:t>
      </w:r>
    </w:p>
    <w:p w:rsidR="00000000" w:rsidDel="00000000" w:rsidP="00000000" w:rsidRDefault="00000000" w:rsidRPr="00000000" w14:paraId="00000010">
      <w:pPr>
        <w:numPr>
          <w:ilvl w:val="0"/>
          <w:numId w:val="3"/>
        </w:numPr>
        <w:spacing w:after="0" w:afterAutospacing="0" w:before="0" w:beforeAutospacing="0" w:lineRule="auto"/>
        <w:ind w:left="2160" w:hanging="360"/>
      </w:pPr>
      <w:r w:rsidDel="00000000" w:rsidR="00000000" w:rsidRPr="00000000">
        <w:rPr>
          <w:rtl w:val="0"/>
        </w:rPr>
        <w:t xml:space="preserve">SAIFGO+KMeans-X-Chaotic [in this variant the chaotic initialization is turned off]</w:t>
      </w:r>
    </w:p>
    <w:p w:rsidR="00000000" w:rsidDel="00000000" w:rsidP="00000000" w:rsidRDefault="00000000" w:rsidRPr="00000000" w14:paraId="00000011">
      <w:pPr>
        <w:numPr>
          <w:ilvl w:val="0"/>
          <w:numId w:val="3"/>
        </w:numPr>
        <w:spacing w:after="0" w:afterAutospacing="0" w:before="0" w:beforeAutospacing="0" w:lineRule="auto"/>
        <w:ind w:left="2160" w:hanging="360"/>
      </w:pPr>
      <w:r w:rsidDel="00000000" w:rsidR="00000000" w:rsidRPr="00000000">
        <w:rPr>
          <w:rtl w:val="0"/>
        </w:rPr>
        <w:t xml:space="preserve">SAIFGO+KMeans-X-Hybrid [in this variant the hybrid refinement is turned off]</w:t>
      </w:r>
    </w:p>
    <w:p w:rsidR="00000000" w:rsidDel="00000000" w:rsidP="00000000" w:rsidRDefault="00000000" w:rsidRPr="00000000" w14:paraId="00000012">
      <w:pPr>
        <w:numPr>
          <w:ilvl w:val="0"/>
          <w:numId w:val="3"/>
        </w:numPr>
        <w:spacing w:after="0" w:afterAutospacing="0" w:before="0" w:beforeAutospacing="0" w:lineRule="auto"/>
        <w:ind w:left="2160" w:hanging="360"/>
      </w:pPr>
      <w:r w:rsidDel="00000000" w:rsidR="00000000" w:rsidRPr="00000000">
        <w:rPr>
          <w:rtl w:val="0"/>
        </w:rPr>
        <w:t xml:space="preserve">SAIFGO+KMeans-X-Levy [in this variant the Levy Mutation is turned off]</w:t>
      </w:r>
    </w:p>
    <w:p w:rsidR="00000000" w:rsidDel="00000000" w:rsidP="00000000" w:rsidRDefault="00000000" w:rsidRPr="00000000" w14:paraId="00000013">
      <w:pPr>
        <w:numPr>
          <w:ilvl w:val="0"/>
          <w:numId w:val="3"/>
        </w:numPr>
        <w:spacing w:after="0" w:afterAutospacing="0" w:before="0" w:beforeAutospacing="0" w:lineRule="auto"/>
        <w:ind w:left="2160" w:hanging="360"/>
      </w:pPr>
      <w:r w:rsidDel="00000000" w:rsidR="00000000" w:rsidRPr="00000000">
        <w:rPr>
          <w:rtl w:val="0"/>
        </w:rPr>
        <w:t xml:space="preserve">SAIFGO+KMeans-X-OBL  [in this variant the OBL is turned off]</w:t>
      </w:r>
    </w:p>
    <w:p w:rsidR="00000000" w:rsidDel="00000000" w:rsidP="00000000" w:rsidRDefault="00000000" w:rsidRPr="00000000" w14:paraId="00000014">
      <w:pPr>
        <w:numPr>
          <w:ilvl w:val="0"/>
          <w:numId w:val="3"/>
        </w:numPr>
        <w:spacing w:after="240" w:before="0" w:beforeAutospacing="0" w:lineRule="auto"/>
        <w:ind w:left="2160" w:hanging="360"/>
      </w:pPr>
      <w:r w:rsidDel="00000000" w:rsidR="00000000" w:rsidRPr="00000000">
        <w:rPr>
          <w:rtl w:val="0"/>
        </w:rPr>
        <w:t xml:space="preserve">SAIFGO+KMeans [this is the proposed algorithm’s variant integrated with K-Means]</w:t>
      </w:r>
    </w:p>
    <w:p w:rsidR="00000000" w:rsidDel="00000000" w:rsidP="00000000" w:rsidRDefault="00000000" w:rsidRPr="00000000" w14:paraId="00000015">
      <w:pPr>
        <w:spacing w:after="240" w:before="240" w:lineRule="auto"/>
        <w:ind w:left="2160" w:firstLine="0"/>
        <w:rPr/>
      </w:pPr>
      <w:r w:rsidDel="00000000" w:rsidR="00000000" w:rsidRPr="00000000">
        <w:rPr>
          <w:rtl w:val="0"/>
        </w:rPr>
      </w:r>
    </w:p>
    <w:p w:rsidR="00000000" w:rsidDel="00000000" w:rsidP="00000000" w:rsidRDefault="00000000" w:rsidRPr="00000000" w14:paraId="00000016">
      <w:pPr>
        <w:numPr>
          <w:ilvl w:val="0"/>
          <w:numId w:val="4"/>
        </w:numPr>
        <w:spacing w:after="0" w:afterAutospacing="0" w:before="240" w:lineRule="auto"/>
        <w:ind w:left="1440" w:hanging="360"/>
        <w:rPr>
          <w:u w:val="none"/>
        </w:rPr>
      </w:pPr>
      <w:r w:rsidDel="00000000" w:rsidR="00000000" w:rsidRPr="00000000">
        <w:rPr>
          <w:rtl w:val="0"/>
        </w:rPr>
        <w:t xml:space="preserve">SAIFGO : </w:t>
      </w:r>
    </w:p>
    <w:p w:rsidR="00000000" w:rsidDel="00000000" w:rsidP="00000000" w:rsidRDefault="00000000" w:rsidRPr="00000000" w14:paraId="00000017">
      <w:pPr>
        <w:numPr>
          <w:ilvl w:val="0"/>
          <w:numId w:val="5"/>
        </w:numPr>
        <w:spacing w:after="0" w:afterAutospacing="0" w:before="0" w:beforeAutospacing="0" w:lineRule="auto"/>
        <w:ind w:left="2160" w:hanging="360"/>
        <w:rPr>
          <w:u w:val="none"/>
        </w:rPr>
      </w:pPr>
      <w:r w:rsidDel="00000000" w:rsidR="00000000" w:rsidRPr="00000000">
        <w:rPr>
          <w:rtl w:val="0"/>
        </w:rPr>
        <w:t xml:space="preserve">SAIFGO-X-Adaptative [in this variant the adaptive search is turned off]</w:t>
      </w:r>
    </w:p>
    <w:p w:rsidR="00000000" w:rsidDel="00000000" w:rsidP="00000000" w:rsidRDefault="00000000" w:rsidRPr="00000000" w14:paraId="00000018">
      <w:pPr>
        <w:numPr>
          <w:ilvl w:val="0"/>
          <w:numId w:val="5"/>
        </w:numPr>
        <w:spacing w:after="0" w:afterAutospacing="0" w:before="0" w:beforeAutospacing="0" w:lineRule="auto"/>
        <w:ind w:left="2160" w:hanging="360"/>
      </w:pPr>
      <w:r w:rsidDel="00000000" w:rsidR="00000000" w:rsidRPr="00000000">
        <w:rPr>
          <w:rtl w:val="0"/>
        </w:rPr>
        <w:t xml:space="preserve">SAIFGO-X-Chaotic [in this variant the chaotic initialization is turned off]</w:t>
      </w:r>
    </w:p>
    <w:p w:rsidR="00000000" w:rsidDel="00000000" w:rsidP="00000000" w:rsidRDefault="00000000" w:rsidRPr="00000000" w14:paraId="00000019">
      <w:pPr>
        <w:numPr>
          <w:ilvl w:val="0"/>
          <w:numId w:val="5"/>
        </w:numPr>
        <w:spacing w:after="0" w:afterAutospacing="0" w:before="0" w:beforeAutospacing="0" w:lineRule="auto"/>
        <w:ind w:left="2160" w:hanging="360"/>
      </w:pPr>
      <w:r w:rsidDel="00000000" w:rsidR="00000000" w:rsidRPr="00000000">
        <w:rPr>
          <w:rtl w:val="0"/>
        </w:rPr>
        <w:t xml:space="preserve">SAIFGO-X-Hybrid [in this variant the hybrid refinement is turned off]</w:t>
      </w:r>
    </w:p>
    <w:p w:rsidR="00000000" w:rsidDel="00000000" w:rsidP="00000000" w:rsidRDefault="00000000" w:rsidRPr="00000000" w14:paraId="0000001A">
      <w:pPr>
        <w:numPr>
          <w:ilvl w:val="0"/>
          <w:numId w:val="5"/>
        </w:numPr>
        <w:spacing w:after="0" w:afterAutospacing="0" w:before="0" w:beforeAutospacing="0" w:lineRule="auto"/>
        <w:ind w:left="2160" w:hanging="360"/>
      </w:pPr>
      <w:r w:rsidDel="00000000" w:rsidR="00000000" w:rsidRPr="00000000">
        <w:rPr>
          <w:rtl w:val="0"/>
        </w:rPr>
        <w:t xml:space="preserve">SAIFGO-X-Levy [in this variant the Levy Mutation is turned off]</w:t>
      </w:r>
    </w:p>
    <w:p w:rsidR="00000000" w:rsidDel="00000000" w:rsidP="00000000" w:rsidRDefault="00000000" w:rsidRPr="00000000" w14:paraId="0000001B">
      <w:pPr>
        <w:numPr>
          <w:ilvl w:val="0"/>
          <w:numId w:val="5"/>
        </w:numPr>
        <w:spacing w:after="0" w:afterAutospacing="0" w:before="0" w:beforeAutospacing="0" w:lineRule="auto"/>
        <w:ind w:left="2160" w:hanging="360"/>
        <w:rPr>
          <w:u w:val="none"/>
        </w:rPr>
      </w:pPr>
      <w:r w:rsidDel="00000000" w:rsidR="00000000" w:rsidRPr="00000000">
        <w:rPr>
          <w:rtl w:val="0"/>
        </w:rPr>
      </w:r>
    </w:p>
    <w:p w:rsidR="00000000" w:rsidDel="00000000" w:rsidP="00000000" w:rsidRDefault="00000000" w:rsidRPr="00000000" w14:paraId="0000001C">
      <w:pPr>
        <w:numPr>
          <w:ilvl w:val="0"/>
          <w:numId w:val="5"/>
        </w:numPr>
        <w:spacing w:after="0" w:afterAutospacing="0" w:before="0" w:beforeAutospacing="0" w:lineRule="auto"/>
        <w:ind w:left="2160" w:hanging="360"/>
      </w:pPr>
      <w:r w:rsidDel="00000000" w:rsidR="00000000" w:rsidRPr="00000000">
        <w:rPr>
          <w:rtl w:val="0"/>
        </w:rPr>
        <w:t xml:space="preserve">SAIFGO-X-OBL [in this variant the OBL is turned off]</w:t>
      </w:r>
    </w:p>
    <w:p w:rsidR="00000000" w:rsidDel="00000000" w:rsidP="00000000" w:rsidRDefault="00000000" w:rsidRPr="00000000" w14:paraId="0000001D">
      <w:pPr>
        <w:numPr>
          <w:ilvl w:val="0"/>
          <w:numId w:val="5"/>
        </w:numPr>
        <w:spacing w:after="240" w:before="0" w:beforeAutospacing="0" w:lineRule="auto"/>
        <w:ind w:left="2160" w:hanging="360"/>
      </w:pPr>
      <w:r w:rsidDel="00000000" w:rsidR="00000000" w:rsidRPr="00000000">
        <w:rPr>
          <w:rtl w:val="0"/>
        </w:rPr>
        <w:t xml:space="preserve">SAIFGO  [this is the proposed algorithm]</w:t>
      </w:r>
    </w:p>
    <w:p w:rsidR="00000000" w:rsidDel="00000000" w:rsidP="00000000" w:rsidRDefault="00000000" w:rsidRPr="00000000" w14:paraId="0000001E">
      <w:pPr>
        <w:spacing w:after="240" w:before="240" w:lineRule="auto"/>
        <w:ind w:left="1440" w:firstLine="0"/>
        <w:rPr/>
      </w:pP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8r7a6von2vqy" w:id="3"/>
      <w:bookmarkEnd w:id="3"/>
      <w:r w:rsidDel="00000000" w:rsidR="00000000" w:rsidRPr="00000000">
        <w:rPr>
          <w:b w:val="1"/>
          <w:bCs w:val="1"/>
          <w:color w:val="000000"/>
          <w:sz w:val="26"/>
          <w:szCs w:val="26"/>
          <w:rtl w:val="0"/>
        </w:rPr>
        <w:t xml:space="preserve">2. Real Life Application</w:t>
      </w:r>
    </w:p>
    <w:p w:rsidR="00000000" w:rsidDel="00000000" w:rsidP="00000000" w:rsidRDefault="00000000" w:rsidRPr="00000000" w14:paraId="00000020">
      <w:pPr>
        <w:spacing w:after="240" w:before="240" w:lineRule="auto"/>
        <w:rPr/>
      </w:pPr>
      <w:r w:rsidDel="00000000" w:rsidR="00000000" w:rsidRPr="00000000">
        <w:rPr>
          <w:rtl w:val="0"/>
        </w:rPr>
        <w:t xml:space="preserve">This folder validates the practical utility and robustness of the framework using real-world datasets. It is split into two specialized subfolders targeting unique domain problems:</w:t>
      </w:r>
    </w:p>
    <w:p w:rsidR="00000000" w:rsidDel="00000000" w:rsidP="00000000" w:rsidRDefault="00000000" w:rsidRPr="00000000" w14:paraId="00000021">
      <w:pPr>
        <w:numPr>
          <w:ilvl w:val="0"/>
          <w:numId w:val="1"/>
        </w:numPr>
        <w:spacing w:after="0" w:afterAutospacing="0" w:before="240" w:lineRule="auto"/>
        <w:ind w:left="720" w:hanging="360"/>
      </w:pPr>
      <w:r w:rsidDel="00000000" w:rsidR="00000000" w:rsidRPr="00000000">
        <w:rPr>
          <w:b w:val="1"/>
          <w:bCs w:val="1"/>
          <w:rtl w:val="0"/>
        </w:rPr>
        <w:t xml:space="preserve">Folder 2A (Banking)</w:t>
      </w:r>
      <w:r w:rsidDel="00000000" w:rsidR="00000000" w:rsidRPr="00000000">
        <w:rPr>
          <w:rtl w:val="0"/>
        </w:rPr>
        <w:t xml:space="preserve">: Source code and data assets dedicated to the real-life application of credit card anomaly detection.</w:t>
      </w:r>
    </w:p>
    <w:p w:rsidR="00000000" w:rsidDel="00000000" w:rsidP="00000000" w:rsidRDefault="00000000" w:rsidRPr="00000000" w14:paraId="00000022">
      <w:pPr>
        <w:numPr>
          <w:ilvl w:val="0"/>
          <w:numId w:val="1"/>
        </w:numPr>
        <w:spacing w:after="240" w:before="0" w:beforeAutospacing="0" w:lineRule="auto"/>
        <w:ind w:left="720" w:hanging="360"/>
      </w:pPr>
      <w:r w:rsidDel="00000000" w:rsidR="00000000" w:rsidRPr="00000000">
        <w:rPr>
          <w:b w:val="1"/>
          <w:bCs w:val="1"/>
          <w:rtl w:val="0"/>
        </w:rPr>
        <w:t xml:space="preserve">Folder 2B (Aviation)</w:t>
      </w:r>
      <w:r w:rsidDel="00000000" w:rsidR="00000000" w:rsidRPr="00000000">
        <w:rPr>
          <w:rtl w:val="0"/>
        </w:rPr>
        <w:t xml:space="preserve">: Source code and network models tailored for the real-life engineering application on the Indian Aviation Network.</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n97a45xf6v8r" w:id="4"/>
      <w:bookmarkEnd w:id="4"/>
      <w:r w:rsidDel="00000000" w:rsidR="00000000" w:rsidRPr="00000000">
        <w:rPr>
          <w:b w:val="1"/>
          <w:bCs w:val="1"/>
          <w:color w:val="000000"/>
          <w:sz w:val="26"/>
          <w:szCs w:val="26"/>
          <w:rtl w:val="0"/>
        </w:rPr>
        <w:t xml:space="preserve">3. Statistical Analysis</w:t>
      </w:r>
    </w:p>
    <w:p w:rsidR="00000000" w:rsidDel="00000000" w:rsidP="00000000" w:rsidRDefault="00000000" w:rsidRPr="00000000" w14:paraId="00000024">
      <w:pPr>
        <w:spacing w:after="240" w:before="240" w:lineRule="auto"/>
        <w:rPr/>
      </w:pPr>
      <w:r w:rsidDel="00000000" w:rsidR="00000000" w:rsidRPr="00000000">
        <w:rPr>
          <w:rtl w:val="0"/>
        </w:rPr>
        <w:t xml:space="preserve">Contains dedicated subfolders detailing the comprehensive statistical validation of the proposed framework. These directories compare the performance metrics of the SAIFGO-hybrid model against relevant State-of-the-Art (SOA) metaheuristics and alternative hybrid algorithms:</w:t>
      </w:r>
    </w:p>
    <w:p w:rsidR="00000000" w:rsidDel="00000000" w:rsidP="00000000" w:rsidRDefault="00000000" w:rsidRPr="00000000" w14:paraId="00000025">
      <w:pPr>
        <w:numPr>
          <w:ilvl w:val="0"/>
          <w:numId w:val="2"/>
        </w:numPr>
        <w:spacing w:after="0" w:afterAutospacing="0" w:before="240" w:lineRule="auto"/>
        <w:ind w:left="720" w:hanging="360"/>
      </w:pPr>
      <w:r w:rsidDel="00000000" w:rsidR="00000000" w:rsidRPr="00000000">
        <w:rPr>
          <w:b w:val="1"/>
          <w:bCs w:val="1"/>
          <w:rtl w:val="0"/>
        </w:rPr>
        <w:t xml:space="preserve">Folder 9A</w:t>
      </w:r>
      <w:r w:rsidDel="00000000" w:rsidR="00000000" w:rsidRPr="00000000">
        <w:rPr>
          <w:rtl w:val="0"/>
        </w:rPr>
        <w:t xml:space="preserve">: Boxplot Analysis illustrating the distribution and stability of the ISGO-hybrid and the proposed SAIFGO-hybrid algorithms.</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b w:val="1"/>
          <w:bCs w:val="1"/>
          <w:rtl w:val="0"/>
        </w:rPr>
        <w:t xml:space="preserve">Folder 9B</w:t>
      </w:r>
      <w:r w:rsidDel="00000000" w:rsidR="00000000" w:rsidRPr="00000000">
        <w:rPr>
          <w:rtl w:val="0"/>
        </w:rPr>
        <w:t xml:space="preserve">: Coefficient of Variation (CV) Analysis measuring relative variability for the PSO-hybrid and the proposed hybrid algorithms.</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b w:val="1"/>
          <w:bCs w:val="1"/>
          <w:rtl w:val="0"/>
        </w:rPr>
        <w:t xml:space="preserve">Folder 9C</w:t>
      </w:r>
      <w:r w:rsidDel="00000000" w:rsidR="00000000" w:rsidRPr="00000000">
        <w:rPr>
          <w:rtl w:val="0"/>
        </w:rPr>
        <w:t xml:space="preserve">: Convergence profile and rate analysis for the GA-hybrid framework and the proposed SAIFGO-hybrid.</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b w:val="1"/>
          <w:bCs w:val="1"/>
          <w:rtl w:val="0"/>
        </w:rPr>
        <w:t xml:space="preserve">Folder 9D</w:t>
      </w:r>
      <w:r w:rsidDel="00000000" w:rsidR="00000000" w:rsidRPr="00000000">
        <w:rPr>
          <w:rtl w:val="0"/>
        </w:rPr>
        <w:t xml:space="preserve">: Non-parametric Friedman Analysis evaluating global ranking differences among FGO-hybrids and SAIFGO-hybrids.</w:t>
      </w:r>
      <w:r w:rsidDel="00000000" w:rsidR="00000000" w:rsidRPr="00000000">
        <w:rPr>
          <w:rtl w:val="0"/>
        </w:rPr>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b w:val="1"/>
          <w:bCs w:val="1"/>
          <w:rtl w:val="0"/>
        </w:rPr>
        <w:t xml:space="preserve">Folder 9E</w:t>
      </w:r>
      <w:r w:rsidDel="00000000" w:rsidR="00000000" w:rsidRPr="00000000">
        <w:rPr>
          <w:rtl w:val="0"/>
        </w:rPr>
        <w:t xml:space="preserve">: Interquartile Range (IQR) analysis comparing the dispersion parameters of SAIFGO and the foundational SOA framework.</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b w:val="1"/>
          <w:bCs w:val="1"/>
          <w:rtl w:val="0"/>
        </w:rPr>
        <w:t xml:space="preserve">Folder 9F</w:t>
      </w:r>
      <w:r w:rsidDel="00000000" w:rsidR="00000000" w:rsidRPr="00000000">
        <w:rPr>
          <w:rtl w:val="0"/>
        </w:rPr>
        <w:t xml:space="preserve">: Nemenyi post-hoc test results evaluating significant pairwise differences for PSO and SAIFGO.</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b w:val="1"/>
          <w:bCs w:val="1"/>
          <w:rtl w:val="0"/>
        </w:rPr>
        <w:t xml:space="preserve">Folder 9G</w:t>
      </w:r>
      <w:r w:rsidDel="00000000" w:rsidR="00000000" w:rsidRPr="00000000">
        <w:rPr>
          <w:rtl w:val="0"/>
        </w:rPr>
        <w:t xml:space="preserve">: Parametric T-test comparative data analyzing the significance levels between GTO and SAIFGO.</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b w:val="1"/>
          <w:bCs w:val="1"/>
          <w:rtl w:val="0"/>
        </w:rPr>
        <w:t xml:space="preserve">Folder 9H</w:t>
      </w:r>
      <w:r w:rsidDel="00000000" w:rsidR="00000000" w:rsidRPr="00000000">
        <w:rPr>
          <w:rtl w:val="0"/>
        </w:rPr>
        <w:t xml:space="preserve">: Vargha-Delaney effect size analysis computing the magnitude of performance differences for GA and SAIFGO.</w:t>
      </w:r>
    </w:p>
    <w:p w:rsidR="00000000" w:rsidDel="00000000" w:rsidP="00000000" w:rsidRDefault="00000000" w:rsidRPr="00000000" w14:paraId="0000002D">
      <w:pPr>
        <w:numPr>
          <w:ilvl w:val="0"/>
          <w:numId w:val="2"/>
        </w:numPr>
        <w:spacing w:after="240" w:before="0" w:beforeAutospacing="0" w:lineRule="auto"/>
        <w:ind w:left="720" w:hanging="360"/>
      </w:pPr>
      <w:r w:rsidDel="00000000" w:rsidR="00000000" w:rsidRPr="00000000">
        <w:rPr>
          <w:b w:val="1"/>
          <w:bCs w:val="1"/>
          <w:rtl w:val="0"/>
        </w:rPr>
        <w:t xml:space="preserve">Folder 9I</w:t>
      </w:r>
      <w:r w:rsidDel="00000000" w:rsidR="00000000" w:rsidRPr="00000000">
        <w:rPr>
          <w:rtl w:val="0"/>
        </w:rPr>
        <w:t xml:space="preserve">: Wilcoxon rank-sum non-parametric test comparison between GTO and SAIFGO.</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oyuogjp3uz8a" w:id="5"/>
      <w:bookmarkEnd w:id="5"/>
      <w:r w:rsidDel="00000000" w:rsidR="00000000" w:rsidRPr="00000000">
        <w:rPr>
          <w:b w:val="1"/>
          <w:bCs w:val="1"/>
          <w:color w:val="000000"/>
          <w:sz w:val="26"/>
          <w:szCs w:val="26"/>
          <w:rtl w:val="0"/>
        </w:rPr>
        <w:t xml:space="preserve">4. Algorithm Hybrid Frameworks (Validity Indices)</w:t>
      </w:r>
    </w:p>
    <w:p w:rsidR="00000000" w:rsidDel="00000000" w:rsidP="00000000" w:rsidRDefault="00000000" w:rsidRPr="00000000" w14:paraId="0000002F">
      <w:pPr>
        <w:spacing w:after="240" w:before="240" w:lineRule="auto"/>
        <w:rPr/>
      </w:pPr>
      <w:r w:rsidDel="00000000" w:rsidR="00000000" w:rsidRPr="00000000">
        <w:rPr>
          <w:rtl w:val="0"/>
        </w:rPr>
        <w:t xml:space="preserve">Contains the standard hybrid frameworks for all evaluated algorithms. This directory archives the raw generated outputs and clustering validity indices that were directly used to compile the main comparative data tables in the accompanying publication.</w:t>
      </w:r>
    </w:p>
    <w:p w:rsidR="00000000" w:rsidDel="00000000" w:rsidP="00000000" w:rsidRDefault="00000000" w:rsidRPr="00000000" w14:paraId="00000030">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