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E6E1E">
      <w:p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India and Dubai real estate, shortlisted for serious investors.</w:t>
      </w:r>
    </w:p>
    <w:p w14:paraId="6AB575C8">
      <w:pPr>
        <w:rPr>
          <w:rFonts w:hint="default" w:ascii="Arial" w:hAnsi="Arial" w:eastAsia="SimSun" w:cs="Arial"/>
          <w:sz w:val="24"/>
          <w:szCs w:val="24"/>
        </w:rPr>
      </w:pPr>
    </w:p>
    <w:p w14:paraId="22884D99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We list fewer, so you only see the best.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E4014A"/>
    <w:rsid w:val="48E4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2026-10-12T13:08:00Z</dcterms:created>
  <dc:creator>Online Legal Care</dc:creator>
  <cp:lastModifiedBy>Online Legal Care</cp:lastModifiedBy>
  <dcterms:modified xsi:type="dcterms:W3CDTF">2026-10-12T13:34:23Z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F221F7E0F94E4281A83B818953ED6731_11</vt:lpwstr>
  </property>
  <property fmtid="{D5CDD505-2E9C-101B-9397-08002B2CF9AE}" pid="4" name="KSOTemplateDocerSaveRecord">
    <vt:lpwstr>eyJoZGlkIjoiMjZmOTJiOGY2MzEwMmE5NjAwOGIxYjI0ZDQ4ZTBmZWYiLCJ1c2VySWQiOiI1NDk3Njc3MzE1MzMifQ==</vt:lpwstr>
  </property>
</Properties>
</file>