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8"/>
          <w:szCs w:val="48"/>
        </w:rPr>
        <w:t xml:space="preserve">TRADING ERP SYSTEM</w:t>
      </w:r>
    </w:p>
    <w:p>
      <w:pPr>
        <w:spacing w:after="200"/>
        <w:jc w:val="center"/>
      </w:pPr>
      <w:r>
        <w:rPr>
          <w:rFonts w:ascii="Arial" w:cs="Arial" w:eastAsia="Arial" w:hAnsi="Arial"/>
          <w:color w:val="2E75B6"/>
          <w:sz w:val="36"/>
          <w:szCs w:val="36"/>
        </w:rPr>
        <w:t xml:space="preserve">Post-Implementation</w:t>
      </w:r>
    </w:p>
    <w:p>
      <w:pPr>
        <w:spacing w:after="200"/>
        <w:jc w:val="center"/>
      </w:pPr>
      <w:r>
        <w:rPr>
          <w:rFonts w:ascii="Arial" w:cs="Arial" w:eastAsia="Arial" w:hAnsi="Arial"/>
          <w:color w:val="2E75B6"/>
          <w:sz w:val="36"/>
          <w:szCs w:val="36"/>
        </w:rPr>
        <w:t xml:space="preserve">Comprehensive Audit Report</w:t>
      </w:r>
    </w:p>
    <w:p>
      <w:pPr>
        <w:pBdr>
          <w:top w:val="single" w:color="1B4F72" w:sz="6"/>
        </w:pBdr>
        <w:spacing w:after="100" w:before="400"/>
        <w:jc w:val="center"/>
      </w:pPr>
    </w:p>
    <w:p>
      <w:pPr>
        <w:spacing w:after="100"/>
        <w:jc w:val="center"/>
      </w:pPr>
      <w:r>
        <w:rPr>
          <w:rFonts w:ascii="Arial" w:cs="Arial" w:eastAsia="Arial" w:hAnsi="Arial"/>
          <w:color w:val="555555"/>
          <w:sz w:val="20"/>
          <w:szCs w:val="20"/>
        </w:rPr>
        <w:t xml:space="preserve">Multi-Stakeholder Analysis: CEO, CFO, COO, CMO, PM, Backend Dev, Frontend Dev, Client, Supplier</w:t>
      </w:r>
    </w:p>
    <w:p>
      <w:pPr>
        <w:spacing w:after="400"/>
        <w:jc w:val="center"/>
      </w:pPr>
      <w:r>
        <w:rPr>
          <w:rFonts w:ascii="Arial" w:cs="Arial" w:eastAsia="Arial" w:hAnsi="Arial"/>
          <w:color w:val="777777"/>
          <w:sz w:val="20"/>
          <w:szCs w:val="20"/>
        </w:rPr>
        <w:t xml:space="preserve">March 16, 2026 | Version 2.0 | Confidential</w:t>
      </w:r>
    </w:p>
    <w:p>
      <w:pPr>
        <w:spacing w:before="400"/>
        <w:jc w:val="center"/>
      </w:pPr>
      <w:r>
        <w:rPr>
          <w:rFonts w:ascii="Arial" w:cs="Arial" w:eastAsia="Arial" w:hAnsi="Arial"/>
          <w:b/>
          <w:bCs/>
          <w:color w:val="1B4F72"/>
          <w:sz w:val="28"/>
          <w:szCs w:val="28"/>
        </w:rPr>
        <w:t xml:space="preserve">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Lines of Code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113,594</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Database Models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69 (62 registered)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Controllers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API Route Modules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47</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Services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Middleware Components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 System (Self-Registering)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 modules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Frontend Portals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 (Admin, Customer, Factory)</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Portal Pages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components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Customer Portal Pages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19 components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 Portal Pages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components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Shared Components/Utils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46 files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Unit/Integration Tests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219 passing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Frontend Builds</w:t>
            </w:r>
          </w:p>
        </w:tc>
        <w:tc>
          <w:tcPr>
            <w:tcW w:type="dxa" w:w="3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All 3 portals build successfully</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0"/>
          <w:szCs w:val="20"/>
        </w:rPr>
        <w:t xml:space="preserve">This report presents findings from a comprehensive post-implementation audit of the Trading ERP system following the completion of all recommendations from the previous audit (Version 1.0). The system has been evaluated from the perspectives of CEO, CFO, COO, CMO, Project Manager, Backend Developer, Frontend Developer, Client (customer), and Supplier (factory).</w:t>
      </w:r>
    </w:p>
    <w:p>
      <w:pPr>
        <w:spacing w:after="120"/>
      </w:pPr>
      <w:r>
        <w:rPr>
          <w:rFonts w:ascii="Arial" w:cs="Arial" w:eastAsia="Arial" w:hAnsi="Arial"/>
          <w:sz w:val="20"/>
          <w:szCs w:val="20"/>
        </w:rPr>
        <w:t xml:space="preserve">The system has evolved from a functional MVP to a production-capable ERP with 113,594 lines of code across 621 files. All critical bugs identified in the previous audit have been resolved. Industry-specific modules for tile/flooring trade have been implemented with real business logic. The modular architecture supports 18 self-registering modules with feature flags and dependency management.</w:t>
      </w:r>
    </w:p>
    <w:p>
      <w:pPr>
        <w:pStyle w:val="Heading2"/>
        <w:spacing w:after="160" w:before="280"/>
      </w:pPr>
      <w:r>
        <w:rPr>
          <w:rFonts w:ascii="Arial" w:cs="Arial" w:eastAsia="Arial" w:hAnsi="Arial"/>
          <w:b/>
          <w:bCs/>
          <w:color w:val="2E75B6"/>
          <w:sz w:val="26"/>
          <w:szCs w:val="26"/>
        </w:rPr>
        <w:t xml:space="preserve">1.1 Overall System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Previous Score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Current Score</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&amp; Auth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 Architecture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5/10</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9/10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Architecture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Business Feature Completeness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3/10</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Industry-Specific Modules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Code Quality &amp; Testing</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5/10</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DevOps &amp; Deployment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Personalization</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1/10</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7/10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r>
        <w:br w:type="page"/>
      </w:r>
    </w:p>
    <w:p>
      <w:pPr>
        <w:pStyle w:val="Heading1"/>
        <w:spacing w:after="200" w:before="360"/>
      </w:pPr>
      <w:r>
        <w:rPr>
          <w:rFonts w:ascii="Arial" w:cs="Arial" w:eastAsia="Arial" w:hAnsi="Arial"/>
          <w:b/>
          <w:bCs/>
          <w:color w:val="1B4F72"/>
          <w:sz w:val="32"/>
          <w:szCs w:val="32"/>
        </w:rPr>
        <w:t xml:space="preserve">2. Previous Audit Remediation Status</w:t>
      </w:r>
    </w:p>
    <w:p>
      <w:pPr>
        <w:spacing w:after="120"/>
      </w:pPr>
      <w:r>
        <w:rPr>
          <w:rFonts w:ascii="Arial" w:cs="Arial" w:eastAsia="Arial" w:hAnsi="Arial"/>
          <w:sz w:val="20"/>
          <w:szCs w:val="20"/>
        </w:rPr>
        <w:t xml:space="preserve">All recommendations from the Comprehensive System Audit Report v1.0 have been addressed. Below is the complete status of each section:</w:t>
      </w:r>
    </w:p>
    <w:p>
      <w:pPr>
        <w:pStyle w:val="Heading2"/>
        <w:spacing w:after="160" w:before="280"/>
      </w:pPr>
      <w:r>
        <w:rPr>
          <w:rFonts w:ascii="Arial" w:cs="Arial" w:eastAsia="Arial" w:hAnsi="Arial"/>
          <w:b/>
          <w:bCs/>
          <w:color w:val="2E75B6"/>
          <w:sz w:val="26"/>
          <w:szCs w:val="26"/>
        </w:rPr>
        <w:t xml:space="preserve">2.1 Section 2 Stakeholder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Stakeholder</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Recommendation</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 CEO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 module with anti-dumping tracking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2.1 CEO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Executive KPI dashboard</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CFO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Finance/LC management module</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2.2 CFO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Landed cost calculator (FOB/CIF/DDP)</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CFO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 management with auto-holds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2.2 CFO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Cash flow forecasting &amp; aged receivables/payables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CFO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concurrency fix (row-level locking)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2.3 COO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GRN (Goods Received Note) workflow</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COO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 loading optimizer</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2.3 COO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Warehouse management (zone/bin/pick/pack)</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COO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&amp; shade traceability</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2.3 COO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Tile-specific QC inspection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CMO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Sample management workflow</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2.4 CMO</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Digital product catalog with tile specs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CMO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Sustainability/carbon tracking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2.5 PM</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RBAC implementation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PM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frontend pages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2.6 Backend</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Standardized error handling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Backend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crypto.randomBytes for tokens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2.6 Backend</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Structured logging (Winston)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Backend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Pagination on all list endpoints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2.6 Backend</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Row-locking for financial transactions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Frontend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RoleGuard component</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2.7 Frontend</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i18n language switcher (4 languages)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Frontend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splitting &amp; lazy loading (105 components)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2.7 Frontend</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Skeleton loaders (5 variants)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Frontend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 validation library (13 validators)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2.8 Client</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Customer invoice pages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Client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book (multi-address per customer)</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2.9 Supplier</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Factory portal data anonymization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 Supplier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Demand forecast sharing</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r>
        <w:br w:type="page"/>
      </w:r>
    </w:p>
    <w:p>
      <w:pPr>
        <w:pStyle w:val="Heading2"/>
        <w:spacing w:after="160" w:before="280"/>
      </w:pPr>
      <w:r>
        <w:rPr>
          <w:rFonts w:ascii="Arial" w:cs="Arial" w:eastAsia="Arial" w:hAnsi="Arial"/>
          <w:b/>
          <w:bCs/>
          <w:color w:val="2E75B6"/>
          <w:sz w:val="26"/>
          <w:szCs w:val="26"/>
        </w:rPr>
        <w:t xml:space="preserve">2.2 Section 4 Modularity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 Registry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 registry with topological sort for dependency ordering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Feature Flags</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Per-module enable/disable with env var overrides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 Manifests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manifests with version, deps, routes, models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Module Config</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Per-module configuration with env var overrides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 API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for module management (GET/POST /api/modules)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Self-Registration</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18 modules auto-discover and register on startup</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2.3 Section 5 Personalization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Role-Specific Dashboards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Different dashboards per role (admin, sales, ops, finance)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Drag-and-Drop Widgets</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7 widget types with HTML5 drag API, layout persistence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Saved Filter Presets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Save/load/share filter configurations per list view</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Notification Preferences</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Per-category, per-channel preferences (email/in-app/SMS)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Quick-Action Toolbar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Role-aware floating actions + Ctrl+K command palette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Favorites/Pinning</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Star entities for quick access, localStorage persistence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Toast Notification System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Success/error/warning/info toasts with auto-dismiss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2.4 Section 6 Industry Modules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5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Features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 Compliance &amp; Regulatory</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Anti-dumping (241-305%), CPSC, CE marking, HS codes, CoO generation, compliance dashboard</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6.2 Trade Finance</w:t>
            </w:r>
          </w:p>
        </w:tc>
        <w:tc>
          <w:tcPr>
            <w:tcW w:type="dxa" w:w="5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LC lifecycle (draft to settled), document management, discrepancy checking, amendment tracking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 Landed Cost Calculator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FOB/CIF/DDP breakdown, freight/insurance/duties, per-unit cost, reusable templates, margin analysis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6.4 Sample Management</w:t>
            </w:r>
          </w:p>
        </w:tc>
        <w:tc>
          <w:tcPr>
            <w:tcW w:type="dxa" w:w="5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Request/approve/source/ship/feedback workflow, sample-to-order conversion tracking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 Product Specifications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PEI ratings, water absorption, shade variation, slip resistance, product comparison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6.6 Container Loading</w:t>
            </w:r>
          </w:p>
        </w:tc>
        <w:tc>
          <w:tcPr>
            <w:tcW w:type="dxa" w:w="5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20ft/40ft/40ft HC optimization, weight-based (25-30kg/sqm), pallet stacking, mixed SKU</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 Warehouse Management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Zone/bin locations, receive/putaway/pick/pack, stock counts, variance reporting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6.8 Batch &amp; Shade Tracking</w:t>
            </w:r>
          </w:p>
        </w:tc>
        <w:tc>
          <w:tcPr>
            <w:tcW w:type="dxa" w:w="5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Tone numbers, caliber tracking, shade consistency alerts, cross-batch allocation warnings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r>
        <w:br w:type="page"/>
      </w:r>
    </w:p>
    <w:p>
      <w:pPr>
        <w:pStyle w:val="Heading1"/>
        <w:spacing w:after="200" w:before="360"/>
      </w:pPr>
      <w:r>
        <w:rPr>
          <w:rFonts w:ascii="Arial" w:cs="Arial" w:eastAsia="Arial" w:hAnsi="Arial"/>
          <w:b/>
          <w:bCs/>
          <w:color w:val="1B4F72"/>
          <w:sz w:val="32"/>
          <w:szCs w:val="32"/>
        </w:rPr>
        <w:t xml:space="preserve">3. Current Architecture Overview</w:t>
      </w:r>
    </w:p>
    <w:p>
      <w:pPr>
        <w:pStyle w:val="Heading2"/>
        <w:spacing w:after="160" w:before="280"/>
      </w:pPr>
      <w:r>
        <w:rPr>
          <w:rFonts w:ascii="Arial" w:cs="Arial" w:eastAsia="Arial" w:hAnsi="Arial"/>
          <w:b/>
          <w:bCs/>
          <w:color w:val="2E75B6"/>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18 + Vite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portals (Admin :5173, Customer :3000, Factory :3001)</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Zustand</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Shared stores for auth, notifications, UI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Internationalization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i18next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languages (EN, ZH, ES, AR) with RTL support</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UI Framework</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Tailwind CSS</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Responsive with skeleton loaders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 + Express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 route modules, 19 controllers</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Sequelize</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69 models, underscored: true convention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 (dev) / PostgreSQL (prod)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 mode, optimized queries</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JWT + bcrypt</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Access + Refresh tokens, crypto.randomBytes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Socket.IO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auth middleware, per-user rooms</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Logging</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Winston</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File + console transports, structured JSON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Docs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Swagger UI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 at /api-docs</w:t>
            </w:r>
          </w:p>
        </w:tc>
      </w:tr>
      <w:tr>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CI/CD</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GitHub Actions</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Build, test, security scanning, deploy workflows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Multi-stage builds, docker-compose for production</w:t>
            </w:r>
          </w:p>
        </w:tc>
      </w:tr>
    </w:tbl>
    <w:p>
      <w:pPr>
        <w:pStyle w:val="Heading2"/>
        <w:spacing w:after="160" w:before="280"/>
      </w:pPr>
      <w:r>
        <w:rPr>
          <w:rFonts w:ascii="Arial" w:cs="Arial" w:eastAsia="Arial" w:hAnsi="Arial"/>
          <w:b/>
          <w:bCs/>
          <w:color w:val="2E75B6"/>
          <w:sz w:val="26"/>
          <w:szCs w:val="26"/>
        </w:rPr>
        <w:t xml:space="preserve">3.2 Module Architecture</w:t>
      </w:r>
    </w:p>
    <w:p>
      <w:pPr>
        <w:spacing w:after="120"/>
      </w:pPr>
      <w:r>
        <w:rPr>
          <w:rFonts w:ascii="Arial" w:cs="Arial" w:eastAsia="Arial" w:hAnsi="Arial"/>
          <w:sz w:val="20"/>
          <w:szCs w:val="20"/>
        </w:rPr>
        <w:t xml:space="preserve">The system uses a self-registering module architecture with 18 modules organized by business domain. Each module contains a manifest.json declaring its version, dependencies, routes, and models. The module loader performs topological sorting to resolve dependencies and initializes modules in correct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Dependencies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CRM</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Sales</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Products, CRM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Procurement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Products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Finance</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Sales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Sales, Procurement</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Quality</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Products, Procurement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Sales, Finance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Documents</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Finance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Finance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Landed Cost</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Procurement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Sample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Products, CRM</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Compliance</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Logistics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Warehouse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Products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Batch Tracking</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Products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 Loading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Logistics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Product Specs</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Active</w:t>
            </w:r>
          </w:p>
        </w:tc>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Core, Products</w:t>
            </w:r>
          </w:p>
        </w:tc>
      </w:tr>
    </w:tbl>
    <w:p>
      <w:r>
        <w:br w:type="page"/>
      </w:r>
    </w:p>
    <w:p>
      <w:pPr>
        <w:pStyle w:val="Heading1"/>
        <w:spacing w:after="200" w:before="360"/>
      </w:pPr>
      <w:r>
        <w:rPr>
          <w:rFonts w:ascii="Arial" w:cs="Arial" w:eastAsia="Arial" w:hAnsi="Arial"/>
          <w:b/>
          <w:bCs/>
          <w:color w:val="1B4F72"/>
          <w:sz w:val="32"/>
          <w:szCs w:val="32"/>
        </w:rPr>
        <w:t xml:space="preserve">4. Security Audit</w:t>
      </w:r>
    </w:p>
    <w:p>
      <w:pPr>
        <w:pStyle w:val="Heading2"/>
        <w:spacing w:after="160" w:before="280"/>
      </w:pPr>
      <w:r>
        <w:rPr>
          <w:rFonts w:ascii="Arial" w:cs="Arial" w:eastAsia="Arial" w:hAnsi="Arial"/>
          <w:b/>
          <w:bCs/>
          <w:color w:val="2E75B6"/>
          <w:sz w:val="26"/>
          <w:szCs w:val="26"/>
        </w:rPr>
        <w:t xml:space="preserve">4.1 Security Measures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Security Feature</w:t>
            </w:r>
          </w:p>
        </w:tc>
        <w:tc>
          <w:tcPr>
            <w:tcW w:type="dxa" w:w="5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Implementation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with access/refresh tokens, bcrypt hashing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RBAC</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 roles with route-level and UI-level enforcement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 Isolation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Customer/Factory data scoped by ownership</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CORS Configuration</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Configurable via CORS_ORIGINS env variable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to all users (higher limits for authenticated)</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Password Security</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Complexity validation (8+ chars, upper/lower/number/special)</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Security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crypto.randomBytes(32) for reset tokens, SHA-256 hash storage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Input Sanitization</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XSS prevention middleware on all inputs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Helmet.js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headers (HSTS, CSP, X-Frame-Options, etc.)</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HPP Protection</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HTTP Parameter Pollution prevention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Timeout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30s default timeout on all API routes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Body Size Limits</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Per-route limits (1MB auth, 10MB uploads, 5MB default)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Row-Level Locking</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Sequelize transactions with LOCK.UPDATE on financial ops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Structured Logging</w:t>
            </w:r>
          </w:p>
        </w:tc>
        <w:tc>
          <w:tcPr>
            <w:tcW w:type="dxa" w:w="50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Winston with file rotation and JSON format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 Anonymization</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data masked in factory portal views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4.2 Remaining Security Recommendations</w:t>
      </w:r>
    </w:p>
    <w:p>
      <w:pPr>
        <w:spacing w:after="120"/>
      </w:pPr>
      <w:r>
        <w:rPr>
          <w:rFonts w:ascii="Arial" w:cs="Arial" w:eastAsia="Arial" w:hAnsi="Arial"/>
          <w:sz w:val="20"/>
          <w:szCs w:val="20"/>
        </w:rPr>
        <w:t xml:space="preserve">While the system has addressed all critical and high-priority security items, the following enhancements would further strengthen the security posture for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Recommendation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CSP nonce-based script loading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days</w:t>
            </w:r>
          </w:p>
        </w:tc>
      </w:tr>
      <w:tr>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Add API key rotation mechanism for webhook integrations</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 days</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account lockout after failed login attempts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day</w:t>
            </w:r>
          </w:p>
        </w:tc>
      </w:tr>
      <w:tr>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Add session invalidation on password change</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 day</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audit log tamper detection (HMAC signatures)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days</w:t>
            </w:r>
          </w:p>
        </w:tc>
      </w:tr>
      <w:tr>
        <w:tc>
          <w:tcPr>
            <w:tcW w:type="dxa" w:w="5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Add database encryption at rest for production</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 days</w:t>
            </w:r>
          </w:p>
        </w:tc>
      </w:tr>
    </w:tbl>
    <w:p>
      <w:r>
        <w:br w:type="page"/>
      </w:r>
    </w:p>
    <w:p>
      <w:pPr>
        <w:pStyle w:val="Heading1"/>
        <w:spacing w:after="200" w:before="360"/>
      </w:pPr>
      <w:r>
        <w:rPr>
          <w:rFonts w:ascii="Arial" w:cs="Arial" w:eastAsia="Arial" w:hAnsi="Arial"/>
          <w:b/>
          <w:bCs/>
          <w:color w:val="1B4F72"/>
          <w:sz w:val="32"/>
          <w:szCs w:val="32"/>
        </w:rPr>
        <w:t xml:space="preserve">5. Testing &amp; Quality Assurance</w:t>
      </w:r>
    </w:p>
    <w:p>
      <w:pPr>
        <w:pStyle w:val="Heading2"/>
        <w:spacing w:after="160" w:before="280"/>
      </w:pPr>
      <w:r>
        <w:rPr>
          <w:rFonts w:ascii="Arial" w:cs="Arial" w:eastAsia="Arial" w:hAnsi="Arial"/>
          <w:b/>
          <w:bCs/>
          <w:color w:val="2E75B6"/>
          <w:sz w:val="26"/>
          <w:szCs w:val="26"/>
        </w:rPr>
        <w:t xml:space="preserve">5.1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60"/>
        <w:gridCol w:w="2000"/>
      </w:tblGrid>
      <w:tr>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 Category</w:t>
            </w:r>
          </w:p>
        </w:tc>
        <w:tc>
          <w:tcPr>
            <w:tcW w:type="dxa" w:w="2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Unit/Integration Tests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219 passing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Test Suites</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12 passing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Tests (register, login, tokens)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CRUD Tests (customers, products, factories)</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Covered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Workflow Tests (SO, PO, status transitions)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Invoice &amp; Payment Tests</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Covered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Handling Tests (validation, 404s, auth)</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4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Frontend Builds (Admin, Customer, Factory)</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All 3 build successfully</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5.2 Quality Improvements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Improvement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Error Handler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asyncHandler wrapper eliminates try/catch boilerplate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Pagination Middleware</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Defaults: page=1, limit=25, max=100 on all list endpoints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Indexes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indexes on SalesOrder, PurchaseOrder, Invoice, Payment, Shipment</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Enhanced Health Check</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DB status, memory usage, uptime, node version, request count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Timeout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30s configurable timeout prevents hanging requests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Status Machine</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Validated state transitions for sales orders and purchase 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 Error Response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Standardized {success, error: {message, statusCode}} format</w:t>
            </w:r>
          </w:p>
        </w:tc>
      </w:tr>
    </w:tbl>
    <w:p>
      <w:r>
        <w:br w:type="page"/>
      </w:r>
    </w:p>
    <w:p>
      <w:pPr>
        <w:pStyle w:val="Heading1"/>
        <w:spacing w:after="200" w:before="360"/>
      </w:pPr>
      <w:r>
        <w:rPr>
          <w:rFonts w:ascii="Arial" w:cs="Arial" w:eastAsia="Arial" w:hAnsi="Arial"/>
          <w:b/>
          <w:bCs/>
          <w:color w:val="1B4F72"/>
          <w:sz w:val="32"/>
          <w:szCs w:val="32"/>
        </w:rPr>
        <w:t xml:space="preserve">6. Frontend Audit</w:t>
      </w:r>
    </w:p>
    <w:p>
      <w:pPr>
        <w:pStyle w:val="Heading2"/>
        <w:spacing w:after="160" w:before="280"/>
      </w:pPr>
      <w:r>
        <w:rPr>
          <w:rFonts w:ascii="Arial" w:cs="Arial" w:eastAsia="Arial" w:hAnsi="Arial"/>
          <w:b/>
          <w:bCs/>
          <w:color w:val="2E75B6"/>
          <w:sz w:val="26"/>
          <w:szCs w:val="26"/>
        </w:rPr>
        <w:t xml:space="preserve">6.1 Admin Portal (90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 Area</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with 7 drag-drop widget types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Customer Management</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Detail, Create/Edit forms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Management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Detail, Categories, Specifications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Sales Orders</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Detail, Status workflow, Items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 Orders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Detail, Status workflow, Items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Invoices &amp; Payments</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Detail, Payment recording, Line items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Shipments &amp; Logistics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Detail, Tracking, Container loading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Quality &amp; Inspections</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Schedule, Results, Reports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chart components (revenue, trends, geo, funnel)</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Audit Trail</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Searchable logs with filters and export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 &amp; Users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management, role assignment, system config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Packing Lists</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Detail, Create/Edit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GRN Management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Detail with accept/reject workflow</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6.2 Customer Portal (19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summary, recent activity, quick actions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Orders</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with filters, detail with tracking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with status filters, detail with line items, PDF download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Quotations</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 detail, comparison tool (2-4 quotes side-by-side)</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Catalog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 with tile specs (PEI, absorption, shade)</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Shipment Tracking</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Real-time tracking with timeline</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 and track claims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Language Switcher</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EN/ZH/ES/AR with RTL support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6.3 Factory Portal (25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 summary, production stats, anonymized client refs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Purchase Orders</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List/detail with anonymized customer data</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Tracker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status management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Inspections</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View/update inspection results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Shipments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 outbound shipments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Demand Forecasts</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12-month trends, 3-month projections by product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Upload/manage documents with version control</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Language Switcher</w:t>
            </w:r>
          </w:p>
        </w:tc>
        <w:tc>
          <w:tcPr>
            <w:tcW w:type="dxa" w:w="5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EN/ZH/ES/AR with RTL support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20"/>
                <w:szCs w:val="20"/>
              </w:rPr>
              <w:t xml:space="preserve">COMPLETE</w:t>
            </w:r>
          </w:p>
        </w:tc>
      </w:tr>
    </w:tbl>
    <w:p>
      <w:pPr>
        <w:pStyle w:val="Heading2"/>
        <w:spacing w:after="160" w:before="280"/>
      </w:pPr>
      <w:r>
        <w:rPr>
          <w:rFonts w:ascii="Arial" w:cs="Arial" w:eastAsia="Arial" w:hAnsi="Arial"/>
          <w:b/>
          <w:bCs/>
          <w:color w:val="2E75B6"/>
          <w:sz w:val="26"/>
          <w:szCs w:val="26"/>
        </w:rPr>
        <w:t xml:space="preserve">6.4 Shared Components (46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LanguageSwitcher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4-language selector with flag emojis, localStorage persistence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SkeletonLoader</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 variants (Table, Card, Form, Detail, List) with pulse animation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Toast/ToastProvider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Success/error/warning/info toasts with auto-dismiss stack</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QuickActionToolbar</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Floating actions + Ctrl+K command palette, role-aware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Favorites/FavoriteButton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Star/pin entities, localStorage, max 20 items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formValidation.js</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13 validators (email, phone, password strength, etc.)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 Stores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notifications, UI, orders, customers, dashboard</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i18n Config</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16 translation files across 4 languages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Responsive Components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responsive layout components</w:t>
            </w:r>
          </w:p>
        </w:tc>
      </w:tr>
    </w:tbl>
    <w:p>
      <w:r>
        <w:br w:type="page"/>
      </w:r>
    </w:p>
    <w:p>
      <w:pPr>
        <w:pStyle w:val="Heading1"/>
        <w:spacing w:after="200" w:before="360"/>
      </w:pPr>
      <w:r>
        <w:rPr>
          <w:rFonts w:ascii="Arial" w:cs="Arial" w:eastAsia="Arial" w:hAnsi="Arial"/>
          <w:b/>
          <w:bCs/>
          <w:color w:val="1B4F72"/>
          <w:sz w:val="32"/>
          <w:szCs w:val="32"/>
        </w:rPr>
        <w:t xml:space="preserve">7. Stakeholder Satisfaction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860"/>
        <w:gridCol w:w="23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Stakeholder</w:t>
            </w:r>
          </w:p>
        </w:tc>
        <w:tc>
          <w:tcPr>
            <w:tcW w:type="dxa" w:w="2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Wins</w:t>
            </w:r>
          </w:p>
        </w:tc>
        <w:tc>
          <w:tcPr>
            <w:tcW w:type="dxa" w:w="2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Remaining Gaps</w:t>
            </w:r>
          </w:p>
        </w:tc>
        <w:tc>
          <w:tcPr>
            <w:tcW w:type="dxa" w:w="2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 module, KPI dashboard, 18-module architecture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analytics/BI integration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CFO</w:t>
            </w:r>
          </w:p>
        </w:tc>
        <w:tc>
          <w:tcPr>
            <w:tcW w:type="dxa" w:w="27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Trade finance, landed cost, credit management, cash flow</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FX hedging tools, bank integration</w:t>
            </w:r>
          </w:p>
        </w:tc>
        <w:tc>
          <w:tcPr>
            <w:tcW w:type="dxa" w:w="2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GRN, container loading, WMS, batch tracking, QC</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Barcode/QR scanner integration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CMO</w:t>
            </w:r>
          </w:p>
        </w:tc>
        <w:tc>
          <w:tcPr>
            <w:tcW w:type="dxa" w:w="27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Sample mgmt, product specs, sustainability tracking</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3D room visualizer, digital catalog PDF export</w:t>
            </w:r>
          </w:p>
        </w:tc>
        <w:tc>
          <w:tcPr>
            <w:tcW w:type="dxa" w:w="2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7/10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219 tests pass, modular architecture, CI/CD ready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E2E test suite needs data setup fixes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 Dev</w:t>
            </w:r>
          </w:p>
        </w:tc>
        <w:tc>
          <w:tcPr>
            <w:tcW w:type="dxa" w:w="27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Consistent patterns, structured logging, pagination</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PostgreSQL migration scripts needed</w:t>
            </w:r>
          </w:p>
        </w:tc>
        <w:tc>
          <w:tcPr>
            <w:tcW w:type="dxa" w:w="2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Dev</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Lazy loading, skeleton loaders, i18n, form validation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 adoption in more pages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r>
      <w:tr>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Client</w:t>
            </w:r>
          </w:p>
        </w:tc>
        <w:tc>
          <w:tcPr>
            <w:tcW w:type="dxa" w:w="27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Invoices, catalog, quote comparison, address book</w:t>
            </w:r>
          </w:p>
        </w:tc>
        <w:tc>
          <w:tcPr>
            <w:tcW w:type="dxa" w:w="2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Sample request UI in customer portal</w:t>
            </w:r>
          </w:p>
        </w:tc>
        <w:tc>
          <w:tcPr>
            <w:tcW w:type="dxa" w:w="2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7/10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Supplier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Anonymized data, forecasts, documents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Gantt chart enhancement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r>
    </w:tbl>
    <w:p>
      <w:r>
        <w:br w:type="page"/>
      </w:r>
    </w:p>
    <w:p>
      <w:pPr>
        <w:pStyle w:val="Heading1"/>
        <w:spacing w:after="200" w:before="360"/>
      </w:pPr>
      <w:r>
        <w:rPr>
          <w:rFonts w:ascii="Arial" w:cs="Arial" w:eastAsia="Arial" w:hAnsi="Arial"/>
          <w:b/>
          <w:bCs/>
          <w:color w:val="1B4F72"/>
          <w:sz w:val="32"/>
          <w:szCs w:val="32"/>
        </w:rPr>
        <w:t xml:space="preserve">8. Remaining Recommendations for Production Readiness</w:t>
      </w:r>
    </w:p>
    <w:p>
      <w:pPr>
        <w:pStyle w:val="Heading2"/>
        <w:spacing w:after="160" w:before="280"/>
      </w:pPr>
      <w:r>
        <w:rPr>
          <w:rFonts w:ascii="Arial" w:cs="Arial" w:eastAsia="Arial" w:hAnsi="Arial"/>
          <w:b/>
          <w:bCs/>
          <w:color w:val="2E75B6"/>
          <w:sz w:val="26"/>
          <w:szCs w:val="26"/>
        </w:rPr>
        <w:t xml:space="preserve">8.1 High Priority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Item</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Migration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migration scripts for production database, test with real data volume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E2E Test Data Setup</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Fix e2e test fixtures to account for all required model fields</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 days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Environment Config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all env variables, create .env.example, validate on startup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days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SSL/TLS Setup</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Configure HTTPS for all portals and API in production</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 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Backup Automation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backup/restore procedures with production-like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days</w:t>
            </w:r>
          </w:p>
        </w:tc>
      </w:tr>
    </w:tbl>
    <w:p>
      <w:pPr>
        <w:pStyle w:val="Heading2"/>
        <w:spacing w:after="160" w:before="280"/>
      </w:pPr>
      <w:r>
        <w:rPr>
          <w:rFonts w:ascii="Arial" w:cs="Arial" w:eastAsia="Arial" w:hAnsi="Arial"/>
          <w:b/>
          <w:bCs/>
          <w:color w:val="2E75B6"/>
          <w:sz w:val="26"/>
          <w:szCs w:val="26"/>
        </w:rPr>
        <w:t xml:space="preserve">8.2 Medium Priority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Item</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 Store Adoption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 remaining useState patterns to Zustand stores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Sample Request UI</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Add sample request form to customer portal</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 days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Gantt Chart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Enhanced production planning visualization for factory portal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Email Notifications</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Connect SMTP and test all notification templates</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3 days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Export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professional PDFs for invoices, packing lists, CoO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week</w:t>
            </w:r>
          </w:p>
        </w:tc>
      </w:tr>
    </w:tbl>
    <w:p>
      <w:pPr>
        <w:pStyle w:val="Heading2"/>
        <w:spacing w:after="160" w:before="280"/>
      </w:pPr>
      <w:r>
        <w:rPr>
          <w:rFonts w:ascii="Arial" w:cs="Arial" w:eastAsia="Arial" w:hAnsi="Arial"/>
          <w:b/>
          <w:bCs/>
          <w:color w:val="2E75B6"/>
          <w:sz w:val="26"/>
          <w:szCs w:val="26"/>
        </w:rPr>
        <w:t xml:space="preserve">8.3 Low Priority (Future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Item</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Room Visualizer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tile visualization for customer portal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weeks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Bank Integration API</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Direct LC submission to banking partners</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 weeks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Barcode/QR Scanning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scanning for warehouse operations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weeks</w:t>
            </w:r>
          </w:p>
        </w:tc>
      </w:tr>
      <w:tr>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BI Dashboard</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Advanced analytics with data warehouse</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4 weeks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App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Native companion app for field operations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weeks</w:t>
            </w:r>
          </w:p>
        </w:tc>
      </w:tr>
    </w:tbl>
    <w:p>
      <w:r>
        <w:br w:type="page"/>
      </w:r>
    </w:p>
    <w:p>
      <w:pPr>
        <w:pStyle w:val="Heading1"/>
        <w:spacing w:after="200" w:before="360"/>
      </w:pPr>
      <w:r>
        <w:rPr>
          <w:rFonts w:ascii="Arial" w:cs="Arial" w:eastAsia="Arial" w:hAnsi="Arial"/>
          <w:b/>
          <w:bCs/>
          <w:color w:val="1B4F72"/>
          <w:sz w:val="32"/>
          <w:szCs w:val="32"/>
        </w:rPr>
        <w:t xml:space="preserve">9. Conclusion</w:t>
      </w:r>
    </w:p>
    <w:p>
      <w:pPr>
        <w:spacing w:after="120"/>
      </w:pPr>
      <w:r>
        <w:rPr>
          <w:rFonts w:ascii="Arial" w:cs="Arial" w:eastAsia="Arial" w:hAnsi="Arial"/>
          <w:sz w:val="20"/>
          <w:szCs w:val="20"/>
        </w:rPr>
        <w:t xml:space="preserve">The Trading ERP system has undergone a comprehensive transformation from a functional MVP (scored 3/10) to a production-capable platform (scored 7.8/10). All 31 stakeholder recommendations from the previous audit have been implemented. The system now includes 8 industry-specific modules for the international ceramic tile/flooring trade that did not exist previously.</w:t>
      </w:r>
    </w:p>
    <w:p>
      <w:pPr>
        <w:spacing w:after="120"/>
      </w:pPr>
      <w:r>
        <w:rPr>
          <w:rFonts w:ascii="Arial" w:cs="Arial" w:eastAsia="Arial" w:hAnsi="Arial"/>
          <w:sz w:val="20"/>
          <w:szCs w:val="20"/>
        </w:rPr>
        <w:t xml:space="preserve">Key achievements include: 113,594 lines of production code across 621 files, 69 database models with proper associations and indexes, 47 API route modules with consistent error handling and pagination, 18 self-registering business modules with feature flags, comprehensive RBAC with 8 roles, real-time notifications via Socket.IO, internationalization in 4 languages with RTL support, and a modular architecture that supports per-tenant module configuration.</w:t>
      </w:r>
    </w:p>
    <w:p>
      <w:pPr>
        <w:spacing w:after="120"/>
      </w:pPr>
      <w:r>
        <w:rPr>
          <w:rFonts w:ascii="Arial" w:cs="Arial" w:eastAsia="Arial" w:hAnsi="Arial"/>
          <w:sz w:val="20"/>
          <w:szCs w:val="20"/>
        </w:rPr>
        <w:t xml:space="preserve">The system is ready for staging deployment with PostgreSQL. The remaining recommendations focus on production hardening (SSL, backup automation, environment configuration) rather than feature gaps. The modular architecture ensures that additional industry-specific features can be added incrementally without disrupting existing functionality.</w:t>
      </w:r>
    </w:p>
    <w:p>
      <w:pPr>
        <w:pStyle w:val="Heading2"/>
        <w:spacing w:after="160" w:before="280"/>
      </w:pPr>
      <w:r>
        <w:rPr>
          <w:rFonts w:ascii="Arial" w:cs="Arial" w:eastAsia="Arial" w:hAnsi="Arial"/>
          <w:b/>
          <w:bCs/>
          <w:color w:val="2E75B6"/>
          <w:sz w:val="26"/>
          <w:szCs w:val="26"/>
        </w:rPr>
        <w:t xml:space="preserve">9.1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Assessment</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covers core compliance and trade workflows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 for staging</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CFO</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Financial modules complete with proper controls</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Approve for staging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Operations modules cover full logistics cycle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 for staging</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PM</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All critical items resolved, tests passing</w:t>
            </w:r>
          </w:p>
        </w:tc>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Approve for staging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 Lead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is modular and maintainable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 for staging</w:t>
            </w:r>
          </w:p>
        </w:tc>
      </w:tr>
    </w:tbl>
    <w:p>
      <w:pPr>
        <w:spacing w:before="400"/>
        <w:jc w:val="center"/>
      </w:pPr>
      <w:r>
        <w:rPr>
          <w:rFonts w:ascii="Arial" w:cs="Arial" w:eastAsia="Arial" w:hAnsi="Arial"/>
          <w:i/>
          <w:iCs/>
          <w:color w:val="99999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Trading ERP System - Post-Implementation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2026-03-16T16:51:55.903Z</dcterms:created>
  <dcterms:modified xsi:type="dcterms:W3CDTF">2026-03-16T16:51:55.903Z</dcterms:modified>
</cp:coreProperties>
</file>

<file path=docProps/custom.xml><?xml version="1.0" encoding="utf-8"?>
<Properties xmlns="http://schemas.openxmlformats.org/officeDocument/2006/custom-properties" xmlns:vt="http://schemas.openxmlformats.org/officeDocument/2006/docPropsVTypes"/>
</file>