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9F986" w14:textId="6BB48520" w:rsidR="002D54CF" w:rsidRDefault="00C33EAA" w:rsidP="00C33EAA">
      <w:r>
        <w:t>Максимальная величина располагаемой перегрузки</w:t>
      </w:r>
    </w:p>
    <w:p w14:paraId="07641749" w14:textId="552AA8B4" w:rsidR="007A4875" w:rsidRDefault="00ED590D" w:rsidP="007A4875">
      <w:pPr>
        <w:ind w:firstLine="0"/>
        <w:jc w:val="center"/>
      </w:pPr>
      <w:r w:rsidRPr="004E2A69">
        <w:rPr>
          <w:position w:val="-104"/>
        </w:rPr>
        <w:object w:dxaOrig="2020" w:dyaOrig="2360" w14:anchorId="25DE0C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08pt;height:126.75pt" o:ole="">
            <v:imagedata r:id="rId4" o:title=""/>
          </v:shape>
          <o:OLEObject Type="Embed" ProgID="Equation.DSMT4" ShapeID="_x0000_i1035" DrawAspect="Content" ObjectID="_1853066094" r:id="rId5"/>
        </w:object>
      </w:r>
    </w:p>
    <w:p w14:paraId="6BBA8501" w14:textId="46ABD60F" w:rsidR="004E2A69" w:rsidRPr="008013BE" w:rsidRDefault="004E2A69" w:rsidP="004E2A69">
      <w:pPr>
        <w:ind w:firstLine="0"/>
      </w:pPr>
      <w:r>
        <w:t xml:space="preserve">где </w:t>
      </w:r>
      <w:r w:rsidRPr="005D4011">
        <w:rPr>
          <w:position w:val="-4"/>
        </w:rPr>
        <w:object w:dxaOrig="300" w:dyaOrig="300" w14:anchorId="3BE4C332">
          <v:shape id="_x0000_i1026" type="#_x0000_t75" style="width:18.75pt;height:18.75pt" o:ole="">
            <v:imagedata r:id="rId6" o:title=""/>
          </v:shape>
          <o:OLEObject Type="Embed" ProgID="Equation.DSMT4" ShapeID="_x0000_i1026" DrawAspect="Content" ObjectID="_1853066095" r:id="rId7"/>
        </w:object>
      </w:r>
      <w:r w:rsidRPr="004E2A69">
        <w:t xml:space="preserve"> </w:t>
      </w:r>
      <w:r>
        <w:t xml:space="preserve">и </w:t>
      </w:r>
      <w:r w:rsidRPr="005D4011">
        <w:rPr>
          <w:position w:val="-4"/>
        </w:rPr>
        <w:object w:dxaOrig="300" w:dyaOrig="300" w14:anchorId="42270B6E">
          <v:shape id="_x0000_i1027" type="#_x0000_t75" style="width:18.75pt;height:18.75pt" o:ole="">
            <v:imagedata r:id="rId8" o:title=""/>
          </v:shape>
          <o:OLEObject Type="Embed" ProgID="Equation.DSMT4" ShapeID="_x0000_i1027" DrawAspect="Content" ObjectID="_1853066096" r:id="rId9"/>
        </w:object>
      </w:r>
      <w:r w:rsidRPr="004E2A69">
        <w:t xml:space="preserve">— </w:t>
      </w:r>
      <w:r>
        <w:t xml:space="preserve">производные подъемной силы по углу атаки и углу отклонения рулей соответственно, </w:t>
      </w:r>
      <w:r w:rsidRPr="005D4011">
        <w:rPr>
          <w:position w:val="-16"/>
        </w:rPr>
        <w:object w:dxaOrig="300" w:dyaOrig="460" w14:anchorId="5B225EDC">
          <v:shape id="_x0000_i1028" type="#_x0000_t75" style="width:15pt;height:23.25pt" o:ole="">
            <v:imagedata r:id="rId10" o:title=""/>
          </v:shape>
          <o:OLEObject Type="Embed" ProgID="Equation.DSMT4" ShapeID="_x0000_i1028" DrawAspect="Content" ObjectID="_1853066097" r:id="rId11"/>
        </w:object>
      </w:r>
      <w:r w:rsidRPr="004E2A69">
        <w:t xml:space="preserve"> </w:t>
      </w:r>
      <w:r>
        <w:t xml:space="preserve">и </w:t>
      </w:r>
      <w:r w:rsidRPr="005D4011">
        <w:rPr>
          <w:position w:val="-16"/>
        </w:rPr>
        <w:object w:dxaOrig="279" w:dyaOrig="460" w14:anchorId="0412A143">
          <v:shape id="_x0000_i1029" type="#_x0000_t75" style="width:14.25pt;height:23.25pt" o:ole="">
            <v:imagedata r:id="rId12" o:title=""/>
          </v:shape>
          <o:OLEObject Type="Embed" ProgID="Equation.DSMT4" ShapeID="_x0000_i1029" DrawAspect="Content" ObjectID="_1853066098" r:id="rId13"/>
        </w:object>
      </w:r>
      <w:r w:rsidRPr="004E2A69">
        <w:t xml:space="preserve"> </w:t>
      </w:r>
      <w:r w:rsidRPr="00253F1E">
        <w:t>—</w:t>
      </w:r>
      <w:r>
        <w:t xml:space="preserve"> аэродинамические коэффициенты по описанным углам</w:t>
      </w:r>
      <w:r w:rsidR="008013BE">
        <w:t xml:space="preserve">, </w:t>
      </w:r>
      <w:r w:rsidR="008013BE" w:rsidRPr="005D4011">
        <w:rPr>
          <w:position w:val="-6"/>
        </w:rPr>
        <w:object w:dxaOrig="279" w:dyaOrig="240" w14:anchorId="0C5E876B">
          <v:shape id="_x0000_i1031" type="#_x0000_t75" style="width:14.25pt;height:12pt" o:ole="">
            <v:imagedata r:id="rId14" o:title=""/>
          </v:shape>
          <o:OLEObject Type="Embed" ProgID="Equation.DSMT4" ShapeID="_x0000_i1031" DrawAspect="Content" ObjectID="_1853066099" r:id="rId15"/>
        </w:object>
      </w:r>
      <w:r w:rsidR="008013BE" w:rsidRPr="008013BE">
        <w:t xml:space="preserve">— </w:t>
      </w:r>
      <w:r w:rsidR="00ED590D">
        <w:t>масса</w:t>
      </w:r>
      <w:r w:rsidR="008013BE">
        <w:t xml:space="preserve"> ракеты, </w:t>
      </w:r>
      <w:r w:rsidR="008013BE" w:rsidRPr="005D4011">
        <w:rPr>
          <w:position w:val="-12"/>
        </w:rPr>
        <w:object w:dxaOrig="200" w:dyaOrig="300" w14:anchorId="24B798A4">
          <v:shape id="_x0000_i1032" type="#_x0000_t75" style="width:9.75pt;height:15pt" o:ole="">
            <v:imagedata r:id="rId16" o:title=""/>
          </v:shape>
          <o:OLEObject Type="Embed" ProgID="Equation.DSMT4" ShapeID="_x0000_i1032" DrawAspect="Content" ObjectID="_1853066100" r:id="rId17"/>
        </w:object>
      </w:r>
      <w:r w:rsidR="008013BE" w:rsidRPr="008013BE">
        <w:t xml:space="preserve"> — </w:t>
      </w:r>
      <w:r w:rsidR="008013BE">
        <w:t xml:space="preserve">текущая плотность воздуха на высоте полета, </w:t>
      </w:r>
      <w:r w:rsidR="008013BE" w:rsidRPr="005D4011">
        <w:rPr>
          <w:position w:val="-6"/>
        </w:rPr>
        <w:object w:dxaOrig="220" w:dyaOrig="240" w14:anchorId="613059FA">
          <v:shape id="_x0000_i1033" type="#_x0000_t75" style="width:11.25pt;height:12pt" o:ole="">
            <v:imagedata r:id="rId18" o:title=""/>
          </v:shape>
          <o:OLEObject Type="Embed" ProgID="Equation.DSMT4" ShapeID="_x0000_i1033" DrawAspect="Content" ObjectID="_1853066101" r:id="rId19"/>
        </w:object>
      </w:r>
      <w:r w:rsidR="008013BE" w:rsidRPr="008013BE">
        <w:t xml:space="preserve"> — </w:t>
      </w:r>
      <w:r w:rsidR="008013BE">
        <w:t>текущая скорость ракеты.</w:t>
      </w:r>
    </w:p>
    <w:sectPr w:rsidR="004E2A69" w:rsidRPr="00801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4C"/>
    <w:rsid w:val="001B6A7E"/>
    <w:rsid w:val="002D54CF"/>
    <w:rsid w:val="004E2A69"/>
    <w:rsid w:val="006A6B08"/>
    <w:rsid w:val="006D08F9"/>
    <w:rsid w:val="0073104C"/>
    <w:rsid w:val="007A4875"/>
    <w:rsid w:val="008013BE"/>
    <w:rsid w:val="00C33EAA"/>
    <w:rsid w:val="00C94574"/>
    <w:rsid w:val="00ED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B4A21"/>
  <w15:chartTrackingRefBased/>
  <w15:docId w15:val="{7F25D7A9-A748-4BE4-947F-0835038F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04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3104C"/>
    <w:pPr>
      <w:spacing w:after="0" w:line="240" w:lineRule="auto"/>
      <w:jc w:val="center"/>
    </w:pPr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Барышев</dc:creator>
  <cp:keywords/>
  <dc:description/>
  <cp:lastModifiedBy>Савва Барышев</cp:lastModifiedBy>
  <cp:revision>6</cp:revision>
  <dcterms:created xsi:type="dcterms:W3CDTF">2026-10-07T17:35:00Z</dcterms:created>
  <dcterms:modified xsi:type="dcterms:W3CDTF">2026-10-09T12:48:00Z</dcterms:modified>
</cp:coreProperties>
</file>