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3A5F"/>
          <w:sz w:val="56"/>
          <w:szCs w:val="56"/>
        </w:rPr>
        <w:t xml:space="preserve">Encrypted Chat Application</w:t>
      </w:r>
    </w:p>
    <w:p>
      <w:pPr>
        <w:spacing w:after="200"/>
        <w:jc w:val="center"/>
      </w:pPr>
      <w:r>
        <w:rPr>
          <w:color w:val="2E5A8C"/>
          <w:sz w:val="32"/>
          <w:szCs w:val="32"/>
        </w:rPr>
        <w:t xml:space="preserve">Windows Development Execution Guide</w:t>
      </w:r>
    </w:p>
    <w:p>
      <w:pPr>
        <w:spacing w:after="3200"/>
        <w:jc w:val="center"/>
      </w:pPr>
      <w:r>
        <w:rPr>
          <w:i/>
          <w:iCs/>
          <w:color w:val="666666"/>
          <w:sz w:val="22"/>
          <w:szCs w:val="22"/>
        </w:rPr>
        <w:t xml:space="preserve">Phase 0 through Phase 13, adapted from the Linux-based Final Security-First Development Plan</w:t>
      </w:r>
    </w:p>
    <w:p>
      <w:r>
        <w:br w:type="page"/>
      </w:r>
    </w:p>
    <w:p>
      <w:pPr>
        <w:pStyle w:val="Heading1"/>
        <w:spacing w:after="160" w:before="380"/>
      </w:pPr>
      <w:r>
        <w:t xml:space="preserve">How This Guide Works</w:t>
      </w:r>
    </w:p>
    <w:p>
      <w:pPr>
        <w:spacing w:after="140"/>
      </w:pPr>
      <w:r>
        <w:rPr>
          <w:sz w:val="22"/>
          <w:szCs w:val="22"/>
        </w:rPr>
        <w:t xml:space="preserve">The approved master roadmap (Phase 0–13) is operating-system agnostic in its security requirements, cryptographic design, and testing goals — none of that changes on Windows. What changes is the tooling: package managers, service hardening, and a handful of Linux-only security scanners. This guide gives you exact Windows commands for every setup-heavy phase, and calls out with a 'Windows note' anywhere the original Linux instruction needs a substitute or a WSL2 fallback.</w:t>
      </w:r>
    </w:p>
    <w:p>
      <w:pPr>
        <w:spacing w:after="140"/>
      </w:pPr>
      <w:r>
        <w:rPr>
          <w:sz w:val="22"/>
          <w:szCs w:val="22"/>
        </w:rPr>
        <w:t xml:space="preserve">Two supported paths through this guide: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Native Windows — PowerShell, winget, Docker Desktop. Use this path unless told otherwise.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WSL2 (Ubuntu) — recommended only for the small set of tools that are Linux-only (Semgrep in some setups, certain systemd-style hardening steps in Phase 10). You can run WSL2 side-by-side with native Windows tooling and use it just for those steps.</w:t>
      </w:r>
    </w:p>
    <w:p>
      <w:pPr>
        <w:spacing w:after="140"/>
      </w:pPr>
      <w:r>
        <w:rPr>
          <w:sz w:val="22"/>
          <w:szCs w:val="22"/>
        </w:rPr>
        <w:t xml:space="preserve">Follow phases strictly in order, exactly as the roadmap's Execution Rules require. Do not mark a phase complete until its checklist and exit gate both pass.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0 Prep — Windows Prerequisites (install once)</w:t>
      </w:r>
    </w:p>
    <w:p>
      <w:pPr>
        <w:spacing w:after="140"/>
      </w:pPr>
      <w:r>
        <w:rPr>
          <w:sz w:val="22"/>
          <w:szCs w:val="22"/>
        </w:rPr>
        <w:t xml:space="preserve">Install these before starting Phase 0. All commands are PowerShell, run as your normal user (not Administrator, except where marked).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1. Git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winget install --id Git.Git -e --source winget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2. Python 3.11+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winget install --id Python.Python.3.11 -e --source winget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Use the official python.org build via winget, not the Microsoft Store version — the Store build sandboxes file paths in ways that break some cryptography-library and venv workflows.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3. Node.js LTS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winget install --id OpenJS.NodeJS.LTS -e --source winget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4. Docker Desktop (for Phase 10/11 containers, Postgres, Redis, Trivy)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winget install --id Docker.DockerDesktop -e --source winget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Docker Desktop requires WSL2 as its backend on Windows — install it even if you otherwise stay native; you don't need to use the WSL2 shell directly.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5. OpenSSL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winget install --id ShiningLight.OpenSSL.Light -e --source winget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6. WSL2 + Ubuntu (for Linux-only security tools)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wsl --install -d Ubuntu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Reboot when prompted. You'll only drop into this shell for the specific steps flagged below.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7. Editor and terminal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VS Code (winget install Microsoft.VisualStudioCode) with the Python, ESLint, and Docker extensions.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Windows Terminal (usually preinstalled on Windows 11; winget install Microsoft.WindowsTerminal otherwise).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8. Verify installs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node --version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--version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docker --version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openssl version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0 — Security Requirements &amp; Threat Model</w:t>
      </w:r>
    </w:p>
    <w:p>
      <w:pPr>
        <w:spacing w:after="140"/>
      </w:pPr>
      <w:r>
        <w:rPr>
          <w:sz w:val="22"/>
          <w:szCs w:val="22"/>
        </w:rPr>
        <w:t xml:space="preserve">Define exactly what the system protects, what it does not protect, who is trusted, and what must be verified before implementation proceeds.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This phase is documentation and diagramming, not code — nothing about it is OS-specific. Use any diagramming tool you like (draw.io desktop via winget install JGraph.Draw, or the web app).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Exact Windows Setup Steps</w:t>
      </w:r>
    </w:p>
    <w:p>
      <w:pPr>
        <w:spacing w:after="140"/>
      </w:pPr>
      <w:r>
        <w:rPr>
          <w:sz w:val="22"/>
          <w:szCs w:val="22"/>
        </w:rPr>
        <w:t xml:space="preserve">Create the docs folder now, before any code, so THREAT_MODEL.md and SECURITY_REQUIREMENTS.md exist from commit 1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mkdir encrypted-chat-app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cd encrypted-chat-app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mkdir docs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git init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New-Item docs\THREAT_MODEL.md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New-Item docs\SECURITY_REQUIREMENTS.md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Identify assets: plaintext messages, identity private keys, ratchet/session keys, passwords, authentication tokens, contact relationships, metadata and stored ciphertext.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Create a data-flow diagram marking client, network, server, database, local-storage and deployment trust boundaries.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Define attackers: passive observer, active MITM, malicious client, compromised relay/database, credential attacker, malicious web origin, dependency compromise, local-device attacker, DoS actor.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Define security goals: confidentiality, integrity, authenticity, forward secrecy, replay resistance, account security, availability, metadata limitations.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Create an explicit out-of-scope list (e.g., full anonymity/traffic-analysis resistance unless separately implemented).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Complete THREAT_MODEL.md and SECURITY_REQUIREMENTS.md.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Map applicable controls to OWASP ASVS 5.0.0, Level 2 baseline, stronger for cryptography/authentication/key management.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Threat model and security requirements are complete enough that later implementation decisions can be reviewed against them.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1 — Secure Development Environment &amp; Repository</w:t>
      </w:r>
    </w:p>
    <w:p>
      <w:pPr>
        <w:spacing w:after="140"/>
      </w:pPr>
      <w:r>
        <w:rPr>
          <w:sz w:val="22"/>
          <w:szCs w:val="22"/>
        </w:rPr>
        <w:t xml:space="preserve">Create a clean, reproducible Windows development environment and repository with security controls enabled from the first commit.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This is the phase with the most Linux→Windows tooling substitution. Full mapping below.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Exact Windows Setup Steps</w:t>
      </w:r>
    </w:p>
    <w:p>
      <w:pPr>
        <w:spacing w:after="140"/>
      </w:pPr>
      <w:r>
        <w:rPr>
          <w:sz w:val="22"/>
          <w:szCs w:val="22"/>
        </w:rPr>
        <w:t xml:space="preserve">Project skeleton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mkdir client, server, protocol, tests, deploy, scripts, docs</w:t>
      </w:r>
    </w:p>
    <w:p>
      <w:pPr>
        <w:spacing w:after="140"/>
      </w:pPr>
      <w:r>
        <w:rPr>
          <w:sz w:val="22"/>
          <w:szCs w:val="22"/>
        </w:rPr>
        <w:t xml:space="preserve">Python backend virtual environment (replaces Linux venv activation syntax)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server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.venv\Scripts\Activate.ps1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python -m pip install --upgrade pip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pip install fastapi "uvicorn[standard]" cryptography argon2-cffi pydantic pytest ruff mypy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pip freeze &gt; requirements.txt</w:t>
      </w:r>
    </w:p>
    <w:p>
      <w:pPr>
        <w:spacing w:after="140"/>
      </w:pPr>
      <w:r>
        <w:rPr>
          <w:sz w:val="22"/>
          <w:szCs w:val="22"/>
        </w:rPr>
        <w:t xml:space="preserve">If PowerShell blocks the activation script (common on first run)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Set-ExecutionPolicy -Scope CurrentUser RemoteSigned</w:t>
      </w:r>
    </w:p>
    <w:p>
      <w:pPr>
        <w:spacing w:after="140"/>
      </w:pPr>
      <w:r>
        <w:rPr>
          <w:sz w:val="22"/>
          <w:szCs w:val="22"/>
        </w:rPr>
        <w:t xml:space="preserve">React + TypeScript + Vite frontend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..\client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create vite@latest . -- --template react-ts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install -D eslint vitest @typescript-eslint/parser @typescript-eslint/eslint-plugin</w:t>
      </w:r>
    </w:p>
    <w:p>
      <w:pPr>
        <w:spacing w:after="140"/>
      </w:pPr>
      <w:r>
        <w:rPr>
          <w:sz w:val="22"/>
          <w:szCs w:val="22"/>
        </w:rPr>
        <w:t xml:space="preserve">Pre-commit hooks (cross-platform, works identically on Windows via pip)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..\server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pip install pre-commit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pre-commit install</w:t>
      </w:r>
    </w:p>
    <w:p>
      <w:pPr>
        <w:spacing w:after="140"/>
      </w:pPr>
      <w:r>
        <w:rPr>
          <w:sz w:val="22"/>
          <w:szCs w:val="22"/>
        </w:rPr>
        <w:t xml:space="preserve">Secret scanning — Gitleaks (native Windows binary, no WSL2 needed)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winget install --id Gitleaks.Gitleaks -e --source winget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gitleaks detect --source . --verbose</w:t>
      </w:r>
    </w:p>
    <w:p>
      <w:pPr>
        <w:spacing w:after="140"/>
      </w:pPr>
      <w:r>
        <w:rPr>
          <w:sz w:val="22"/>
          <w:szCs w:val="22"/>
        </w:rPr>
        <w:t xml:space="preserve">Dependency vulnerability scans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pip install pip-audit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pip-audit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cd ..\client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audit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Create client/, server/, protocol/, tests/, deploy/, scripts/ and docs/ directories.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Create Python virtual environment and pinned/locked backend dependencies (requirements.txt with pinned versions, or Poetry/pip-tools lockfile).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Initialize React + TypeScript + Vite frontend with package-lock.json committed.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Configure Ruff, mypy, pytest, ESLint, TypeScript checks and Vitest.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Configure pre-commit hooks and .gitignore for secrets, environments, build output and local databases.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Create README.md, CONTRIBUTING.md, SECURITY.md placeholder, CHANGELOG.md and LICENSE.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Create environment-variable templates (.env.example) with no real secrets.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Add baseline CI (GitHub Actions windows-latest and/or ubuntu-latest runners) that runs formatting, linting and tests.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Additional Windows Adaptations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“Least privilege, avoid running as root” becomes: never run your dev server or Docker containers from an Administrator PowerShell session. Use a standard user account for all day-to-day development.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Gitignore additions specific to Windows: .venv/, __pycache__/, node_modules/, *.pyc, .env, Thumbs.db, desktop.ini.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A clean clone on Windows installs dependencies and runs tests using documented commands, with no undocumented manual fixes.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2 — WebSocket Transport Infrastructure</w:t>
      </w:r>
    </w:p>
    <w:p>
      <w:pPr>
        <w:spacing w:after="140"/>
      </w:pPr>
      <w:r>
        <w:rPr>
          <w:sz w:val="22"/>
          <w:szCs w:val="22"/>
        </w:rPr>
        <w:t xml:space="preserve">Build stable real-time direct-message transport before cryptography is introduced.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Pure application code — FastAPI's WebSocket support and the browser WebSocket API behave identically on Windows. No OS-specific steps beyond running the dev server.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Exact Windows Setup Steps</w:t>
      </w:r>
    </w:p>
    <w:p>
      <w:pPr>
        <w:spacing w:after="140"/>
      </w:pPr>
      <w:r>
        <w:rPr>
          <w:sz w:val="22"/>
          <w:szCs w:val="22"/>
        </w:rPr>
        <w:t xml:space="preserve">Run the FastAPI WebSocket server locally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server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.venv\Scripts\Activate.ps1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uvicorn app.main:app --reload --port 8000</w:t>
      </w:r>
    </w:p>
    <w:p>
      <w:pPr>
        <w:spacing w:after="140"/>
      </w:pPr>
      <w:r>
        <w:rPr>
          <w:sz w:val="22"/>
          <w:szCs w:val="22"/>
        </w:rPr>
        <w:t xml:space="preserve">Run the Vite dev client in a second terminal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client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40"/>
      </w:pPr>
      <w:r>
        <w:rPr>
          <w:sz w:val="22"/>
          <w:szCs w:val="22"/>
        </w:rPr>
        <w:t xml:space="preserve">Load-test with multiple simulated clients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pip install websockets pytest-asyncio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WebSocket connection establishment and authenticated-ready connection context.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Track connected clients using stable server-side identifiers.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direct recipient routing; never broadcast private messages.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graceful disconnect and reconnect handling.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offline ciphertext-ready queue abstraction and delivery acknowledgements.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Define versioned message-envelope schema: message_id, type, sender, recipient, timestamp, payload.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Add heartbeat, idle timeout, maximum message size, connection limits, backpressure.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Add deterministic error codes for invalid protocol messages.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Validate WebSocket Origin against an explicit allowlist; validate every message against a strict schema.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Reject unknown message types, invalid identifiers, oversized payloads.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Do not trust sender identity supplied inside a message — bind it to the authenticated connection later.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Design queue/storage so plaintext cannot be accidentally persisted once E2EE is added.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Reliable direct transport passes functional and abuse-oriented tests before cryptographic code is introduced.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3 — Authentication &amp; Account Security</w:t>
      </w:r>
    </w:p>
    <w:p>
      <w:pPr>
        <w:spacing w:after="140"/>
      </w:pPr>
      <w:r>
        <w:rPr>
          <w:sz w:val="22"/>
          <w:szCs w:val="22"/>
        </w:rPr>
        <w:t xml:space="preserve">Implement secure user authentication, authorization and session lifecycle independently from message encryption.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argon2-cffi installs cleanly on Windows via pip (it ships prebuilt wheels — no C compiler needed). No substitution required.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Exact Windows Setup Steps</w:t>
      </w:r>
    </w:p>
    <w:p>
      <w:pPr>
        <w:spacing w:after="140"/>
      </w:pPr>
      <w:r>
        <w:rPr>
          <w:sz w:val="22"/>
          <w:szCs w:val="22"/>
        </w:rPr>
        <w:t xml:space="preserve">Install auth dependencies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pip install "python-jose[cryptography]" argon2-cffi slowapi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registration, login, logout and account deletion.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Hash passwords with Argon2id using appropriate parameters and unique salts.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short-lived authenticated sessions/tokens and a refresh/re-authentication strategy.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server-side revocation/logout semantics.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Add brute-force/rate-limit controls and generic authentication errors to reduce enumeration.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Authorize every WebSocket action using the authenticated connection identity.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Define password reset/recovery approach or explicitly exclude it from v1, documented.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Never store plaintext passwords or reversible password encryption.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Never place access/refresh tokens in URLs or security logs.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Avoid long-lived authentication secrets in browser localStorage.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Authorize WebSocket upgrade before privileged actions.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All account and WebSocket authorization tests pass, including invalid/revoked-session cases.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4 — Identity &amp; Trust</w:t>
      </w:r>
    </w:p>
    <w:p>
      <w:pPr>
        <w:spacing w:after="140"/>
      </w:pPr>
      <w:r>
        <w:rPr>
          <w:sz w:val="22"/>
          <w:szCs w:val="22"/>
        </w:rPr>
        <w:t xml:space="preserve">Bind cryptographic conversations to verifiable long-term identities and make trust changes visible to users.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Ed25519 support in the Python cryptography package and the browser/Node libsodium-wrappers or @noble/curves package is identical across platforms.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Exact Windows Setup Steps</w:t>
      </w:r>
    </w:p>
    <w:p>
      <w:pPr>
        <w:spacing w:after="140"/>
      </w:pPr>
      <w:r>
        <w:rPr>
          <w:sz w:val="22"/>
          <w:szCs w:val="22"/>
        </w:rPr>
        <w:t xml:space="preserve">Frontend crypto primitives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client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install @noble/curves @noble/hashes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Generate a long-term Ed25519 identity key pair per user/device.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Register only the public identity key with the server.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Compute a stable fingerprint/safety representation for manual out-of-band verification.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trust states: unverified, verified, identity changed, revoked.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fingerprint verification UI/flow, optionally with QR representation.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signed publication of ephemeral/prekey material.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device/key revocation data model.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Private identity keys never leave the client in plaintext.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 changed identity key must never silently retain verified status.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Verify key signatures before key-agreement material is accepted.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Server must not be able to substitute identity/prekeys undetected.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Identity substitution and key-change tests produce clear, safe failure/warning behavior.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5 — Authenticated X25519 Key Agreement</w:t>
      </w:r>
    </w:p>
    <w:p>
      <w:pPr>
        <w:spacing w:after="140"/>
      </w:pPr>
      <w:r>
        <w:rPr>
          <w:sz w:val="22"/>
          <w:szCs w:val="22"/>
        </w:rPr>
        <w:t xml:space="preserve">Establish shared cryptographic state without exposing private keys or shared secrets to the relay server.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No OS-specific steps. X25519 and HKDF-SHA-256 are provided by the same cryptography (Python) and @noble/curves (TypeScript) packages already installed.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Use X25519 for ephemeral Diffie-Hellman key agreement.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Sign authenticated key-agreement material with the long-term identity key.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Exchange only public key/prekey data through the server.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Verify signatures and peer identity state before accepting the handshake.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Derive initial root/session material using HKDF-SHA-256.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Bind protocol version, identities, public keys and session context into the handshake transcript/KDF context.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Define session identifiers and re-handshake behavior.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Reject malformed/invalid X25519 public keys and invalid signatures.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Never use the raw shared secret directly as an encryption key.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Never log shared secrets, private keys or derived keys.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Prevent handshake replay using session identifiers/state and freshness mechanisms.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Fail closed on signature/key validation errors.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Handshake succeeds only for authenticated peers and all tamper/replay tests fail safely.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6 — End-to-End Encryption Layer</w:t>
      </w:r>
    </w:p>
    <w:p>
      <w:pPr>
        <w:spacing w:after="140"/>
      </w:pPr>
      <w:r>
        <w:rPr>
          <w:sz w:val="22"/>
          <w:szCs w:val="22"/>
        </w:rPr>
        <w:t xml:space="preserve">Ensure message content is encrypted and authenticated on the sender before transport and decrypted only by the intended recipient.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AES-256-GCM and XChaCha20-Poly1305 are both available via the Python cryptography package and @noble/ciphers on the frontend — same code on Windows as Linux.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Exact Windows Setup Steps</w:t>
      </w:r>
    </w:p>
    <w:p>
      <w:pPr>
        <w:spacing w:after="140"/>
      </w:pPr>
      <w:r>
        <w:rPr>
          <w:sz w:val="22"/>
          <w:szCs w:val="22"/>
        </w:rPr>
        <w:t xml:space="preserve">Traffic inspection tooling for verification (native Windows builds)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winget install --id WiresharkFoundation.Wireshark -e --source winget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AEAD message encryption using AES-256-GCM or XChaCha20-Poly1305.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Define encrypted message header/envelope and associated authenticated data.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Generate/derive a unique nonce strategy appropriate to the chosen AEAD construction.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Encrypt outgoing plaintext before any server-facing API/queue operation.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Decrypt only inside the recipient client.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Reject authentication-tag failures without exposing sensitive diagnostics.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Ensure server queue, logs and database contain ciphertext only for message content.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Never reuse an AEAD nonce with the same key.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Do not add redundant home-grown HMAC around an AEAD cipher.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Authenticate relevant message metadata as associated data.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No fallback to plaintext transmission on crypto failure.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No plaintext message logging in client debug or server logging.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End-to-end message tests prove plaintext exists only at endpoints and tampering is detected.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7 — Forward Secrecy, Ratcheting &amp; Replay Protection</w:t>
      </w:r>
    </w:p>
    <w:p>
      <w:pPr>
        <w:spacing w:after="140"/>
      </w:pPr>
      <w:r>
        <w:rPr>
          <w:sz w:val="22"/>
          <w:szCs w:val="22"/>
        </w:rPr>
        <w:t xml:space="preserve">Avoid long-lived message keys and limit damage if current cryptographic state is compromised.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Pure protocol-state logic — no OS dependency at all.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a reviewed ratcheting construction or carefully scoped Double-Ratchet-style design from published specifications.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Maintain root, sending-chain and receiving-chain state.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Derive a unique message key per message; erase obsolete message keys after use where possible.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Mix fresh X25519/DH ratchet input into session state per the selected design.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sending/receiving message counters and replay detection.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Support bounded skipped-message keys for out-of-order delivery.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Define MAX_SKIP / resource limits to prevent memory or CPU exhaustion.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Define session-reset and recovery behavior.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Never reuse message keys; delete old chain/message key material when no longer required.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Reject replayed message numbers/headers.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Bound skipped-key storage and ratchet work to resist DoS.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Document precisely which forward-secrecy and post-compromise properties are actually achieved.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Each message uses evolved key material, replay protection works, and ratchet state passes test vectors and abuse limits.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8 — Secure React Frontend</w:t>
      </w:r>
    </w:p>
    <w:p>
      <w:pPr>
        <w:spacing w:after="140"/>
      </w:pPr>
      <w:r>
        <w:rPr>
          <w:sz w:val="22"/>
          <w:szCs w:val="22"/>
        </w:rPr>
        <w:t xml:space="preserve">Provide an intuitive client that clearly communicates encryption and identity state without introducing browser-side vulnerabilities.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Playwright's Windows support is first-class; install browsers with the command below.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Exact Windows Setup Steps</w:t>
      </w:r>
    </w:p>
    <w:p>
      <w:pPr>
        <w:spacing w:after="140"/>
      </w:pPr>
      <w:r>
        <w:rPr>
          <w:sz w:val="22"/>
          <w:szCs w:val="22"/>
        </w:rPr>
        <w:t xml:space="preserve">Testing tools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client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install -D @playwright/test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npx playwright install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Build login/register, contact list, conversation and settings/security views.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Display message timestamps, delivery status, presence and typing indicators.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Display encrypted/verified/unverified/key-changed states prominently.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fingerprint/safety-number verification screen.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Wire WebSocket, authentication and cryptographic session managers into application state.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safe error UX that never encourages bypassing identity/key warnings.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Add accessibility and keyboard-navigation checks.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Never render untrusted message content as raw HTML.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Apply a strict Content Security Policy; avoid unsafe-eval/unsafe-inline.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Minimize and pin third-party frontend dependencies.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Never bundle secrets into frontend build-time environment variables.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Treat identity-key changes as high-visibility security events.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Frontend passes functional and XSS/security-state tests and never misrepresents trust or encryption status.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9 — Encrypted Local Storage &amp; Key Protection</w:t>
      </w:r>
    </w:p>
    <w:p>
      <w:pPr>
        <w:spacing w:after="140"/>
      </w:pPr>
      <w:r>
        <w:rPr>
          <w:sz w:val="22"/>
          <w:szCs w:val="22"/>
        </w:rPr>
        <w:t xml:space="preserve">Persist usable conversation state without leaving plaintext message history or raw private keys exposed at rest.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Since this ships as a web client, IndexedDB-based encrypted storage behaves the same in Edge/Chrome on Windows as on Linux — the plan's 'OS-backed keyring for packaged Linux clients' clause does not apply unless you later ship a native Windows desktop build (in which case use Windows Credential Manager / DPAPI via a library such as keyring).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Store message history encrypted at rest in IndexedDB or equivalent client storage.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Derive/use a distinct local-storage encryption key separate from message transport keys.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Define identity key backup/export policy explicitly.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search by decrypting authorized history in memory only.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export with explicit encrypted/decrypted modes and a strong warning for plaintext export.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conversation deletion and cryptographic deletion/key destruction where applicable.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Document limitations of physical deletion on SSDs, backups and snapshots.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Never store raw private keys or long-lived secrets in plain localStorage.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Never store plaintext conversation history on disk as a shortcut.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Give local encryption keys an explicit lifecycle and recovery policy.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Ensure backups never silently convert encrypted history into plaintext.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Local storage inspection and recovery tests confirm no unintended plaintext/private-key persistence.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10 — Server &amp; Deployment Hardening</w:t>
      </w:r>
    </w:p>
    <w:p>
      <w:pPr>
        <w:spacing w:after="140"/>
      </w:pPr>
      <w:r>
        <w:rPr>
          <w:sz w:val="22"/>
          <w:szCs w:val="22"/>
        </w:rPr>
        <w:t xml:space="preserve">Prepare the relay/backend for secure public deployment with TLS, least privilege, abuse controls and safe observability.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This is the second major substitution point. Nginx, TLS, Docker and rate limiting all run fine on Windows via Docker Desktop; systemd (Linux-only) is the one piece with no Windows equivalent — use Docker Compose with restart policies, or Windows Task Scheduler / NSSM for a native Windows service, or do this step inside WSL2/a Linux VM if you specifically need systemd unit files for a Linux deployment target.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Exact Windows Setup Steps</w:t>
      </w:r>
    </w:p>
    <w:p>
      <w:pPr>
        <w:spacing w:after="140"/>
      </w:pPr>
      <w:r>
        <w:rPr>
          <w:sz w:val="22"/>
          <w:szCs w:val="22"/>
        </w:rPr>
        <w:t xml:space="preserve">Run Nginx + backend + Postgres + Redis via Docker Desktop (recommended path)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up --build</w:t>
      </w:r>
    </w:p>
    <w:p>
      <w:pPr>
        <w:spacing w:after="140"/>
      </w:pPr>
      <w:r>
        <w:rPr>
          <w:sz w:val="22"/>
          <w:szCs w:val="22"/>
        </w:rPr>
        <w:t xml:space="preserve">Generate local dev TLS certs (self-signed, for WSS testing)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openssl req -x509 -nodes -days 365 -newkey rsa:2048 -keyout deploy\dev.key -out deploy\dev.crt</w:t>
      </w:r>
    </w:p>
    <w:p>
      <w:pPr>
        <w:spacing w:after="140"/>
      </w:pPr>
      <w:r>
        <w:rPr>
          <w:sz w:val="22"/>
          <w:szCs w:val="22"/>
        </w:rPr>
        <w:t xml:space="preserve">If you specifically need a systemd unit for a Linux production host, author and test it inside WSL2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wsl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then edit/test the .service file inside the Ubuntu filesystem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Deploy behind Nginx or equivalent reverse proxy using HTTPS/WSS only.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Configure modern TLS certificates/protocols; redirect/reject plaintext transport.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Use explicit CORS and WebSocket Origin allowlists.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Implement per-IP/account connection and message rate limits.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Apply maximum message sizes, timeouts, queue limits, backpressure.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Run the application as a non-root/least-privilege dedicated service account (a dedicated Windows service account, or a non-root user inside the container).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Use database least privilege and separate runtime credentials.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Add structured security/audit logging without sensitive message/key/token material.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Add health/readiness endpoints exposing no sensitive internals.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Create Docker and/or native-service deployment with secure defaults.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Production must never accept ws:// for authenticated messaging.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No wildcard WebSocket Origin policy for production.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Secrets supplied via a protected deployment mechanism, never baked into images or source.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Logs are access-controlled and scrubbed of tokens, plaintext and cryptographic secrets.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Production-like environment passes transport, Origin, rate-limit, least-privilege and sensitive-log checks.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11 — Secure CI/CD &amp; Software Supply Chain</w:t>
      </w:r>
    </w:p>
    <w:p>
      <w:pPr>
        <w:spacing w:after="140"/>
      </w:pPr>
      <w:r>
        <w:rPr>
          <w:sz w:val="22"/>
          <w:szCs w:val="22"/>
        </w:rPr>
        <w:t xml:space="preserve">Make every build reproducible and automatically block common code, dependency, secret and artifact risks.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Run CI on GitHub Actions (or equivalent) rather than locally — this sidesteps most Windows/Linux tooling differences entirely, since the CI runner environment is defined in the workflow file, not your machine. Use ubuntu-latest runners for Semgrep/Trivy steps for best compatibility, and windows-latest (or both, in a matrix) for the actual build/test steps.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Exact Windows Setup Steps</w:t>
      </w:r>
    </w:p>
    <w:p>
      <w:pPr>
        <w:spacing w:after="140"/>
      </w:pPr>
      <w:r>
        <w:rPr>
          <w:sz w:val="22"/>
          <w:szCs w:val="22"/>
        </w:rPr>
        <w:t xml:space="preserve">Local pre-flight checks before pushing (native Windows)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pip-audit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audit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gitleaks detect --source . --verbose</w:t>
      </w:r>
    </w:p>
    <w:p>
      <w:pPr>
        <w:spacing w:after="140"/>
      </w:pPr>
      <w:r>
        <w:rPr>
          <w:sz w:val="22"/>
          <w:szCs w:val="22"/>
        </w:rPr>
        <w:t xml:space="preserve">Container/SBOM scanning via Docker Desktop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run --rm -v ${PWD}:/src aquasec/trivy fs /src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Run formatter/lint/type-check/unit/integration tests on every change.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Add SAST (Semgrep/Bandit as applicable).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Add secret scanning (Gitleaks).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Add Python and Node dependency vulnerability scans.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Scan container images/filesystems with Trivy or equivalent.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Generate an SBOM (CycloneDX or SPDX-compatible).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Pin dependencies and review automated dependency updates.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Build release artifacts in a controlled CI environment.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Sign release artifacts/tags and publish checksums.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Protect release branches/tags and restrict CI secrets.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CI produces a reproducible artifact and all mandatory security gates pass with reviewed exceptions only.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12 — Adversarial Security Verification</w:t>
      </w:r>
    </w:p>
    <w:p>
      <w:pPr>
        <w:spacing w:after="140"/>
      </w:pPr>
      <w:r>
        <w:rPr>
          <w:sz w:val="22"/>
          <w:szCs w:val="22"/>
        </w:rPr>
        <w:t xml:space="preserve">Validate the real system against the Phase 0 threat model before any public stable release.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OWASP ZAP and Burp Suite both ship native Windows installers. Wireshark (already installed in Phase 6) covers traffic capture.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Exact Windows Setup Steps</w:t>
      </w:r>
    </w:p>
    <w:p>
      <w:pPr>
        <w:spacing w:after="140"/>
      </w:pPr>
      <w:r>
        <w:rPr>
          <w:sz w:val="22"/>
          <w:szCs w:val="22"/>
        </w:rPr>
        <w:t xml:space="preserve">Install ZAP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winget install --id ZAP.ZAP -e --source winget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Run complete functional, integration, protocol and end-to-end test suites.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Perform cryptographic tamper, wrong-key, replay, identity-substitution, out-of-order and ratchet-state tests.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Perform authentication tests: brute force, enumeration, expired/revoked sessions, authorization bypass.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Perform WebSocket tests: unauthenticated connection, malicious Origin, malformed frames, oversized payloads, sender/recipient spoofing, connection/message flooding.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Perform web tests for XSS, injection, unsafe CORS/CSP, CSWSH, security headers.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Capture traffic with Wireshark/Burp; demonstrate plaintext and keys are absent.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Inspect server database, logs, browser storage and build artifacts for unintended secrets/plaintext.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Run performance/resource tests under expected concurrency and abuse scenarios.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Review all findings and create remediation evidence.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No Critical/High unresolved release-blocking vulnerabilities.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All cryptographic failures fail closed.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Security claims in documentation must be backed by test evidence.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Release candidate has no unresolved release-blocking findings and every security claim is traceable to evidence.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Phase 13 — Public Release &amp; Post-Release Security</w:t>
      </w:r>
    </w:p>
    <w:p>
      <w:pPr>
        <w:spacing w:after="140"/>
      </w:pPr>
      <w:r>
        <w:rPr>
          <w:sz w:val="22"/>
          <w:szCs w:val="22"/>
        </w:rPr>
        <w:t xml:space="preserve">Publish responsibly and establish a repeatable process for vulnerability disclosure, dependency maintenance and secure updates.</w:t>
      </w:r>
    </w:p>
    <w:p>
      <w:pPr>
        <w:pBdr>
          <w:left w:val="single" w:color="E0A500" w:sz="12"/>
        </w:pBdr>
        <w:shd w:fill="FFF7E6" w:val="clear"/>
        <w:spacing w:after="140"/>
        <w:ind w:left="200" w:right="200"/>
      </w:pPr>
      <w:r>
        <w:rPr>
          <w:b/>
          <w:bCs/>
          <w:color w:val="8A5A00"/>
          <w:sz w:val="21"/>
          <w:szCs w:val="21"/>
        </w:rPr>
        <w:t xml:space="preserve">Windows note: </w:t>
      </w:r>
      <w:r>
        <w:rPr>
          <w:i/>
          <w:iCs/>
          <w:color w:val="8A5A00"/>
          <w:sz w:val="21"/>
          <w:szCs w:val="21"/>
        </w:rPr>
        <w:t xml:space="preserve">No OS-specific steps — release signing works the same via GitHub Releases / GPG regardless of the machine you sign from, as long as your private signing key is protected (e.g., stored in Windows Credential Manager or a hardware token, not a plaintext file).</w:t>
      </w:r>
    </w:p>
    <w:p>
      <w:pPr>
        <w:spacing w:after="100" w:before="200"/>
      </w:pPr>
      <w:r>
        <w:rPr>
          <w:b/>
          <w:bCs/>
          <w:color w:val="2E5A8C"/>
          <w:sz w:val="23"/>
          <w:szCs w:val="23"/>
        </w:rPr>
        <w:t xml:space="preserve">Implementation &amp; Security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Finalize README, architecture, protocol, threat model, deployment guide and limitations.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Publish SECURITY.md with supported versions and a vulnerability-reporting channel.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Publish CHANGELOG and semantic/versioning policy.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Publish signed release artifacts and cryptographic checksums.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Publish SBOM for the release.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Document secure installation/update procedure.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Define dependency and vulnerability monitoring cadence.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Define incident response: triage, patch, disclosure, advisory, release process.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Create a security regression process for reported vulnerabilities.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Clearly label experimental or unaudited cryptographic/protocol components.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Never advertise the application as formally audited unless an independent audit occurred.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Do not hide known security limitations.</w:t>
      </w:r>
    </w:p>
    <w:p>
      <w:pPr>
        <w:shd w:fill="1F3A5F" w:val="clear"/>
        <w:spacing w:after="260" w:before="160"/>
        <w:ind w:left="100" w:right="100"/>
      </w:pPr>
      <w:r>
        <w:rPr>
          <w:b/>
          <w:bCs/>
          <w:color w:val="FFFFFF"/>
          <w:sz w:val="21"/>
          <w:szCs w:val="21"/>
        </w:rPr>
        <w:t xml:space="preserve">EXIT GATE: </w:t>
      </w:r>
      <w:r>
        <w:rPr>
          <w:color w:val="FFFFFF"/>
          <w:sz w:val="21"/>
          <w:szCs w:val="21"/>
        </w:rPr>
        <w:t xml:space="preserve">The project is publishable only when secure-install, vulnerability-reporting, signed-release and maintenance processes are operational.</w:t>
      </w:r>
    </w:p>
    <w:p>
      <w:r>
        <w:br w:type="page"/>
      </w:r>
    </w:p>
    <w:p>
      <w:pPr>
        <w:pStyle w:val="Heading1"/>
        <w:spacing w:after="160" w:before="380"/>
      </w:pPr>
      <w:r>
        <w:t xml:space="preserve">Final v1.0 Release Gate Checklist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Threat model reviewed and current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ASVS-based security requirements mapped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No custom cryptographic primitive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Authenticated identity and key agreement verified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AEAD E2EE verified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Unique nonce/message-key behavior verified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Replay protection verified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Forward-secrecy/ratchet behavior documented and tested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Identity-change warning verified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Encrypted local history verified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Private-key storage strategy verified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WSS/TLS mandatory in production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Origin validation enabled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Authentication/authorization tests pass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Rate limits and resource limits tested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No plaintext messages or secrets in server logs/database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SAST reviewed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Dependency scans reviewed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Secret scan clean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Container/deployment scan reviewed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SBOM generated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Release artifacts signed/checksummed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Security documentation complete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Known limitations disclosed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Vulnerability reporting process active</w:t>
      </w:r>
    </w:p>
    <w:p>
      <w:pPr>
        <w:spacing w:after="70"/>
        <w:ind w:left="36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No unresolved Critical/High release-blocking findings</w:t>
      </w:r>
    </w:p>
    <w:p>
      <w:pPr>
        <w:pStyle w:val="Heading1"/>
        <w:spacing w:after="160" w:before="380"/>
      </w:pPr>
      <w:r>
        <w:t xml:space="preserve">Execution Rules (unchanged from the master plan)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Implement the project in strict order from Phase 0 to Phase 13.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At the start of each phase, re-read its objective, prerequisites and exit gate.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Implement the smallest complete security-correct slice before adding convenience features.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Add automated tests in the same phase as the feature — do not postpone core security tests to Phase 12.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decisions and deviations in docs/ and the phase evidence log.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 not mark a phase COMPLETE until all mandatory checklist items and the exit gate are satisfied.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a security requirement cannot be implemented, mark it BLOCKED or NOT IMPLEMENTED with the exact reason — never silently weaken the design.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Before v1.0, repeat Phase 12 against the final release candidate, not only development builds.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2026-09-02T14:13:36.505Z</dcterms:created>
  <dcterms:modified xsi:type="dcterms:W3CDTF">2026-09-02T14:13:36.517Z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