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-849" w:type="dxa"/>
        <w:tblLook w:val="04A0" w:firstRow="1" w:lastRow="0" w:firstColumn="1" w:lastColumn="0" w:noHBand="0" w:noVBand="1"/>
      </w:tblPr>
      <w:tblGrid>
        <w:gridCol w:w="4980"/>
        <w:gridCol w:w="5640"/>
      </w:tblGrid>
      <w:tr w:rsidR="002D4FBD" w:rsidRPr="002D4FBD" w:rsidTr="002D4FBD">
        <w:trPr>
          <w:trHeight w:val="30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1. Основные команды управления контейнерами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Команда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docker compose up -d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Запуск всех сервисов в фоновом режиме</w:t>
            </w: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docker compose down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Остановка всех сервисов (без удаления данных)</w:t>
            </w: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docker compose down -v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Полная остановка с удалением ВСЕХ данных</w:t>
            </w: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compose restart postgres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Перезапуск конкретного сервиса (например, postgres)</w:t>
            </w: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ps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# Просмотр </w:t>
            </w:r>
            <w:proofErr w:type="spellStart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запущенных</w:t>
            </w:r>
            <w:proofErr w:type="spellEnd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контейнеров</w:t>
            </w:r>
            <w:proofErr w:type="spellEnd"/>
          </w:p>
        </w:tc>
      </w:tr>
    </w:tbl>
    <w:p w:rsidR="002D4FBD" w:rsidRDefault="002D4FBD" w:rsidP="002D4FBD">
      <w:pPr>
        <w:ind w:left="-709"/>
      </w:pPr>
    </w:p>
    <w:tbl>
      <w:tblPr>
        <w:tblW w:w="10620" w:type="dxa"/>
        <w:tblInd w:w="-849" w:type="dxa"/>
        <w:tblLook w:val="04A0" w:firstRow="1" w:lastRow="0" w:firstColumn="1" w:lastColumn="0" w:noHBand="0" w:noVBand="1"/>
      </w:tblPr>
      <w:tblGrid>
        <w:gridCol w:w="4980"/>
        <w:gridCol w:w="5640"/>
      </w:tblGrid>
      <w:tr w:rsidR="002D4FBD" w:rsidRPr="002D4FBD" w:rsidTr="002D4FBD">
        <w:trPr>
          <w:trHeight w:val="30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2. </w:t>
            </w:r>
            <w:proofErr w:type="spellStart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Работа</w:t>
            </w:r>
            <w:proofErr w:type="spellEnd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с MinIO (S3)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Команда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compose exec minio-init /bin/sh -c "</w:t>
            </w: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/usr/bin/mc config host add minio http://minio:9000 airflow airflow123;</w:t>
            </w: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/usr/bin/mc mb minio/car-prices-bucket;</w:t>
            </w: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/usr/bin/mc policy set public minio/car-prices-bucket</w:t>
            </w: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</w:t>
            </w:r>
          </w:p>
        </w:tc>
        <w:tc>
          <w:tcPr>
            <w:tcW w:w="5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Создать бакет в MinIO</w:t>
            </w: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285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# </w:t>
            </w:r>
            <w:proofErr w:type="spellStart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Способ</w:t>
            </w:r>
            <w:proofErr w:type="spellEnd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1: </w:t>
            </w:r>
            <w:proofErr w:type="spellStart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Через</w:t>
            </w:r>
            <w:proofErr w:type="spellEnd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временный</w:t>
            </w:r>
            <w:proofErr w:type="spellEnd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контейнер</w:t>
            </w:r>
            <w:proofErr w:type="spellEnd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docker cp cars_20250515.csv airflow-minio-1:/tmp/</w:t>
            </w: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docker compose run --rm minio-init /bin/sh -c "</w:t>
            </w: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/usr/bin/mc cp /tmp/cars_20250515.csv minio/car-prices-bucket/</w:t>
            </w: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</w:t>
            </w:r>
          </w:p>
        </w:tc>
        <w:tc>
          <w:tcPr>
            <w:tcW w:w="5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Загрузить файл в MinIO (2 способа)</w:t>
            </w: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509"/>
        </w:trPr>
        <w:tc>
          <w:tcPr>
            <w:tcW w:w="4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FBD" w:rsidRPr="002D4FBD" w:rsidRDefault="002D4FBD" w:rsidP="002D4FBD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Способ 2: Через веб-интерфейс (</w:t>
            </w: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http</w:t>
            </w: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://</w:t>
            </w: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localhost</w:t>
            </w: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:9001)</w:t>
            </w: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269"/>
        </w:trPr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2D4FBD" w:rsidRDefault="002D4FBD" w:rsidP="002D4FBD">
      <w:pPr>
        <w:ind w:left="-709"/>
      </w:pPr>
    </w:p>
    <w:tbl>
      <w:tblPr>
        <w:tblW w:w="13544" w:type="dxa"/>
        <w:tblInd w:w="-864" w:type="dxa"/>
        <w:tblLook w:val="04A0" w:firstRow="1" w:lastRow="0" w:firstColumn="1" w:lastColumn="0" w:noHBand="0" w:noVBand="1"/>
      </w:tblPr>
      <w:tblGrid>
        <w:gridCol w:w="7520"/>
        <w:gridCol w:w="6024"/>
      </w:tblGrid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3. Работа с PostgreSQL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Команда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exec -it airflow-postgres-1 psql -U airflow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Подключиться к PostgreSQL интерактивно</w:t>
            </w: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exec -it airflow-postgres-1 psql -U airflow -c "\l"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# Просмотр всех баз </w:t>
            </w:r>
            <w:proofErr w:type="spellStart"/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данны</w:t>
            </w:r>
            <w:proofErr w:type="spellEnd"/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exec -it airflow-postgres-1 psql -U airflow -d news_db -c "\dt"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Просмотр таблиц в конкретной БД</w:t>
            </w: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exec -</w:t>
            </w:r>
            <w:proofErr w:type="spellStart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proofErr w:type="spellEnd"/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airflow-postgres-1 psql -U airflow -d news_db &lt; init-db.sql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Выполнить SQL-скрипт из файла</w:t>
            </w:r>
          </w:p>
        </w:tc>
      </w:tr>
    </w:tbl>
    <w:tbl>
      <w:tblPr>
        <w:tblpPr w:leftFromText="180" w:rightFromText="180" w:vertAnchor="text" w:horzAnchor="page" w:tblpX="286" w:tblpY="444"/>
        <w:tblW w:w="12680" w:type="dxa"/>
        <w:tblLook w:val="04A0" w:firstRow="1" w:lastRow="0" w:firstColumn="1" w:lastColumn="0" w:noHBand="0" w:noVBand="1"/>
      </w:tblPr>
      <w:tblGrid>
        <w:gridCol w:w="7040"/>
        <w:gridCol w:w="5640"/>
      </w:tblGrid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4. Просмотр логов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Команда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logs airflow-airflow-webserver-1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# Логи Airflow </w:t>
            </w:r>
            <w:proofErr w:type="spellStart"/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Webserver</w:t>
            </w:r>
            <w:proofErr w:type="spellEnd"/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logs airflow-postgres-1 | findstr "ERROR"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Логи PostgreSQL</w:t>
            </w: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logs airflow-airflow-webserver-1 | findstr "process_file"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Логи конкретной задачи DAG</w:t>
            </w:r>
          </w:p>
        </w:tc>
      </w:tr>
    </w:tbl>
    <w:p w:rsidR="002D4FBD" w:rsidRDefault="002D4FBD" w:rsidP="002D4FBD">
      <w:pPr>
        <w:ind w:left="-709"/>
      </w:pPr>
    </w:p>
    <w:p w:rsidR="002D4FBD" w:rsidRDefault="002D4FBD" w:rsidP="002D4FBD">
      <w:pPr>
        <w:ind w:left="-709"/>
      </w:pPr>
    </w:p>
    <w:p w:rsidR="002D4FBD" w:rsidRPr="002D4FBD" w:rsidRDefault="002D4FBD" w:rsidP="002D4FBD"/>
    <w:p w:rsidR="002D4FBD" w:rsidRDefault="002D4FBD" w:rsidP="002D4FBD"/>
    <w:p w:rsidR="002D4FBD" w:rsidRDefault="002D4FBD" w:rsidP="002D4FBD"/>
    <w:tbl>
      <w:tblPr>
        <w:tblpPr w:leftFromText="180" w:rightFromText="180" w:vertAnchor="page" w:horzAnchor="page" w:tblpX="256" w:tblpY="2611"/>
        <w:tblW w:w="12758" w:type="dxa"/>
        <w:tblLook w:val="04A0" w:firstRow="1" w:lastRow="0" w:firstColumn="1" w:lastColumn="0" w:noHBand="0" w:noVBand="1"/>
      </w:tblPr>
      <w:tblGrid>
        <w:gridCol w:w="6379"/>
        <w:gridCol w:w="6379"/>
      </w:tblGrid>
      <w:tr w:rsidR="002D4FBD" w:rsidRPr="002D4FBD" w:rsidTr="002D4FBD">
        <w:trPr>
          <w:trHeight w:val="285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5. Управление DAG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Команда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2D4FBD" w:rsidRPr="002D4FBD" w:rsidTr="002D4FBD">
        <w:trPr>
          <w:trHeight w:val="300"/>
        </w:trPr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exec airflow-airflow-webserver-1 ls /opt/airflow/dags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Просмотр файлов DAG в контейнере</w:t>
            </w:r>
          </w:p>
        </w:tc>
      </w:tr>
      <w:tr w:rsidR="002D4FBD" w:rsidRPr="002D4FBD" w:rsidTr="002D4FBD">
        <w:trPr>
          <w:trHeight w:val="300"/>
        </w:trPr>
        <w:tc>
          <w:tcPr>
            <w:tcW w:w="127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Принудительный запуск DAG (если не срабатывает по расписанию)</w:t>
            </w: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# Делается через веб-интерфейс: http://localhost:8080</w:t>
            </w:r>
          </w:p>
        </w:tc>
      </w:tr>
      <w:tr w:rsidR="002D4FBD" w:rsidRPr="002D4FBD" w:rsidTr="002D4FBD">
        <w:trPr>
          <w:trHeight w:val="300"/>
        </w:trPr>
        <w:tc>
          <w:tcPr>
            <w:tcW w:w="127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2D4FBD" w:rsidRDefault="002D4FBD" w:rsidP="002D4FBD">
      <w:pPr>
        <w:ind w:left="-851"/>
      </w:pPr>
    </w:p>
    <w:p w:rsidR="002D4FBD" w:rsidRDefault="002D4FBD" w:rsidP="002D4FBD">
      <w:pPr>
        <w:ind w:left="-993"/>
      </w:pPr>
    </w:p>
    <w:p w:rsidR="002D4FBD" w:rsidRDefault="002D4FBD" w:rsidP="002D4FBD">
      <w:pPr>
        <w:ind w:left="-993"/>
      </w:pPr>
    </w:p>
    <w:p w:rsidR="002D4FBD" w:rsidRDefault="002D4FBD" w:rsidP="002D4FBD">
      <w:pPr>
        <w:ind w:left="-993"/>
      </w:pPr>
    </w:p>
    <w:p w:rsidR="002D4FBD" w:rsidRDefault="002D4FBD" w:rsidP="002D4FBD">
      <w:pPr>
        <w:ind w:left="-993"/>
      </w:pPr>
    </w:p>
    <w:tbl>
      <w:tblPr>
        <w:tblW w:w="12680" w:type="dxa"/>
        <w:tblInd w:w="-894" w:type="dxa"/>
        <w:tblLook w:val="04A0" w:firstRow="1" w:lastRow="0" w:firstColumn="1" w:lastColumn="0" w:noHBand="0" w:noVBand="1"/>
      </w:tblPr>
      <w:tblGrid>
        <w:gridCol w:w="7040"/>
        <w:gridCol w:w="5640"/>
      </w:tblGrid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6. Полезные команды для диагностики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Команда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docker compose ps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Проверить здоровье сервисов</w:t>
            </w: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inspect airflow-airflow-webserver-1 | findstr "Env"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Просмотреть переменные окружения контейнера</w:t>
            </w:r>
          </w:p>
        </w:tc>
      </w:tr>
      <w:tr w:rsidR="002D4FBD" w:rsidRPr="002D4FBD" w:rsidTr="002D4FBD">
        <w:trPr>
          <w:trHeight w:val="15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val="en-US" w:eastAsia="ru-RU"/>
              </w:rPr>
              <w:t>docker logs airflow-airflow-webserver-1 | findstr "process_file"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Логи конкретной задачи DAG</w:t>
            </w:r>
          </w:p>
        </w:tc>
      </w:tr>
      <w:tr w:rsidR="002D4FBD" w:rsidRPr="002D4FBD" w:rsidTr="002D4FBD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docker system prune -a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BD" w:rsidRPr="002D4FBD" w:rsidRDefault="002D4FBD" w:rsidP="002D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FBD">
              <w:rPr>
                <w:rFonts w:ascii="Calibri" w:eastAsia="Times New Roman" w:hAnsi="Calibri" w:cs="Calibri"/>
                <w:color w:val="000000"/>
                <w:lang w:eastAsia="ru-RU"/>
              </w:rPr>
              <w:t># Удалить все неиспользуемые данные</w:t>
            </w:r>
          </w:p>
        </w:tc>
      </w:tr>
    </w:tbl>
    <w:p w:rsidR="002D4FBD" w:rsidRDefault="002D4FBD" w:rsidP="002D4FBD">
      <w:pPr>
        <w:ind w:left="-993"/>
      </w:pPr>
    </w:p>
    <w:p w:rsidR="002D4FBD" w:rsidRDefault="002D4FBD" w:rsidP="002D4FBD">
      <w:pPr>
        <w:ind w:left="-993"/>
      </w:pPr>
      <w:r>
        <w:t>Важные нюансы для Windows:</w:t>
      </w:r>
    </w:p>
    <w:p w:rsidR="002D4FBD" w:rsidRDefault="002D4FBD" w:rsidP="002D4FBD">
      <w:pPr>
        <w:ind w:left="-993"/>
      </w:pPr>
      <w:r>
        <w:t>Все пути к файлам указывайте с двойн</w:t>
      </w:r>
      <w:r>
        <w:t>ыми слешами (C:\\airflow\\dags)</w:t>
      </w:r>
    </w:p>
    <w:p w:rsidR="002D4FBD" w:rsidRDefault="002D4FBD" w:rsidP="002D4FBD">
      <w:pPr>
        <w:ind w:left="-993"/>
      </w:pPr>
      <w:r>
        <w:t xml:space="preserve">Для поиска в логах </w:t>
      </w:r>
      <w:r>
        <w:t>используйте findstr вместо grep</w:t>
      </w:r>
    </w:p>
    <w:p w:rsidR="002D4FBD" w:rsidRDefault="002D4FBD" w:rsidP="002D4FBD">
      <w:pPr>
        <w:ind w:left="-993"/>
      </w:pPr>
      <w:r>
        <w:t>Файлы должны быть в формате</w:t>
      </w:r>
      <w:r>
        <w:t xml:space="preserve"> Unix (LF), а не Windows (CRLF)</w:t>
      </w:r>
    </w:p>
    <w:p w:rsidR="002D4FBD" w:rsidRDefault="002D4FBD" w:rsidP="002D4FBD">
      <w:pPr>
        <w:ind w:left="-993"/>
      </w:pPr>
      <w:r>
        <w:t>Для файлов инициализа</w:t>
      </w:r>
      <w:r>
        <w:t>ции используйте .sql вместо .sh</w:t>
      </w:r>
    </w:p>
    <w:p w:rsidR="002D4FBD" w:rsidRPr="002D4FBD" w:rsidRDefault="002D4FBD" w:rsidP="002D4FBD">
      <w:pPr>
        <w:ind w:left="-993"/>
      </w:pPr>
      <w:bookmarkStart w:id="0" w:name="_GoBack"/>
      <w:bookmarkEnd w:id="0"/>
    </w:p>
    <w:sectPr w:rsidR="002D4FBD" w:rsidRPr="002D4FBD" w:rsidSect="002D4FBD">
      <w:pgSz w:w="16838" w:h="11906" w:orient="landscape"/>
      <w:pgMar w:top="142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52"/>
    <w:rsid w:val="00123A52"/>
    <w:rsid w:val="002D4FBD"/>
    <w:rsid w:val="006244AA"/>
    <w:rsid w:val="009C2C7B"/>
    <w:rsid w:val="00E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0AF7"/>
  <w15:chartTrackingRefBased/>
  <w15:docId w15:val="{B9B33644-6B29-4814-A2AF-57C685C9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Center-invest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Перевощиков Эдуард Александрович</dc:creator>
  <cp:keywords/>
  <dc:description/>
  <cp:lastModifiedBy>Перевощиков Эдуард Александрович</cp:lastModifiedBy>
  <cp:revision>1</cp:revision>
  <dcterms:created xsi:type="dcterms:W3CDTF">2025-05-15T06:31:00Z</dcterms:created>
  <dcterms:modified xsi:type="dcterms:W3CDTF">2025-05-15T06:58:00Z</dcterms:modified>
</cp:coreProperties>
</file>