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rPr>
          <w:trHeight w:val="5200" w:hRule="atLeast"/>
        </w:trPr>
        <w:tc>
          <w:tcPr>
            <w:tcW w:type="dxa" w:w="9306"/>
            <w:shd w:fill="13231E" w:color="auto" w:val="clear"/>
            <w:tcMar>
              <w:top w:type="dxa" w:w="500"/>
              <w:left w:type="dxa" w:w="130"/>
              <w:bottom w:type="dxa" w:w="500"/>
              <w:right w:type="dxa" w:w="130"/>
            </w:tcMar>
            <w:vAlign w:val="top"/>
          </w:tcPr>
          <w:p>
            <w:pPr>
              <w:spacing w:after="700" w:before="200"/>
            </w:pPr>
            <w:r>
              <w:drawing>
                <wp:inline distT="0" distB="0" distL="0" distR="0">
                  <wp:extent cx="1171575" cy="323850"/>
                  <wp:effectExtent t="0" r="0" b="0" l="0"/>
                  <wp:docPr id="1" name="logo" descr="Logo Humatiq" title="Humati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80"/>
            </w:pPr>
            <w:r>
              <w:rPr>
                <w:b/>
                <w:bCs/>
                <w:color w:val="F0B43A"/>
                <w:spacing w:val="30"/>
                <w:sz w:val="20"/>
                <w:szCs w:val="20"/>
              </w:rPr>
              <w:t xml:space="preserve">AUDIT DES BESOINS</w:t>
            </w:r>
          </w:p>
          <w:p>
            <w:pPr>
              <w:spacing w:after="200" w:before="0" w:line="240" w:lineRule="auto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Rapport de diagnostic</w:t>
            </w:r>
          </w:p>
          <w:p>
            <w:pPr>
              <w:spacing w:after="400"/>
            </w:pPr>
            <w:r>
              <w:rPr>
                <w:color w:val="DCE4E0"/>
                <w:sz w:val="26"/>
                <w:szCs w:val="26"/>
              </w:rPr>
              <w:t xml:space="preserve">Les tâches répétitives et le temps à rendre aux équipes</w:t>
            </w:r>
          </w:p>
        </w:tc>
      </w:tr>
    </w:tbl>
    <w:p>
      <w:pPr>
        <w:spacing w:after="16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26"/>
        <w:gridCol w:w="2326"/>
        <w:gridCol w:w="2326"/>
        <w:gridCol w:w="2328"/>
      </w:tblGrid>
      <w:tr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ORGANISME</w:t>
            </w:r>
          </w:p>
        </w:tc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PÉRIODE</w:t>
            </w:r>
          </w:p>
        </w:tc>
        <w:tc>
          <w:tcPr>
            <w:tcW w:type="dxa" w:w="2326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RÉALISÉ PAR</w:t>
            </w:r>
          </w:p>
        </w:tc>
        <w:tc>
          <w:tcPr>
            <w:tcW w:type="dxa" w:w="2328"/>
            <w:shd w:fill="FBEFC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8A5E00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[Nom du client]</w:t>
            </w:r>
          </w:p>
        </w:tc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[dates]</w:t>
            </w:r>
          </w:p>
        </w:tc>
        <w:tc>
          <w:tcPr>
            <w:tcW w:type="dxa" w:w="2326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[Prénom Nom]</w:t>
            </w:r>
          </w:p>
        </w:tc>
        <w:tc>
          <w:tcPr>
            <w:tcW w:type="dxa" w:w="2328"/>
            <w:shd w:fill="FBEFC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[1.0 · date]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i/>
          <w:iCs/>
          <w:color w:val="56655F"/>
          <w:sz w:val="18"/>
          <w:szCs w:val="18"/>
        </w:rPr>
        <w:t xml:space="preserve">Document confidentiel, destiné à la direction de [organisme].</w:t>
      </w:r>
    </w:p>
    <w:p>
      <w:r>
        <w:br w:type="page"/>
      </w:r>
    </w:p>
    <w:p>
      <w:pPr>
        <w:spacing w:after="120"/>
      </w:pPr>
      <w:r>
        <w:rPr>
          <w:b/>
          <w:bCs/>
          <w:sz w:val="36"/>
          <w:szCs w:val="36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56655F"/>
        </w:rPr>
        <w:t xml:space="preserve">Pour afficher ou mettre à jour le sommaire dans Word : clic droit dessus &gt; Mettre à jour les champs.</w:t>
      </w:r>
    </w:p>
    <w:p>
      <w:r>
        <w:br w:type="page"/>
      </w: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01   </w:t>
      </w:r>
      <w:r>
        <w:t xml:space="preserve">Synthèse</w:t>
      </w:r>
    </w:p>
    <w:p>
      <w:pPr>
        <w:spacing w:after="120"/>
      </w:pPr>
      <w:r>
        <w:rPr>
          <w:i/>
          <w:iCs/>
          <w:color w:val="56655F"/>
        </w:rPr>
        <w:t xml:space="preserve">À lire en 2 minutes : le temps perdu mesuré, les automatisations recommandées, le temps rendu attendu, le délai.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02"/>
        <w:gridCol w:w="3102"/>
        <w:gridCol w:w="3102"/>
      </w:tblGrid>
      <w:tr>
        <w:tc>
          <w:tcPr>
            <w:tcW w:type="dxa" w:w="3102"/>
            <w:shd w:fill="F4F6F3" w:color="auto" w:val="clear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r>
              <w:rPr>
                <w:b/>
                <w:bCs/>
                <w:color w:val="8A5E00"/>
                <w:sz w:val="44"/>
                <w:szCs w:val="44"/>
              </w:rPr>
              <w:t xml:space="preserve">[xx h]</w:t>
            </w:r>
          </w:p>
          <w:p>
            <w:r>
              <w:rPr>
                <w:color w:val="13231E"/>
                <w:sz w:val="19"/>
                <w:szCs w:val="19"/>
              </w:rPr>
              <w:t xml:space="preserve">perdues chaque semaine</w:t>
            </w:r>
          </w:p>
        </w:tc>
        <w:tc>
          <w:tcPr>
            <w:tcW w:type="dxa" w:w="3102"/>
            <w:shd w:fill="FBEFCF" w:color="auto" w:val="clear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r>
              <w:rPr>
                <w:b/>
                <w:bCs/>
                <w:color w:val="8A5E00"/>
                <w:sz w:val="44"/>
                <w:szCs w:val="44"/>
              </w:rPr>
              <w:t xml:space="preserve">[xx h]</w:t>
            </w:r>
          </w:p>
          <w:p>
            <w:r>
              <w:rPr>
                <w:color w:val="13231E"/>
                <w:sz w:val="19"/>
                <w:szCs w:val="19"/>
              </w:rPr>
              <w:t xml:space="preserve">rendues chaque année</w:t>
            </w:r>
          </w:p>
        </w:tc>
        <w:tc>
          <w:tcPr>
            <w:tcW w:type="dxa" w:w="3102"/>
            <w:shd w:fill="F4F6F3" w:color="auto" w:val="clear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r>
              <w:rPr>
                <w:b/>
                <w:bCs/>
                <w:color w:val="8A5E00"/>
                <w:sz w:val="44"/>
                <w:szCs w:val="44"/>
              </w:rPr>
              <w:t xml:space="preserve">[3]</w:t>
            </w:r>
          </w:p>
          <w:p>
            <w:r>
              <w:rPr>
                <w:color w:val="13231E"/>
                <w:sz w:val="19"/>
                <w:szCs w:val="19"/>
              </w:rPr>
              <w:t xml:space="preserve">automatisations prioritaires</w:t>
            </w:r>
          </w:p>
        </w:tc>
      </w:tr>
    </w:tbl>
    <w:p>
      <w:pPr>
        <w:spacing w:after="16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02   </w:t>
      </w:r>
      <w:r>
        <w:t xml:space="preserve">Contexte et objectifs</w:t>
      </w:r>
    </w:p>
    <w:p>
      <w:pPr>
        <w:spacing w:after="120"/>
      </w:pPr>
      <w:r>
        <w:rPr>
          <w:i/>
          <w:iCs/>
          <w:color w:val="56655F"/>
        </w:rPr>
        <w:t xml:space="preserve">L'organisation, son activité, ses outils, la demande initiale et les objectifs fixés ensemble.</w:t>
      </w: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03   </w:t>
      </w:r>
      <w:r>
        <w:t xml:space="preserve">Méthode</w:t>
      </w:r>
    </w:p>
    <w:p>
      <w:pPr>
        <w:spacing w:after="120"/>
      </w:pPr>
      <w:r>
        <w:t xml:space="preserve">Le diagnostic s'appuie sur l'observation du travail réel et sur des entretiens avec les personnes concernées.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2300"/>
        <w:gridCol w:w="5006"/>
        <w:gridCol w:w="2000"/>
      </w:tblGrid>
      <w:tr>
        <w:trPr>
          <w:tblHeader/>
        </w:trPr>
        <w:tc>
          <w:tcPr>
            <w:tcW w:type="dxa" w:w="23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50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 qui a été fait</w:t>
            </w:r>
          </w:p>
        </w:tc>
        <w:tc>
          <w:tcPr>
            <w:tcW w:type="dxa" w:w="20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Dates</w:t>
            </w:r>
          </w:p>
        </w:tc>
      </w:tr>
      <w:tr>
        <w:tc>
          <w:tcPr>
            <w:tcW w:type="dxa" w:w="23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/>
                <w:iCs/>
                <w:color w:val="56655F"/>
                <w:sz w:val="20"/>
                <w:szCs w:val="20"/>
              </w:rPr>
              <w:t xml:space="preserve">Entretiens</w:t>
            </w:r>
          </w:p>
        </w:tc>
        <w:tc>
          <w:tcPr>
            <w:tcW w:type="dxa" w:w="50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[x personnes, x services]</w:t>
            </w:r>
          </w:p>
        </w:tc>
        <w:tc>
          <w:tcPr>
            <w:tcW w:type="dxa" w:w="2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[dates]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/>
                <w:iCs/>
                <w:color w:val="56655F"/>
                <w:sz w:val="20"/>
                <w:szCs w:val="20"/>
              </w:rPr>
              <w:t xml:space="preserve">Observations</w:t>
            </w:r>
          </w:p>
        </w:tc>
        <w:tc>
          <w:tcPr>
            <w:tcW w:type="dxa" w:w="50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[x postes observés, x heures]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[dates]</w:t>
            </w:r>
          </w:p>
        </w:tc>
      </w:tr>
      <w:tr>
        <w:tc>
          <w:tcPr>
            <w:tcW w:type="dxa" w:w="23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/>
                <w:iCs/>
                <w:color w:val="56655F"/>
                <w:sz w:val="20"/>
                <w:szCs w:val="20"/>
              </w:rPr>
              <w:t xml:space="preserve">Chiffrage</w:t>
            </w:r>
          </w:p>
        </w:tc>
        <w:tc>
          <w:tcPr>
            <w:tcW w:type="dxa" w:w="50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Temps passé par tâche (fichier en annexe)</w:t>
            </w:r>
          </w:p>
        </w:tc>
        <w:tc>
          <w:tcPr>
            <w:tcW w:type="dxa" w:w="20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/>
                <w:iCs/>
                <w:color w:val="56655F"/>
                <w:sz w:val="20"/>
                <w:szCs w:val="20"/>
              </w:rPr>
              <w:t xml:space="preserve">Restitution</w:t>
            </w:r>
          </w:p>
        </w:tc>
        <w:tc>
          <w:tcPr>
            <w:tcW w:type="dxa" w:w="50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[participants]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[date]</w:t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04   </w:t>
      </w:r>
      <w:r>
        <w:t xml:space="preserve">Constats</w:t>
      </w:r>
    </w:p>
    <w:p>
      <w:pPr>
        <w:pStyle w:val="Heading2"/>
        <w:keepNext/>
      </w:pPr>
      <w:r>
        <w:t xml:space="preserve">[Service ou processus]</w:t>
      </w:r>
    </w:p>
    <w:p>
      <w:pPr>
        <w:spacing w:after="120"/>
      </w:pPr>
      <w:r>
        <w:rPr>
          <w:i/>
          <w:iCs/>
          <w:color w:val="56655F"/>
        </w:rPr>
        <w:t xml:space="preserve">Ce qui fonctionne, ce qui fait perdre du temps, les erreurs et irritants observés.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4F6F3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3231E"/>
                <w:spacing w:val="20"/>
                <w:sz w:val="18"/>
                <w:szCs w:val="18"/>
              </w:rPr>
              <w:t xml:space="preserve">PAROLE DE TERRAIN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« [Citation anonyme d'un collaborateur qui illustre le constat] »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[Service ou processus]</w:t>
      </w:r>
    </w:p>
    <w:p>
      <w:pPr>
        <w:spacing w:after="120"/>
      </w:pPr>
      <w:r>
        <w:rPr>
          <w:i/>
          <w:iCs/>
          <w:color w:val="56655F"/>
        </w:rPr>
        <w:t xml:space="preserve">Même structure.</w:t>
      </w: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05   </w:t>
      </w:r>
      <w:r>
        <w:t xml:space="preserve">Le temps perdu en chiffres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2700"/>
        <w:gridCol w:w="1700"/>
        <w:gridCol w:w="1600"/>
        <w:gridCol w:w="1600"/>
        <w:gridCol w:w="1706"/>
      </w:tblGrid>
      <w:tr>
        <w:trPr>
          <w:tblHeader/>
        </w:trPr>
        <w:tc>
          <w:tcPr>
            <w:tcW w:type="dxa" w:w="27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Tâche</w:t>
            </w:r>
          </w:p>
        </w:tc>
        <w:tc>
          <w:tcPr>
            <w:tcW w:type="dxa" w:w="17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6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Temps / semaine</w:t>
            </w:r>
          </w:p>
        </w:tc>
        <w:tc>
          <w:tcPr>
            <w:tcW w:type="dxa" w:w="16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Part automatisable</w:t>
            </w:r>
          </w:p>
        </w:tc>
        <w:tc>
          <w:tcPr>
            <w:tcW w:type="dxa" w:w="17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Temps rendu / an</w:t>
            </w:r>
          </w:p>
        </w:tc>
      </w:tr>
      <w:tr>
        <w:tc>
          <w:tcPr>
            <w:tcW w:type="dxa" w:w="2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[Relance des devis]</w:t>
            </w:r>
          </w:p>
        </w:tc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[Commercial]</w:t>
            </w:r>
          </w:p>
        </w:tc>
        <w:tc>
          <w:tcPr>
            <w:tcW w:type="dxa" w:w="16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[2 h 30]</w:t>
            </w:r>
          </w:p>
        </w:tc>
        <w:tc>
          <w:tcPr>
            <w:tcW w:type="dxa" w:w="16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[70 %]</w:t>
            </w:r>
          </w:p>
        </w:tc>
        <w:tc>
          <w:tcPr>
            <w:tcW w:type="dxa" w:w="17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[77 h]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i/>
          <w:iCs/>
          <w:color w:val="56655F"/>
        </w:rPr>
        <w:t xml:space="preserve">Chiffres issus du fichier « Chiffrage du temps perdu ».</w:t>
      </w: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06   </w:t>
      </w:r>
      <w:r>
        <w:t xml:space="preserve">Automatisations recommandées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4306"/>
        <w:gridCol w:w="2200"/>
        <w:gridCol w:w="1400"/>
        <w:gridCol w:w="1400"/>
      </w:tblGrid>
      <w:tr>
        <w:trPr>
          <w:tblHeader/>
        </w:trPr>
        <w:tc>
          <w:tcPr>
            <w:tcW w:type="dxa" w:w="43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Automatisation</w:t>
            </w:r>
          </w:p>
        </w:tc>
        <w:tc>
          <w:tcPr>
            <w:tcW w:type="dxa" w:w="22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Outils</w:t>
            </w:r>
          </w:p>
        </w:tc>
        <w:tc>
          <w:tcPr>
            <w:tcW w:type="dxa" w:w="14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Facilité</w:t>
            </w:r>
          </w:p>
        </w:tc>
        <w:tc>
          <w:tcPr>
            <w:tcW w:type="dxa" w:w="14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43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[Relance automatique des devis à J+7]</w:t>
            </w:r>
          </w:p>
        </w:tc>
        <w:tc>
          <w:tcPr>
            <w:tcW w:type="dxa" w:w="2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[Make, Gmail, Sheets]</w:t>
            </w:r>
          </w:p>
        </w:tc>
        <w:tc>
          <w:tcPr>
            <w:tcW w:type="dxa" w:w="14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[Simple]</w:t>
            </w:r>
          </w:p>
        </w:tc>
        <w:tc>
          <w:tcPr>
            <w:tcW w:type="dxa" w:w="14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[Haute]</w:t>
            </w:r>
          </w:p>
        </w:tc>
      </w:tr>
      <w:tr>
        <w:tc>
          <w:tcPr>
            <w:tcW w:type="dxa" w:w="43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07   </w:t>
      </w:r>
      <w:r>
        <w:t xml:space="preserve">Plan d'action</w:t>
      </w:r>
    </w:p>
    <w:tbl>
      <w:tblPr>
        <w:tblW w:type="dxa" w:w="9306"/>
        <w:tblBorders>
          <w:top w:val="single" w:color="C9D3CE" w:sz="4"/>
          <w:left w:val="single" w:color="C9D3CE" w:sz="4"/>
          <w:bottom w:val="single" w:color="C9D3CE" w:sz="4"/>
          <w:right w:val="single" w:color="C9D3CE" w:sz="4"/>
          <w:insideH w:val="single" w:color="C9D3CE" w:sz="4"/>
          <w:insideV w:val="single" w:color="C9D3CE" w:sz="4"/>
        </w:tblBorders>
      </w:tblPr>
      <w:tblGrid>
        <w:gridCol w:w="5306"/>
        <w:gridCol w:w="2200"/>
        <w:gridCol w:w="1800"/>
      </w:tblGrid>
      <w:tr>
        <w:trPr>
          <w:tblHeader/>
        </w:trPr>
        <w:tc>
          <w:tcPr>
            <w:tcW w:type="dxa" w:w="5306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22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800"/>
            <w:shd w:fill="13231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Échéance</w:t>
            </w:r>
          </w:p>
        </w:tc>
      </w:tr>
      <w:tr>
        <w:tc>
          <w:tcPr>
            <w:tcW w:type="dxa" w:w="53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[Validation des priorités]</w:t>
            </w:r>
          </w:p>
        </w:tc>
        <w:tc>
          <w:tcPr>
            <w:tcW w:type="dxa" w:w="2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[Direction]</w:t>
            </w:r>
          </w:p>
        </w:tc>
        <w:tc>
          <w:tcPr>
            <w:tcW w:type="dxa" w:w="18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53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[Mise en place et tests]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Humatiq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5306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[Prise en main de l'équipe]</w:t>
            </w:r>
          </w:p>
        </w:tc>
        <w:tc>
          <w:tcPr>
            <w:tcW w:type="dxa" w:w="22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Humatiq</w:t>
            </w:r>
          </w:p>
        </w:tc>
        <w:tc>
          <w:tcPr>
            <w:tcW w:type="dxa" w:w="1800"/>
            <w:shd w:fill="F4F6F3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6655F"/>
                <w:sz w:val="20"/>
                <w:szCs w:val="20"/>
              </w:rPr>
              <w:t xml:space="preserve">[date]</w:t>
            </w:r>
          </w:p>
        </w:tc>
      </w:tr>
    </w:tbl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08   </w:t>
      </w:r>
      <w:r>
        <w:t xml:space="preserve">Données personnelles et sécurité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6"/>
      </w:tblGrid>
      <w:tr>
        <w:tc>
          <w:tcPr>
            <w:tcW w:type="dxa" w:w="9306"/>
            <w:shd w:fill="FBEFCF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8A5E00"/>
                <w:spacing w:val="20"/>
                <w:sz w:val="18"/>
                <w:szCs w:val="18"/>
              </w:rPr>
              <w:t xml:space="preserve">À RETENIR</w:t>
            </w:r>
          </w:p>
          <w:p>
            <w:pPr>
              <w:spacing w:after="60"/>
            </w:pPr>
            <w:r>
              <w:rPr>
                <w:color w:val="13231E"/>
              </w:rPr>
              <w:t xml:space="preserve">Données qui circuleront dans les automatisations, outils utilisés et lieu d'hébergement, minimisation, mise à jour du registre RGPD. Les données de santé ne passent que par des outils certifiés HDS.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top w:val="single" w:color="13231E" w:sz="24" w:space="4"/>
          <w:bottom w:val="single" w:color="13231E" w:sz="24" w:space="4"/>
        </w:pBdr>
        <w:shd w:fill="13231E" w:color="auto" w:val="clear"/>
        <w:ind w:left="120" w:right="120"/>
      </w:pPr>
      <w:r>
        <w:rPr>
          <w:color w:val="F0B43A"/>
        </w:rPr>
        <w:t xml:space="preserve">09   </w:t>
      </w:r>
      <w:r>
        <w:t xml:space="preserve">Annexes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i/>
          <w:iCs/>
          <w:color w:val="56655F"/>
        </w:rPr>
        <w:t xml:space="preserve">Grilles d'observation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i/>
          <w:iCs/>
          <w:color w:val="56655F"/>
        </w:rPr>
        <w:t xml:space="preserve">Fichier de chiffrage du temps perdu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i/>
          <w:iCs/>
          <w:color w:val="56655F"/>
        </w:rPr>
        <w:t xml:space="preserve">Liste des personnes rencontrées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50" w:right="1300" w:bottom="1150" w:left="1300" w:header="560" w:footer="48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 w:space="6"/>
      </w:pBdr>
      <w:tabs>
        <w:tab w:val="right" w:pos="9300"/>
      </w:tabs>
    </w:pPr>
    <w:r>
      <w:rPr>
        <w:color w:val="56655F"/>
        <w:sz w:val="16"/>
        <w:szCs w:val="16"/>
      </w:rPr>
      <w:t xml:space="preserve">[Organisme]  ·  Rapport de diagnostic v[1.0]  ·  [jj/mm/aaaa]  ·  Confidentiel</w:t>
    </w:r>
    <w:r>
      <w:rPr>
        <w:color w:val="56655F"/>
        <w:sz w:val="16"/>
        <w:szCs w:val="16"/>
      </w:rPr>
      <w:t xml:space="preserve">	Page </w:t>
    </w:r>
    <w:r>
      <w:rPr>
        <w:b/>
        <w:bCs/>
        <w:color w:val="13231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6655F"/>
        <w:sz w:val="16"/>
        <w:szCs w:val="16"/>
      </w:rPr>
      <w:t xml:space="preserve"> / </w:t>
    </w:r>
    <w:r>
      <w:rPr>
        <w:color w:val="5665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8A00" w:sz="6" w:space="6"/>
      </w:pBdr>
      <w:tabs>
        <w:tab w:val="right" w:pos="9300"/>
      </w:tabs>
    </w:pPr>
    <w:r>
      <w:drawing>
        <wp:inline distT="0" distB="0" distL="0" distR="0">
          <wp:extent cx="828675" cy="228600"/>
          <wp:effectExtent t="0" r="0" b="0" l="0"/>
          <wp:docPr id="1" name="logo" descr="Logo Humatiq" title="Humati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3231E"/>
        <w:sz w:val="17"/>
        <w:szCs w:val="17"/>
      </w:rPr>
      <w:t xml:space="preserve">	Rapport de diagnostic</w:t>
    </w:r>
    <w:r>
      <w:rPr>
        <w:color w:val="56655F"/>
        <w:sz w:val="17"/>
        <w:szCs w:val="17"/>
      </w:rPr>
      <w:t xml:space="preserve">  ·  [Organisme]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C98A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8A5E00"/>
      </w:r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3231E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3231E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8A5E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323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60cc62464e64e0fcd824bf10f8ec396bfaf0078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1f8f08e426b93311a566a30819b4c9c6a55c243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diagnostic</dc:title>
  <dc:creator>Humatiq</dc:creator>
  <cp:lastModifiedBy>Un-named</cp:lastModifiedBy>
  <cp:revision>1</cp:revision>
  <dcterms:created xsi:type="dcterms:W3CDTF">2026-10-03T06:47:02.499Z</dcterms:created>
  <dcterms:modified xsi:type="dcterms:W3CDTF">2026-10-03T06:47:02.499Z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