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6"/>
      </w:tblGrid>
      <w:tr>
        <w:trPr>
          <w:trHeight w:val="5200" w:hRule="atLeast"/>
        </w:trPr>
        <w:tc>
          <w:tcPr>
            <w:tcW w:type="dxa" w:w="9306"/>
            <w:shd w:fill="13231E" w:color="auto" w:val="clear"/>
            <w:tcMar>
              <w:top w:type="dxa" w:w="500"/>
              <w:left w:type="dxa" w:w="130"/>
              <w:bottom w:type="dxa" w:w="500"/>
              <w:right w:type="dxa" w:w="130"/>
            </w:tcMar>
            <w:vAlign w:val="top"/>
          </w:tcPr>
          <w:p>
            <w:pPr>
              <w:spacing w:after="700" w:before="200"/>
            </w:pPr>
            <w:r>
              <w:drawing>
                <wp:inline distT="0" distB="0" distL="0" distR="0">
                  <wp:extent cx="1628775" cy="323850"/>
                  <wp:effectExtent t="0" r="0" b="0" l="0"/>
                  <wp:docPr id="1" name="logo" descr="Logo Temps Rendu" title="Temps Rend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80"/>
            </w:pPr>
            <w:r>
              <w:rPr>
                <w:b/>
                <w:bCs/>
                <w:color w:val="F0B43A"/>
                <w:spacing w:val="30"/>
                <w:sz w:val="20"/>
                <w:szCs w:val="20"/>
              </w:rPr>
              <w:t xml:space="preserve">SUPPORT DE COURS · MODULE 1</w:t>
            </w:r>
          </w:p>
          <w:p>
            <w:pPr>
              <w:spacing w:after="200" w:before="0" w:line="240" w:lineRule="auto"/>
            </w:pPr>
            <w:r>
              <w:rPr>
                <w:b/>
                <w:bCs/>
                <w:color w:val="FFFFFF"/>
                <w:sz w:val="56"/>
                <w:szCs w:val="56"/>
              </w:rPr>
              <w:t xml:space="preserve">Automatiser un formulaire de contact</w:t>
            </w:r>
          </w:p>
          <w:p>
            <w:pPr>
              <w:spacing w:after="400"/>
            </w:pPr>
            <w:r>
              <w:rPr>
                <w:color w:val="DCE4E0"/>
                <w:sz w:val="26"/>
                <w:szCs w:val="26"/>
              </w:rPr>
              <w:t xml:space="preserve">De la demande reçue sur le site à la réponse au client, sans copier-coller</w:t>
            </w:r>
          </w:p>
        </w:tc>
      </w:tr>
    </w:tbl>
    <w:p>
      <w:pPr>
        <w:spacing w:after="140"/>
      </w:pP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26"/>
        <w:gridCol w:w="2326"/>
        <w:gridCol w:w="2326"/>
        <w:gridCol w:w="2328"/>
      </w:tblGrid>
      <w:tr>
        <w:tc>
          <w:tcPr>
            <w:tcW w:type="dxa" w:w="2326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FORMATION</w:t>
            </w:r>
          </w:p>
        </w:tc>
        <w:tc>
          <w:tcPr>
            <w:tcW w:type="dxa" w:w="2326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PARTICIPANT</w:t>
            </w:r>
          </w:p>
        </w:tc>
        <w:tc>
          <w:tcPr>
            <w:tcW w:type="dxa" w:w="2326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DATE</w:t>
            </w:r>
          </w:p>
        </w:tc>
        <w:tc>
          <w:tcPr>
            <w:tcW w:type="dxa" w:w="2328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FORMATRICE</w:t>
            </w:r>
          </w:p>
        </w:tc>
      </w:tr>
      <w:tr>
        <w:tc>
          <w:tcPr>
            <w:tcW w:type="dxa" w:w="2326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[Intitulé]</w:t>
            </w:r>
          </w:p>
        </w:tc>
        <w:tc>
          <w:tcPr>
            <w:tcW w:type="dxa" w:w="2326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[Prénom Nom]</w:t>
            </w:r>
          </w:p>
        </w:tc>
        <w:tc>
          <w:tcPr>
            <w:tcW w:type="dxa" w:w="2326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[jj/mm/aaaa]</w:t>
            </w:r>
          </w:p>
        </w:tc>
        <w:tc>
          <w:tcPr>
            <w:tcW w:type="dxa" w:w="2328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Dr Florence Charquet Mazeres</w:t>
            </w:r>
          </w:p>
        </w:tc>
      </w:tr>
    </w:tbl>
    <w:p>
      <w:pPr>
        <w:spacing w:after="140"/>
      </w:pPr>
    </w:p>
    <w:tbl>
      <w:tblPr>
        <w:tblW w:type="dxa" w:w="9306"/>
        <w:tblBorders>
          <w:top w:val="single" w:color="C9D3CE" w:sz="4"/>
          <w:left w:val="single" w:color="C9D3CE" w:sz="4"/>
          <w:bottom w:val="single" w:color="C9D3CE" w:sz="4"/>
          <w:right w:val="single" w:color="C9D3CE" w:sz="4"/>
          <w:insideH w:val="single" w:color="C9D3CE" w:sz="4"/>
          <w:insideV w:val="single" w:color="C9D3CE" w:sz="4"/>
        </w:tblBorders>
      </w:tblPr>
      <w:tblGrid>
        <w:gridCol w:w="1500"/>
        <w:gridCol w:w="1500"/>
        <w:gridCol w:w="3500"/>
        <w:gridCol w:w="2806"/>
      </w:tblGrid>
      <w:tr>
        <w:trPr>
          <w:tblHeader/>
        </w:trPr>
        <w:tc>
          <w:tcPr>
            <w:tcW w:type="dxa" w:w="15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Durée</w:t>
            </w:r>
          </w:p>
        </w:tc>
        <w:tc>
          <w:tcPr>
            <w:tcW w:type="dxa" w:w="15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Niveau</w:t>
            </w:r>
          </w:p>
        </w:tc>
        <w:tc>
          <w:tcPr>
            <w:tcW w:type="dxa" w:w="35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Outils</w:t>
            </w:r>
          </w:p>
        </w:tc>
        <w:tc>
          <w:tcPr>
            <w:tcW w:type="dxa" w:w="2806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Prérequis</w:t>
            </w:r>
          </w:p>
        </w:tc>
      </w:tr>
      <w:tr>
        <w:tc>
          <w:tcPr>
            <w:tcW w:type="dxa" w:w="15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3 heures</w:t>
            </w:r>
          </w:p>
        </w:tc>
        <w:tc>
          <w:tcPr>
            <w:tcW w:type="dxa" w:w="15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Débutant</w:t>
            </w:r>
          </w:p>
        </w:tc>
        <w:tc>
          <w:tcPr>
            <w:tcW w:type="dxa" w:w="35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Make, Google Sheets, Gmail, Google Agenda</w:t>
            </w:r>
          </w:p>
        </w:tc>
        <w:tc>
          <w:tcPr>
            <w:tcW w:type="dxa" w:w="2806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Un compte Google de test, un navigateur</w:t>
            </w:r>
          </w:p>
        </w:tc>
      </w:tr>
    </w:tbl>
    <w:p>
      <w:pPr>
        <w:spacing w:after="140"/>
      </w:pP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FBEFCF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8A5E00"/>
                <w:spacing w:val="20"/>
                <w:sz w:val="18"/>
                <w:szCs w:val="18"/>
              </w:rPr>
              <w:t xml:space="preserve">AVANT DE COMMENCER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Données fictives uniquement. </w:t>
            </w:r>
            <w:r>
              <w:t xml:space="preserve">Pendant l'exercice, n'envoyez que des informations inventées (prénom « Test », adresse e-mail de test). Les outils gratuits ne sont pas faits pour des données réelles de clients.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01   </w:t>
      </w:r>
      <w:r>
        <w:t xml:space="preserve">Ce que vous saurez faire</w:t>
      </w:r>
    </w:p>
    <w:p>
      <w:pPr>
        <w:spacing w:after="120"/>
      </w:pPr>
      <w:r>
        <w:t xml:space="preserve">À la fin de ce module, vous serez capable de 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créer un scénario Make déclenché par un formulaire de site web 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enregistrer chaque demande dans un tableau Google Sheets 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recevoir une alerte par e-mail à chaque nouvelle demande 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trier les demandes par priorité, avec des règles simples ou avec l'IA 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classer automatiquement les e-mails dans Gmail 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envoyer une réponse personnalisée au client, avec un lien de prise de rendez-vous.</w:t>
      </w:r>
    </w:p>
    <w:p>
      <w:pPr>
        <w:spacing w:after="140"/>
      </w:pPr>
    </w:p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02   </w:t>
      </w:r>
      <w:r>
        <w:t xml:space="preserve">Le vocabulaire</w:t>
      </w:r>
    </w:p>
    <w:tbl>
      <w:tblPr>
        <w:tblW w:type="dxa" w:w="9306"/>
        <w:tblBorders>
          <w:top w:val="single" w:color="C9D3CE" w:sz="4"/>
          <w:left w:val="single" w:color="C9D3CE" w:sz="4"/>
          <w:bottom w:val="single" w:color="C9D3CE" w:sz="4"/>
          <w:right w:val="single" w:color="C9D3CE" w:sz="4"/>
          <w:insideH w:val="single" w:color="C9D3CE" w:sz="4"/>
          <w:insideV w:val="single" w:color="C9D3CE" w:sz="4"/>
        </w:tblBorders>
      </w:tblPr>
      <w:tblGrid>
        <w:gridCol w:w="1700"/>
        <w:gridCol w:w="5006"/>
        <w:gridCol w:w="2600"/>
      </w:tblGrid>
      <w:tr>
        <w:trPr>
          <w:tblHeader/>
        </w:trPr>
        <w:tc>
          <w:tcPr>
            <w:tcW w:type="dxa" w:w="17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Mot</w:t>
            </w:r>
          </w:p>
        </w:tc>
        <w:tc>
          <w:tcPr>
            <w:tcW w:type="dxa" w:w="5006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Ce que c'est</w:t>
            </w:r>
          </w:p>
        </w:tc>
        <w:tc>
          <w:tcPr>
            <w:tcW w:type="dxa" w:w="26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Pour s'en souvenir</w:t>
            </w:r>
          </w:p>
        </w:tc>
      </w:tr>
      <w:tr>
        <w:tc>
          <w:tcPr>
            <w:tcW w:type="dxa" w:w="17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31E"/>
                <w:sz w:val="20"/>
                <w:szCs w:val="20"/>
              </w:rPr>
              <w:t xml:space="preserve">Make</w:t>
            </w:r>
          </w:p>
        </w:tc>
        <w:tc>
          <w:tcPr>
            <w:tcW w:type="dxa" w:w="5006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Le chef d'orchestre : il relie vos logiciels entre eux.</w:t>
            </w:r>
          </w:p>
        </w:tc>
        <w:tc>
          <w:tcPr>
            <w:tcW w:type="dxa" w:w="26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make.com, compte gratuit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31E"/>
                <w:sz w:val="20"/>
                <w:szCs w:val="20"/>
              </w:rPr>
              <w:t xml:space="preserve">Webhook</w:t>
            </w:r>
          </w:p>
        </w:tc>
        <w:tc>
          <w:tcPr>
            <w:tcW w:type="dxa" w:w="50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Une adresse web qui attend qu'on lui envoie quelque chose. Elle déclenche le scénario.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La sonnette</w:t>
            </w:r>
          </w:p>
        </w:tc>
      </w:tr>
      <w:tr>
        <w:tc>
          <w:tcPr>
            <w:tcW w:type="dxa" w:w="17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31E"/>
                <w:sz w:val="20"/>
                <w:szCs w:val="20"/>
              </w:rPr>
              <w:t xml:space="preserve">Scénario</w:t>
            </w:r>
          </w:p>
        </w:tc>
        <w:tc>
          <w:tcPr>
            <w:tcW w:type="dxa" w:w="5006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Une automatisation : un déclencheur suivi d'actions.</w:t>
            </w:r>
          </w:p>
        </w:tc>
        <w:tc>
          <w:tcPr>
            <w:tcW w:type="dxa" w:w="26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La recette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31E"/>
                <w:sz w:val="20"/>
                <w:szCs w:val="20"/>
              </w:rPr>
              <w:t xml:space="preserve">Module</w:t>
            </w:r>
          </w:p>
        </w:tc>
        <w:tc>
          <w:tcPr>
            <w:tcW w:type="dxa" w:w="50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Une étape du scénario : Gmail, Sheets, Gemini…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Un ingrédient</w:t>
            </w:r>
          </w:p>
        </w:tc>
      </w:tr>
      <w:tr>
        <w:tc>
          <w:tcPr>
            <w:tcW w:type="dxa" w:w="17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31E"/>
                <w:sz w:val="20"/>
                <w:szCs w:val="20"/>
              </w:rPr>
              <w:t xml:space="preserve">Mapping</w:t>
            </w:r>
          </w:p>
        </w:tc>
        <w:tc>
          <w:tcPr>
            <w:tcW w:type="dxa" w:w="5006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Glisser une donnée d'un module dans un autre. Elle apparaît en étiquette colorée, par ex. 1. email.</w:t>
            </w:r>
          </w:p>
        </w:tc>
        <w:tc>
          <w:tcPr>
            <w:tcW w:type="dxa" w:w="26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Le copier-coller automatique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31E"/>
                <w:sz w:val="20"/>
                <w:szCs w:val="20"/>
              </w:rPr>
              <w:t xml:space="preserve">Run once</w:t>
            </w:r>
          </w:p>
        </w:tc>
        <w:tc>
          <w:tcPr>
            <w:tcW w:type="dxa" w:w="50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Lancer le scénario une fois, pour tester.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Le bouton d'essai</w:t>
            </w:r>
          </w:p>
        </w:tc>
      </w:tr>
      <w:tr>
        <w:tc>
          <w:tcPr>
            <w:tcW w:type="dxa" w:w="17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31E"/>
                <w:sz w:val="20"/>
                <w:szCs w:val="20"/>
              </w:rPr>
              <w:t xml:space="preserve">Router</w:t>
            </w:r>
          </w:p>
        </w:tc>
        <w:tc>
          <w:tcPr>
            <w:tcW w:type="dxa" w:w="5006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Un aiguillage qui envoie la demande sur différentes routes.</w:t>
            </w:r>
          </w:p>
        </w:tc>
        <w:tc>
          <w:tcPr>
            <w:tcW w:type="dxa" w:w="26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Le rond-point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31E"/>
                <w:sz w:val="20"/>
                <w:szCs w:val="20"/>
              </w:rPr>
              <w:t xml:space="preserve">Filtre</w:t>
            </w:r>
          </w:p>
        </w:tc>
        <w:tc>
          <w:tcPr>
            <w:tcW w:type="dxa" w:w="50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La condition pour passer sur une route.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Le panneau de direction</w:t>
            </w:r>
          </w:p>
        </w:tc>
      </w:tr>
      <w:tr>
        <w:tc>
          <w:tcPr>
            <w:tcW w:type="dxa" w:w="17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31E"/>
                <w:sz w:val="20"/>
                <w:szCs w:val="20"/>
              </w:rPr>
              <w:t xml:space="preserve">Fallback</w:t>
            </w:r>
          </w:p>
        </w:tc>
        <w:tc>
          <w:tcPr>
            <w:tcW w:type="dxa" w:w="5006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La route de secours, prise quand aucune autre ne convient.</w:t>
            </w:r>
          </w:p>
        </w:tc>
        <w:tc>
          <w:tcPr>
            <w:tcW w:type="dxa" w:w="26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La voie de sortie</w:t>
            </w:r>
          </w:p>
        </w:tc>
      </w:tr>
    </w:tbl>
    <w:p>
      <w:pPr>
        <w:spacing w:after="140"/>
      </w:pPr>
    </w:p>
    <w:p>
      <w:pPr>
        <w:spacing w:after="60" w:before="120"/>
        <w:jc w:val="center"/>
      </w:pPr>
      <w:r>
        <w:drawing>
          <wp:inline distT="0" distB="0" distL="0" distR="0">
            <wp:extent cx="5715000" cy="1838325"/>
            <wp:effectExtent t="0" r="0" b="0" l="0"/>
            <wp:docPr id="1" name="capture1" descr="Le scénario de base : le formulaire sonne (webhook), Make enregistre (Sheets) puis prévient (Gmail)." title="Le scénario de base : le formulaire sonne (webhook), Make enregistre (Sheets) puis prévient (Gmail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6655F"/>
          <w:sz w:val="17"/>
          <w:szCs w:val="17"/>
        </w:rPr>
        <w:t xml:space="preserve">Le scénario de base : le formulaire sonne (webhook), Make enregistre (Sheets) puis prévient (Gmail).</w:t>
      </w:r>
    </w:p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03   </w:t>
      </w:r>
      <w:r>
        <w:t xml:space="preserve">Le cas pratique</w:t>
      </w: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13231E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0B43A"/>
                <w:spacing w:val="20"/>
                <w:sz w:val="18"/>
                <w:szCs w:val="18"/>
              </w:rPr>
              <w:t xml:space="preserve">ÉNONCÉ</w:t>
            </w:r>
          </w:p>
          <w:p>
            <w:pPr>
              <w:spacing w:after="60"/>
            </w:pPr>
            <w:r>
              <w:rPr>
                <w:b/>
                <w:bCs/>
                <w:color w:val="F0B43A"/>
              </w:rPr>
              <w:t xml:space="preserve">L'Atelier Horizon </w:t>
            </w:r>
            <w:r>
              <w:rPr>
                <w:color w:val="FFFFFF"/>
              </w:rPr>
              <w:t xml:space="preserve">(entreprise fictive) est un cabinet de conseil de 8 personnes. Les demandes de contact arrivent par le formulaire de son site. Aujourd'hui, l'assistante les recopie dans un tableau, prévient les consultants par mail et répond à chaque client à la main : environ 45 minutes par jour.</w:t>
            </w:r>
          </w:p>
          <w:p>
            <w:pPr>
              <w:spacing w:after="60"/>
            </w:pPr>
            <w:r>
              <w:rPr>
                <w:b/>
                <w:bCs/>
                <w:color w:val="F0B43A"/>
              </w:rPr>
              <w:t xml:space="preserve">Votre mission : </w:t>
            </w:r>
            <w:r>
              <w:rPr>
                <w:color w:val="FFFFFF"/>
              </w:rPr>
              <w:t xml:space="preserve">construire un scénario Make qui enregistre chaque demande, prévient l'équipe, la classe par priorité et répond au client avec un lien de rendez-vous.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Les champs envoyés par le formulaire</w:t>
      </w:r>
    </w:p>
    <w:tbl>
      <w:tblPr>
        <w:tblW w:type="dxa" w:w="9306"/>
        <w:tblBorders>
          <w:top w:val="single" w:color="C9D3CE" w:sz="4"/>
          <w:left w:val="single" w:color="C9D3CE" w:sz="4"/>
          <w:bottom w:val="single" w:color="C9D3CE" w:sz="4"/>
          <w:right w:val="single" w:color="C9D3CE" w:sz="4"/>
          <w:insideH w:val="single" w:color="C9D3CE" w:sz="4"/>
          <w:insideV w:val="single" w:color="C9D3CE" w:sz="4"/>
        </w:tblBorders>
      </w:tblPr>
      <w:tblGrid>
        <w:gridCol w:w="2000"/>
        <w:gridCol w:w="3300"/>
        <w:gridCol w:w="4006"/>
      </w:tblGrid>
      <w:tr>
        <w:trPr>
          <w:tblHeader/>
        </w:trPr>
        <w:tc>
          <w:tcPr>
            <w:tcW w:type="dxa" w:w="20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Champ</w:t>
            </w:r>
          </w:p>
        </w:tc>
        <w:tc>
          <w:tcPr>
            <w:tcW w:type="dxa" w:w="33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Exemple</w:t>
            </w:r>
          </w:p>
        </w:tc>
        <w:tc>
          <w:tcPr>
            <w:tcW w:type="dxa" w:w="4006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Valeurs possibles</w:t>
            </w:r>
          </w:p>
        </w:tc>
      </w:tr>
      <w:tr>
        <w:tc>
          <w:tcPr>
            <w:tcW w:type="dxa" w:w="20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31E"/>
                <w:sz w:val="20"/>
                <w:szCs w:val="20"/>
              </w:rPr>
              <w:t xml:space="preserve">profil</w:t>
            </w:r>
          </w:p>
        </w:tc>
        <w:tc>
          <w:tcPr>
            <w:tcW w:type="dxa" w:w="33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entreprise</w:t>
            </w:r>
          </w:p>
        </w:tc>
        <w:tc>
          <w:tcPr>
            <w:tcW w:type="dxa" w:w="4006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entreprise · particulier</w:t>
            </w:r>
          </w:p>
        </w:tc>
      </w:tr>
      <w:t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31E"/>
                <w:sz w:val="20"/>
                <w:szCs w:val="20"/>
              </w:rPr>
              <w:t xml:space="preserve">objet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audit</w:t>
            </w:r>
          </w:p>
        </w:tc>
        <w:tc>
          <w:tcPr>
            <w:tcW w:type="dxa" w:w="40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audit · formation · bilan · partenariat · autre</w:t>
            </w:r>
          </w:p>
        </w:tc>
      </w:tr>
      <w:tr>
        <w:tc>
          <w:tcPr>
            <w:tcW w:type="dxa" w:w="20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31E"/>
                <w:sz w:val="20"/>
                <w:szCs w:val="20"/>
              </w:rPr>
              <w:t xml:space="preserve">prenom, nom</w:t>
            </w:r>
          </w:p>
        </w:tc>
        <w:tc>
          <w:tcPr>
            <w:tcW w:type="dxa" w:w="33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Test, Dupont</w:t>
            </w:r>
          </w:p>
        </w:tc>
        <w:tc>
          <w:tcPr>
            <w:tcW w:type="dxa" w:w="4006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texte</w:t>
            </w:r>
          </w:p>
        </w:tc>
      </w:tr>
      <w:t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31E"/>
                <w:sz w:val="20"/>
                <w:szCs w:val="20"/>
              </w:rPr>
              <w:t xml:space="preserve">email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votre adresse de test</w:t>
            </w:r>
          </w:p>
        </w:tc>
        <w:tc>
          <w:tcPr>
            <w:tcW w:type="dxa" w:w="40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adresse e-mail</w:t>
            </w:r>
          </w:p>
        </w:tc>
      </w:tr>
      <w:tr>
        <w:tc>
          <w:tcPr>
            <w:tcW w:type="dxa" w:w="20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31E"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33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Société Test</w:t>
            </w:r>
          </w:p>
        </w:tc>
        <w:tc>
          <w:tcPr>
            <w:tcW w:type="dxa" w:w="4006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texte (si entreprise)</w:t>
            </w:r>
          </w:p>
        </w:tc>
      </w:tr>
      <w:t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31E"/>
                <w:sz w:val="20"/>
                <w:szCs w:val="20"/>
              </w:rPr>
              <w:t xml:space="preserve">message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Nous voulons un audit avant juin.</w:t>
            </w:r>
          </w:p>
        </w:tc>
        <w:tc>
          <w:tcPr>
            <w:tcW w:type="dxa" w:w="40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>texte libre</w:t>
            </w:r>
          </w:p>
        </w:tc>
      </w:tr>
    </w:tbl>
    <w:p>
      <w:pPr>
        <w:spacing w:after="140"/>
      </w:pP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F4F6F3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13231E"/>
                <w:spacing w:val="20"/>
                <w:sz w:val="18"/>
                <w:szCs w:val="18"/>
              </w:rPr>
              <w:t xml:space="preserve">ASTUCE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Envoyer un formulaire de test sans site web : </w:t>
            </w:r>
            <w:r>
              <w:t xml:space="preserve">collez cette adresse dans le navigateur pendant un Run once, en remplaçant l'adresse du webhook et votre e-mail.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https://hook.eu1.make.com/VOTRE-WEBHOOK?formulaire=contact&amp;profil=entreprise&amp;objet=audit&amp;prenom=Test&amp;nom=Dupont&amp;email=VOTRE-EMAIL&amp;organisation=Societe%20Test&amp;message=Audit%20avant%20juin</w:t>
            </w:r>
          </w:p>
          <w:p>
            <w:pPr>
              <w:spacing w:after="60"/>
            </w:pPr>
            <w:r>
              <w:t xml:space="preserve">La page affiche « Accepted » : la demande est bien arrivée.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Partie 1   </w:t>
      </w:r>
      <w:r>
        <w:t xml:space="preserve">Créer le scénario et la sonnette</w:t>
      </w: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53"/>
        <w:gridCol w:w="4653"/>
      </w:tblGrid>
      <w:tr>
        <w:tc>
          <w:tcPr>
            <w:tcW w:type="dxa" w:w="4653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DURÉE</w:t>
            </w:r>
          </w:p>
        </w:tc>
        <w:tc>
          <w:tcPr>
            <w:tcW w:type="dxa" w:w="4653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OBJECTIF</w:t>
            </w:r>
          </w:p>
        </w:tc>
      </w:tr>
      <w:tr>
        <w:tc>
          <w:tcPr>
            <w:tcW w:type="dxa" w:w="4653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20 min</w:t>
            </w:r>
          </w:p>
        </w:tc>
        <w:tc>
          <w:tcPr>
            <w:tcW w:type="dxa" w:w="4653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Make reçoit les données du formulaire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3"/>
        </w:numPr>
        <w:spacing w:after="90"/>
      </w:pPr>
      <w:r>
        <w:t xml:space="preserve">Sur </w:t>
      </w:r>
      <w:r>
        <w:rPr>
          <w:b/>
          <w:bCs/>
        </w:rPr>
        <w:t xml:space="preserve">make.com</w:t>
      </w:r>
      <w:r>
        <w:t xml:space="preserve">, créez un compte gratuit puis cliquez sur </w:t>
      </w:r>
      <w:r>
        <w:rPr>
          <w:b/>
          <w:bCs/>
        </w:rPr>
        <w:t xml:space="preserve">Create a new scenario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Cliquez sur le </w:t>
      </w:r>
      <w:r>
        <w:rPr>
          <w:b/>
          <w:bCs/>
        </w:rPr>
        <w:t xml:space="preserve">+</w:t>
      </w:r>
      <w:r>
        <w:t xml:space="preserve">, choisissez </w:t>
      </w:r>
      <w:r>
        <w:rPr>
          <w:b/>
          <w:bCs/>
        </w:rPr>
        <w:t xml:space="preserve">Webhooks</w:t>
      </w:r>
      <w:r>
        <w:t xml:space="preserve"> puis </w:t>
      </w:r>
      <w:r>
        <w:rPr>
          <w:b/>
          <w:bCs/>
        </w:rPr>
        <w:t xml:space="preserve">Custom webhook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Cliquez sur </w:t>
      </w:r>
      <w:r>
        <w:rPr>
          <w:b/>
          <w:bCs/>
        </w:rPr>
        <w:t xml:space="preserve">Add</w:t>
      </w:r>
      <w:r>
        <w:t xml:space="preserve">, nommez le webhook « Horizon formulaire » et cliquez sur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Copiez l'adresse du webhook : c'est elle que le site (ou l'astuce de test) appellera.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Renommez le scénario en haut à gauche : « Horizon · Formulaire ».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Cliquez sur </w:t>
      </w:r>
      <w:r>
        <w:rPr>
          <w:b/>
          <w:bCs/>
        </w:rPr>
        <w:t xml:space="preserve">Run once</w:t>
      </w:r>
      <w:r>
        <w:t xml:space="preserve"> en bas à gauche, puis envoyez une demande de test.</w:t>
      </w: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DCE4E0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13231E"/>
                <w:spacing w:val="20"/>
                <w:sz w:val="18"/>
                <w:szCs w:val="18"/>
              </w:rPr>
              <w:t xml:space="preserve">POINT DE CONTRÔLE</w:t>
            </w:r>
          </w:p>
          <w:p>
            <w:pPr>
              <w:spacing w:after="60"/>
            </w:pPr>
            <w:r>
              <w:rPr>
                <w:color w:val="13231E"/>
              </w:rPr>
              <w:t xml:space="preserve">Une bulle « 1 » apparaît sur le module Webhook. En cliquant dessus, vous voyez profil, objet, prenom, email…</w:t>
            </w:r>
          </w:p>
        </w:tc>
      </w:tr>
    </w:tbl>
    <w:p>
      <w:pPr>
        <w:spacing w:after="120"/>
      </w:pP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F8E1DC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9B2C1E"/>
                <w:spacing w:val="20"/>
                <w:sz w:val="18"/>
                <w:szCs w:val="18"/>
              </w:rPr>
              <w:t xml:space="preserve">SI ÇA NE MARCHE PAS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Le webhook n'apparaît plus dans les modules suivants : </w:t>
            </w:r>
            <w:r>
              <w:t xml:space="preserve">ouvrez-le, cliquez sur Redetermine data structure, puis renvoyez une demande de test.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Rien n'arrive : </w:t>
            </w:r>
            <w:r>
              <w:t xml:space="preserve">vérifiez que vous avez bien cliqué sur Run once avant d'envoyer la demande.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Partie 2   </w:t>
      </w:r>
      <w:r>
        <w:t xml:space="preserve">Enregistrer chaque demande dans un tableau</w:t>
      </w: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53"/>
        <w:gridCol w:w="4653"/>
      </w:tblGrid>
      <w:tr>
        <w:tc>
          <w:tcPr>
            <w:tcW w:type="dxa" w:w="4653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DURÉE</w:t>
            </w:r>
          </w:p>
        </w:tc>
        <w:tc>
          <w:tcPr>
            <w:tcW w:type="dxa" w:w="4653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OBJECTIF</w:t>
            </w:r>
          </w:p>
        </w:tc>
      </w:tr>
      <w:tr>
        <w:tc>
          <w:tcPr>
            <w:tcW w:type="dxa" w:w="4653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25 min</w:t>
            </w:r>
          </w:p>
        </w:tc>
        <w:tc>
          <w:tcPr>
            <w:tcW w:type="dxa" w:w="4653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Une ligne par demande dans Google Sheets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t xml:space="preserve">Préparez le tableau</w:t>
      </w:r>
    </w:p>
    <w:p>
      <w:pPr>
        <w:spacing w:after="120"/>
      </w:pPr>
      <w:r>
        <w:t xml:space="preserve">Dans Google Sheets, créez un fichier « Demandes Horizon » avec ces en-têtes en ligne 1 :</w:t>
      </w:r>
    </w:p>
    <w:tbl>
      <w:tblPr>
        <w:tblW w:type="dxa" w:w="9306"/>
        <w:tblBorders>
          <w:top w:val="single" w:color="C9D3CE" w:sz="4"/>
          <w:left w:val="single" w:color="C9D3CE" w:sz="4"/>
          <w:bottom w:val="single" w:color="C9D3CE" w:sz="4"/>
          <w:right w:val="single" w:color="C9D3CE" w:sz="4"/>
          <w:insideH w:val="single" w:color="C9D3CE" w:sz="4"/>
          <w:insideV w:val="single" w:color="C9D3CE" w:sz="4"/>
        </w:tblBorders>
      </w:tblPr>
      <w:tblGrid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>
        <w:trPr>
          <w:tblHeader/>
        </w:trPr>
        <w:tc>
          <w:tcPr>
            <w:tcW w:type="dxa" w:w="1034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1034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Formulaire</w:t>
            </w:r>
          </w:p>
        </w:tc>
        <w:tc>
          <w:tcPr>
            <w:tcW w:type="dxa" w:w="1034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Profil</w:t>
            </w:r>
          </w:p>
        </w:tc>
        <w:tc>
          <w:tcPr>
            <w:tcW w:type="dxa" w:w="1034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Objet</w:t>
            </w:r>
          </w:p>
        </w:tc>
        <w:tc>
          <w:tcPr>
            <w:tcW w:type="dxa" w:w="1034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Prénom</w:t>
            </w:r>
          </w:p>
        </w:tc>
        <w:tc>
          <w:tcPr>
            <w:tcW w:type="dxa" w:w="1034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Nom</w:t>
            </w:r>
          </w:p>
        </w:tc>
        <w:tc>
          <w:tcPr>
            <w:tcW w:type="dxa" w:w="1034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E-mail</w:t>
            </w:r>
          </w:p>
        </w:tc>
        <w:tc>
          <w:tcPr>
            <w:tcW w:type="dxa" w:w="1034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Organisation</w:t>
            </w:r>
          </w:p>
        </w:tc>
        <w:tc>
          <w:tcPr>
            <w:tcW w:type="dxa" w:w="1034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Message</w:t>
            </w:r>
          </w:p>
        </w:tc>
      </w:tr>
      <w:tr>
        <w:tc>
          <w:tcPr>
            <w:tcW w:type="dxa" w:w="1034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034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034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034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034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034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034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034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034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t xml:space="preserve">Ajoutez le module</w:t>
      </w: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806"/>
        <w:gridCol w:w="3500"/>
      </w:tblGrid>
      <w:tr>
        <w:tc>
          <w:tcPr>
            <w:tcW w:type="dxa" w:w="5806"/>
            <w:tcMar>
              <w:top w:type="dxa" w:w="40"/>
              <w:left w:type="dxa" w:w="130"/>
              <w:bottom w:type="dxa" w:w="4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90"/>
            </w:pPr>
            <w:r>
              <w:t xml:space="preserve">Après le webhook, cliquez sur </w:t>
            </w:r>
            <w:r>
              <w:rPr>
                <w:b/>
                <w:bCs/>
              </w:rPr>
              <w:t xml:space="preserve">+</w:t>
            </w:r>
            <w:r>
              <w:t xml:space="preserve"> puis </w:t>
            </w:r>
            <w:r>
              <w:rPr>
                <w:b/>
                <w:bCs/>
              </w:rPr>
              <w:t xml:space="preserve">Google Sheets › Add a Row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90"/>
            </w:pPr>
            <w:r>
              <w:t xml:space="preserve">Cliquez sur </w:t>
            </w:r>
            <w:r>
              <w:rPr>
                <w:b/>
                <w:bCs/>
              </w:rPr>
              <w:t xml:space="preserve">Create a connection</w:t>
            </w:r>
            <w:r>
              <w:t xml:space="preserve"> et connectez votre compte Google.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90"/>
            </w:pPr>
            <w:r>
              <w:t xml:space="preserve">Choisissez le fichier « Demandes Horizon » et la feuille.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90"/>
            </w:pPr>
            <w:r>
              <w:t xml:space="preserve">Dans </w:t>
            </w:r>
            <w:r>
              <w:rPr>
                <w:b/>
                <w:bCs/>
              </w:rPr>
              <w:t xml:space="preserve">Values in columns</w:t>
            </w:r>
            <w:r>
              <w:t xml:space="preserve">, cliquez dans chaque case et choisissez la donnée correspondante du webhook : </w:t>
            </w:r>
            <w:r>
              <w:rPr>
                <w:b/>
                <w:bCs/>
                <w:color w:val="FFFFFF"/>
                <w:sz w:val="18"/>
                <w:szCs w:val="18"/>
                <w:shd w:fill="B4235A" w:color="auto" w:val="clear"/>
              </w:rPr>
              <w:t xml:space="preserve"> 1. date </w:t>
            </w:r>
            <w:r>
              <w:t xml:space="preserve">, </w:t>
            </w:r>
            <w:r>
              <w:rPr>
                <w:b/>
                <w:bCs/>
                <w:color w:val="FFFFFF"/>
                <w:sz w:val="18"/>
                <w:szCs w:val="18"/>
                <w:shd w:fill="B4235A" w:color="auto" w:val="clear"/>
              </w:rPr>
              <w:t xml:space="preserve"> 1. profil </w:t>
            </w:r>
            <w:r>
              <w:t xml:space="preserve">, </w:t>
            </w:r>
            <w:r>
              <w:rPr>
                <w:b/>
                <w:bCs/>
                <w:color w:val="FFFFFF"/>
                <w:sz w:val="18"/>
                <w:szCs w:val="18"/>
                <w:shd w:fill="B4235A" w:color="auto" w:val="clear"/>
              </w:rPr>
              <w:t xml:space="preserve"> 1. email </w:t>
            </w:r>
            <w:r>
              <w:t xml:space="preserve">…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90"/>
            </w:pPr>
            <w:r>
              <w:t xml:space="preserve">Cliquez sur </w:t>
            </w:r>
            <w:r>
              <w:rPr>
                <w:b/>
                <w:bCs/>
              </w:rPr>
              <w:t xml:space="preserve">OK</w:t>
            </w:r>
            <w:r>
              <w:t xml:space="preserve">, puis </w:t>
            </w:r>
            <w:r>
              <w:rPr>
                <w:b/>
                <w:bCs/>
              </w:rPr>
              <w:t xml:space="preserve">Run once</w:t>
            </w:r>
            <w:r>
              <w:t xml:space="preserve"> et envoyez une demande.</w:t>
            </w:r>
          </w:p>
        </w:tc>
        <w:tc>
          <w:tcPr>
            <w:tcW w:type="dxa" w:w="3500"/>
            <w:shd w:fill="F4F6F3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3057525"/>
                  <wp:effectExtent t="0" r="0" b="0" l="0"/>
                  <wp:docPr id="1" name="capture2" descr="Le mapping des colonnes" title="Le mapping des colonn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05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6655F"/>
                <w:sz w:val="16"/>
                <w:szCs w:val="16"/>
              </w:rPr>
              <w:t xml:space="preserve">Le mapping des colonnes</w:t>
            </w:r>
          </w:p>
        </w:tc>
      </w:tr>
    </w:tbl>
    <w:p>
      <w:pPr>
        <w:spacing w:after="140"/>
      </w:pP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DCE4E0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13231E"/>
                <w:spacing w:val="20"/>
                <w:sz w:val="18"/>
                <w:szCs w:val="18"/>
              </w:rPr>
              <w:t xml:space="preserve">POINT DE CONTRÔLE</w:t>
            </w:r>
          </w:p>
          <w:p>
            <w:pPr>
              <w:spacing w:after="60"/>
            </w:pPr>
            <w:r>
              <w:rPr>
                <w:color w:val="13231E"/>
              </w:rPr>
              <w:t xml:space="preserve">Une nouvelle ligne apparaît dans le tableau, avec toutes les colonnes remplies.</w:t>
            </w:r>
          </w:p>
        </w:tc>
      </w:tr>
    </w:tbl>
    <w:p>
      <w:pPr>
        <w:spacing w:after="120"/>
      </w:pP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F8E1DC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9B2C1E"/>
                <w:spacing w:val="20"/>
                <w:sz w:val="18"/>
                <w:szCs w:val="18"/>
              </w:rPr>
              <w:t xml:space="preserve">SI ÇA NE MARCHE PAS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La ligne est vide ou incomplète : </w:t>
            </w:r>
            <w:r>
              <w:t xml:space="preserve">les cases de Values in columns n'ont pas été mappées. Rouvrez le module et remplissez chaque case avec une étiquette du webhook.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Partie 3   </w:t>
      </w:r>
      <w:r>
        <w:t xml:space="preserve">Être prévenu par e-mail</w:t>
      </w: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53"/>
        <w:gridCol w:w="4653"/>
      </w:tblGrid>
      <w:tr>
        <w:tc>
          <w:tcPr>
            <w:tcW w:type="dxa" w:w="4653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DURÉE</w:t>
            </w:r>
          </w:p>
        </w:tc>
        <w:tc>
          <w:tcPr>
            <w:tcW w:type="dxa" w:w="4653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OBJECTIF</w:t>
            </w:r>
          </w:p>
        </w:tc>
      </w:tr>
      <w:tr>
        <w:tc>
          <w:tcPr>
            <w:tcW w:type="dxa" w:w="4653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20 min</w:t>
            </w:r>
          </w:p>
        </w:tc>
        <w:tc>
          <w:tcPr>
            <w:tcW w:type="dxa" w:w="4653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Un mail d'alerte à chaque nouvelle demande</w:t>
            </w:r>
          </w:p>
        </w:tc>
      </w:tr>
    </w:tbl>
    <w:p>
      <w:pPr>
        <w:spacing w:after="140"/>
      </w:pP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806"/>
        <w:gridCol w:w="3500"/>
      </w:tblGrid>
      <w:tr>
        <w:tc>
          <w:tcPr>
            <w:tcW w:type="dxa" w:w="5806"/>
            <w:tcMar>
              <w:top w:type="dxa" w:w="40"/>
              <w:left w:type="dxa" w:w="130"/>
              <w:bottom w:type="dxa" w:w="4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90"/>
            </w:pPr>
            <w:r>
              <w:t xml:space="preserve">Après Sheets, ajoutez </w:t>
            </w:r>
            <w:r>
              <w:rPr>
                <w:b/>
                <w:bCs/>
              </w:rPr>
              <w:t xml:space="preserve">Gmail › Send an email</w:t>
            </w:r>
            <w:r>
              <w:t xml:space="preserve"> et connectez votre compte.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90"/>
            </w:pPr>
            <w:r>
              <w:rPr>
                <w:b/>
                <w:bCs/>
              </w:rPr>
              <w:t xml:space="preserve">Recipient : </w:t>
            </w:r>
            <w:r>
              <w:t xml:space="preserve">votre adresse de test.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90"/>
            </w:pPr>
            <w:r>
              <w:rPr>
                <w:b/>
                <w:bCs/>
              </w:rPr>
              <w:t xml:space="preserve">Subject : </w:t>
            </w:r>
            <w:r>
              <w:t xml:space="preserve">« Nouvelle demande Horizon : » suivi de </w:t>
            </w:r>
            <w:r>
              <w:rPr>
                <w:b/>
                <w:bCs/>
                <w:color w:val="FFFFFF"/>
                <w:sz w:val="18"/>
                <w:szCs w:val="18"/>
                <w:shd w:fill="B4235A" w:color="auto" w:val="clear"/>
              </w:rPr>
              <w:t xml:space="preserve"> 1. objet 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90"/>
            </w:pPr>
            <w:r>
              <w:rPr>
                <w:b/>
                <w:bCs/>
              </w:rPr>
              <w:t xml:space="preserve">Body type : </w:t>
            </w:r>
            <w:r>
              <w:t xml:space="preserve">Raw HTML.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90"/>
            </w:pPr>
            <w:r>
              <w:rPr>
                <w:b/>
                <w:bCs/>
              </w:rPr>
              <w:t xml:space="preserve">Content : </w:t>
            </w:r>
            <w:r>
              <w:t xml:space="preserve">De : </w:t>
            </w:r>
            <w:r>
              <w:rPr>
                <w:b/>
                <w:bCs/>
                <w:color w:val="FFFFFF"/>
                <w:sz w:val="18"/>
                <w:szCs w:val="18"/>
                <w:shd w:fill="B4235A" w:color="auto" w:val="clear"/>
              </w:rPr>
              <w:t xml:space="preserve"> 1. prenom </w:t>
            </w:r>
            <w:r>
              <w:rPr>
                <w:b/>
                <w:bCs/>
                <w:color w:val="FFFFFF"/>
                <w:sz w:val="18"/>
                <w:szCs w:val="18"/>
                <w:shd w:fill="B4235A" w:color="auto" w:val="clear"/>
              </w:rPr>
              <w:t xml:space="preserve"> 1. nom </w:t>
            </w:r>
            <w:r>
              <w:t xml:space="preserve"> (</w:t>
            </w:r>
            <w:r>
              <w:rPr>
                <w:b/>
                <w:bCs/>
                <w:color w:val="FFFFFF"/>
                <w:sz w:val="18"/>
                <w:szCs w:val="18"/>
                <w:shd w:fill="B4235A" w:color="auto" w:val="clear"/>
              </w:rPr>
              <w:t xml:space="preserve"> 1. email </w:t>
            </w:r>
            <w:r>
              <w:t xml:space="preserve">) · Profil : </w:t>
            </w:r>
            <w:r>
              <w:rPr>
                <w:b/>
                <w:bCs/>
                <w:color w:val="FFFFFF"/>
                <w:sz w:val="18"/>
                <w:szCs w:val="18"/>
                <w:shd w:fill="B4235A" w:color="auto" w:val="clear"/>
              </w:rPr>
              <w:t xml:space="preserve"> 1. profil </w:t>
            </w:r>
            <w:r>
              <w:t xml:space="preserve"> · Message : </w:t>
            </w:r>
            <w:r>
              <w:rPr>
                <w:b/>
                <w:bCs/>
                <w:color w:val="FFFFFF"/>
                <w:sz w:val="18"/>
                <w:szCs w:val="18"/>
                <w:shd w:fill="B4235A" w:color="auto" w:val="clear"/>
              </w:rPr>
              <w:t xml:space="preserve"> 1. message 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90"/>
            </w:pPr>
            <w:r>
              <w:t xml:space="preserve">Testez avec </w:t>
            </w:r>
            <w:r>
              <w:rPr>
                <w:b/>
                <w:bCs/>
              </w:rPr>
              <w:t xml:space="preserve">Run once</w:t>
            </w:r>
            <w:r>
              <w:t xml:space="preserve">. Quand tout fonctionne, activez l'interrupteur en bas et choisissez </w:t>
            </w:r>
            <w:r>
              <w:rPr>
                <w:b/>
                <w:bCs/>
              </w:rPr>
              <w:t xml:space="preserve">Immediately as data arrives</w:t>
            </w:r>
            <w:r>
              <w:t xml:space="preserve">.</w:t>
            </w:r>
          </w:p>
        </w:tc>
        <w:tc>
          <w:tcPr>
            <w:tcW w:type="dxa" w:w="3500"/>
            <w:shd w:fill="F4F6F3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095500" cy="3000375"/>
                  <wp:effectExtent t="0" r="0" b="0" l="0"/>
                  <wp:docPr id="1" name="capture3" descr="Le module Gmail" title="Le module Gma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0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6655F"/>
                <w:sz w:val="16"/>
                <w:szCs w:val="16"/>
              </w:rPr>
              <w:t xml:space="preserve">Le module Gmail</w:t>
            </w:r>
          </w:p>
        </w:tc>
      </w:tr>
    </w:tbl>
    <w:p>
      <w:pPr>
        <w:spacing w:after="140"/>
      </w:pP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DCE4E0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13231E"/>
                <w:spacing w:val="20"/>
                <w:sz w:val="18"/>
                <w:szCs w:val="18"/>
              </w:rPr>
              <w:t xml:space="preserve">POINT DE CONTRÔLE</w:t>
            </w:r>
          </w:p>
          <w:p>
            <w:pPr>
              <w:spacing w:after="60"/>
            </w:pPr>
            <w:r>
              <w:rPr>
                <w:color w:val="13231E"/>
              </w:rPr>
              <w:t xml:space="preserve">Vous recevez un mail dont l'objet contient l'objet de la demande, et dont le texte reprend le nom, l'e-mail et le message.</w:t>
            </w:r>
          </w:p>
        </w:tc>
      </w:tr>
    </w:tbl>
    <w:p>
      <w:pPr>
        <w:spacing w:after="120"/>
      </w:pP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F8E1DC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9B2C1E"/>
                <w:spacing w:val="20"/>
                <w:sz w:val="18"/>
                <w:szCs w:val="18"/>
              </w:rPr>
              <w:t xml:space="preserve">SI ÇA NE MARCHE PAS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Une étiquette n'apparaît pas dans le panneau : </w:t>
            </w:r>
            <w:r>
              <w:t xml:space="preserve">tapez-la directement, par exemple {{1.email}} ; Make la transforme en étiquette.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Partie 4   </w:t>
      </w:r>
      <w:r>
        <w:t xml:space="preserve">Trier les demandes par priorité</w:t>
      </w: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53"/>
        <w:gridCol w:w="4653"/>
      </w:tblGrid>
      <w:tr>
        <w:tc>
          <w:tcPr>
            <w:tcW w:type="dxa" w:w="4653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DURÉE</w:t>
            </w:r>
          </w:p>
        </w:tc>
        <w:tc>
          <w:tcPr>
            <w:tcW w:type="dxa" w:w="4653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OBJECTIF</w:t>
            </w:r>
          </w:p>
        </w:tc>
      </w:tr>
      <w:tr>
        <w:tc>
          <w:tcPr>
            <w:tcW w:type="dxa" w:w="4653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40 min</w:t>
            </w:r>
          </w:p>
        </w:tc>
        <w:tc>
          <w:tcPr>
            <w:tcW w:type="dxa" w:w="4653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Chaque demande reçoit une priorité Haute, Moyenne ou Basse</w:t>
            </w:r>
          </w:p>
        </w:tc>
      </w:tr>
    </w:tbl>
    <w:p>
      <w:pPr>
        <w:spacing w:after="140"/>
      </w:pPr>
    </w:p>
    <w:p>
      <w:pPr>
        <w:spacing w:after="120"/>
      </w:pPr>
      <w:r>
        <w:t xml:space="preserve">Deux méthodes sont possibles. Commencez par la méthode A : elle est plus fiable, gratuite et sans souci de données personnelles. La méthode B montre comment brancher une IA.</w:t>
      </w:r>
    </w:p>
    <w:p>
      <w:pPr>
        <w:pStyle w:val="Heading2"/>
        <w:keepNext/>
      </w:pPr>
      <w:r>
        <w:t xml:space="preserve">Méthode A · Des règles simples (recommandée)</w:t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Après le module Gmail, ajoutez un </w:t>
      </w:r>
      <w:r>
        <w:rPr>
          <w:b/>
          <w:bCs/>
        </w:rPr>
        <w:t xml:space="preserve">Router</w:t>
      </w:r>
      <w:r>
        <w:t xml:space="preserve">. Il crée des routes vers la droite.</w:t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Cliquez sur la clé à molette de la première route : label « Haute ».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b/>
          <w:bCs/>
        </w:rPr>
        <w:t xml:space="preserve">Condition : </w:t>
      </w:r>
      <w:r>
        <w:rPr>
          <w:b/>
          <w:bCs/>
          <w:color w:val="FFFFFF"/>
          <w:sz w:val="18"/>
          <w:szCs w:val="18"/>
          <w:shd w:fill="B4235A" w:color="auto" w:val="clear"/>
        </w:rPr>
        <w:t xml:space="preserve"> 1. profil </w:t>
      </w:r>
      <w:r>
        <w:t xml:space="preserve"> · opérateur </w:t>
      </w:r>
      <w:r>
        <w:rPr>
          <w:b/>
          <w:bCs/>
        </w:rPr>
        <w:t xml:space="preserve">Equal to (case insensitive)</w:t>
      </w:r>
      <w:r>
        <w:t xml:space="preserve"> · valeur tapée au clavier : entreprise.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b/>
          <w:bCs/>
        </w:rPr>
        <w:t xml:space="preserve">Add AND rule : </w:t>
      </w:r>
      <w:r>
        <w:rPr>
          <w:b/>
          <w:bCs/>
          <w:color w:val="FFFFFF"/>
          <w:sz w:val="18"/>
          <w:szCs w:val="18"/>
          <w:shd w:fill="B4235A" w:color="auto" w:val="clear"/>
        </w:rPr>
        <w:t xml:space="preserve"> 1. objet </w:t>
      </w:r>
      <w:r>
        <w:t xml:space="preserve"> · opérateur </w:t>
      </w:r>
      <w:r>
        <w:rPr>
          <w:b/>
          <w:bCs/>
        </w:rPr>
        <w:t xml:space="preserve">Matches pattern</w:t>
      </w:r>
      <w:r>
        <w:t xml:space="preserve"> · valeur : audit|formation</w:t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Deuxième route « Moyenne » : </w:t>
      </w:r>
      <w:r>
        <w:rPr>
          <w:b/>
          <w:bCs/>
          <w:color w:val="FFFFFF"/>
          <w:sz w:val="18"/>
          <w:szCs w:val="18"/>
          <w:shd w:fill="B4235A" w:color="auto" w:val="clear"/>
        </w:rPr>
        <w:t xml:space="preserve"> 1. objet </w:t>
      </w:r>
      <w:r>
        <w:t xml:space="preserve"> · Matches pattern · bilan|partenariat</w:t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Troisième route « Basse » : aucune condition, cochez </w:t>
      </w:r>
      <w:r>
        <w:rPr>
          <w:b/>
          <w:bCs/>
        </w:rPr>
        <w:t xml:space="preserve">Fallback : Yes</w:t>
      </w:r>
      <w:r>
        <w:t xml:space="preserve">.</w:t>
      </w: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FBEFCF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8A5E00"/>
                <w:spacing w:val="20"/>
                <w:sz w:val="18"/>
                <w:szCs w:val="18"/>
              </w:rPr>
              <w:t xml:space="preserve">À RETENIR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Le Router envoie la demande dans toutes les routes dont le filtre est vrai. </w:t>
            </w:r>
            <w:r>
              <w:t xml:space="preserve">Les règles ne doivent donc pas se chevaucher, sinon le client reçoit deux réponses.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Une seule route fallback par Router. </w:t>
            </w:r>
            <w:r>
              <w:t xml:space="preserve">Elle rattrape tout ce qui n'entre dans aucune autre route.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Méthode B · Avec l'IA Gemini</w:t>
      </w: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F8E1DC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9B2C1E"/>
                <w:spacing w:val="20"/>
                <w:sz w:val="18"/>
                <w:szCs w:val="18"/>
              </w:rPr>
              <w:t xml:space="preserve">RGPD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Attention aux données : </w:t>
            </w:r>
            <w:r>
              <w:t xml:space="preserve">la version gratuite de Gemini peut utiliser les textes envoyés. N'y envoyez jamais de nom, d'e-mail, de téléphone ni d'information de santé. Pour un usage réel, passez à une offre payante avec contrat de traitement des données.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7"/>
        </w:numPr>
        <w:spacing w:after="90"/>
      </w:pPr>
      <w:r>
        <w:t xml:space="preserve">Sur </w:t>
      </w:r>
      <w:r>
        <w:rPr>
          <w:b/>
          <w:bCs/>
        </w:rPr>
        <w:t xml:space="preserve">aistudio.google.com</w:t>
      </w:r>
      <w:r>
        <w:t xml:space="preserve">, connectez-vous puis cliquez sur </w:t>
      </w:r>
      <w:r>
        <w:rPr>
          <w:b/>
          <w:bCs/>
        </w:rPr>
        <w:t xml:space="preserve">Get API key › Create API key</w:t>
      </w:r>
      <w:r>
        <w:t xml:space="preserve">. Copiez la clé.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Dans Make, faites un clic droit sur les petits points entre le webhook et Sheets : </w:t>
      </w:r>
      <w:r>
        <w:rPr>
          <w:b/>
          <w:bCs/>
        </w:rPr>
        <w:t xml:space="preserve">Add a module › Google Gemini AI › Generate a response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Collez la clé, choisissez un modèle </w:t>
      </w:r>
      <w:r>
        <w:rPr>
          <w:b/>
          <w:bCs/>
        </w:rPr>
        <w:t xml:space="preserve">Flash-Lite</w:t>
      </w:r>
      <w:r>
        <w:t xml:space="preserve"> (moins saturé), désactivez Map sur Messages, ajoutez un item </w:t>
      </w:r>
      <w:r>
        <w:rPr>
          <w:b/>
          <w:bCs/>
        </w:rPr>
        <w:t xml:space="preserve">Role : User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Dans </w:t>
      </w:r>
      <w:r>
        <w:rPr>
          <w:b/>
          <w:bCs/>
        </w:rPr>
        <w:t xml:space="preserve">Text</w:t>
      </w:r>
      <w:r>
        <w:t xml:space="preserve">, collez le prompt ci-dessous en remplaçant les {{…}} par les étiquettes du webhook.</w:t>
      </w:r>
    </w:p>
    <w:p>
      <w:pPr>
        <w:spacing w:after="60" w:before="120"/>
        <w:jc w:val="center"/>
      </w:pPr>
      <w:r>
        <w:drawing>
          <wp:inline distT="0" distB="0" distL="0" distR="0">
            <wp:extent cx="4000500" cy="2333625"/>
            <wp:effectExtent t="0" r="0" b="0" l="0"/>
            <wp:docPr id="1" name="capture4" descr="Insérer le module Gemini entre le webhook et Sheets" title="Insérer le module Gemini entre le webhook et She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6655F"/>
          <w:sz w:val="17"/>
          <w:szCs w:val="17"/>
        </w:rPr>
        <w:t xml:space="preserve">Insérer le module Gemini entre le webhook et Sheets</w:t>
      </w:r>
    </w:p>
    <w:p>
      <w:pPr>
        <w:shd w:fill="F4F6F3" w:color="auto" w:val="clear"/>
        <w:spacing w:after="120" w:before="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Tu es l'assistant de l'Atelier Horizon. Voici une demande reçue : profil {{1.profil}}, objet {{1.objet}}, message {{1.message}}.</w:t>
      </w:r>
    </w:p>
    <w:p>
      <w:pPr>
        <w:shd w:fill="F4F6F3" w:color="auto" w:val="clear"/>
        <w:spacing w:after="120" w:before="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Réponds UNIQUEMENT avec ce JSON, sans texte autour ni balises : {"priorite": "Haute" ou "Moyenne" ou "Basse", "categorie": "...", "resume": "le besoin en une phrase"}</w:t>
      </w:r>
    </w:p>
    <w:p>
      <w:pPr>
        <w:shd w:fill="F4F6F3" w:color="auto" w:val="clear"/>
        <w:spacing w:after="120" w:before="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Haute = entreprise avec un projet concret ou une échéance. Moyenne = besoin réel sans urgence. Basse = simple question ou curiosité.</w:t>
      </w: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806"/>
        <w:gridCol w:w="3500"/>
      </w:tblGrid>
      <w:tr>
        <w:tc>
          <w:tcPr>
            <w:tcW w:type="dxa" w:w="5806"/>
            <w:tcMar>
              <w:top w:type="dxa" w:w="40"/>
              <w:left w:type="dxa" w:w="130"/>
              <w:bottom w:type="dxa" w:w="4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8"/>
              </w:numPr>
              <w:spacing w:after="90"/>
            </w:pPr>
            <w:r>
              <w:t xml:space="preserve">Entre Gemini et Sheets, ajoutez </w:t>
            </w:r>
            <w:r>
              <w:rPr>
                <w:b/>
                <w:bCs/>
              </w:rPr>
              <w:t xml:space="preserve">JSON › Parse JSON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90"/>
            </w:pPr>
            <w:r>
              <w:t xml:space="preserve">Dans </w:t>
            </w:r>
            <w:r>
              <w:rPr>
                <w:b/>
                <w:bCs/>
              </w:rPr>
              <w:t xml:space="preserve">Data structure</w:t>
            </w:r>
            <w:r>
              <w:t xml:space="preserve">, cliquez sur </w:t>
            </w:r>
            <w:r>
              <w:rPr>
                <w:b/>
                <w:bCs/>
              </w:rPr>
              <w:t xml:space="preserve">Add</w:t>
            </w:r>
            <w:r>
              <w:t xml:space="preserve"> puis </w:t>
            </w:r>
            <w:r>
              <w:rPr>
                <w:b/>
                <w:bCs/>
              </w:rPr>
              <w:t xml:space="preserve">Generator</w:t>
            </w:r>
            <w:r>
              <w:t xml:space="preserve"> et collez : {"priorite":"Haute","categorie":"Audit","resume":"Exemple"}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90"/>
            </w:pPr>
            <w:r>
              <w:t xml:space="preserve">Dans </w:t>
            </w:r>
            <w:r>
              <w:rPr>
                <w:b/>
                <w:bCs/>
              </w:rPr>
              <w:t xml:space="preserve">JSON string</w:t>
            </w:r>
            <w:r>
              <w:t xml:space="preserve">, mettez le texte renvoyé par Gemini (Result).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90"/>
            </w:pPr>
            <w:r>
              <w:t xml:space="preserve">Ajoutez les colonnes Priorité, Catégorie et Résumé au tableau, puis mappez-les dans Sheets avec </w:t>
            </w:r>
            <w:r>
              <w:rPr>
                <w:b/>
                <w:bCs/>
                <w:color w:val="FFFFFF"/>
                <w:sz w:val="18"/>
                <w:szCs w:val="18"/>
                <w:shd w:fill="7B4FE0" w:color="auto" w:val="clear"/>
              </w:rPr>
              <w:t xml:space="preserve"> 5. priorite </w:t>
            </w:r>
            <w:r>
              <w:t xml:space="preserve">…</w:t>
            </w:r>
          </w:p>
        </w:tc>
        <w:tc>
          <w:tcPr>
            <w:tcW w:type="dxa" w:w="3500"/>
            <w:shd w:fill="F4F6F3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095500" cy="2133600"/>
                  <wp:effectExtent t="0" r="0" b="0" l="0"/>
                  <wp:docPr id="1" name="capture6" descr="La structure de données" title="La structure de donné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6655F"/>
                <w:sz w:val="16"/>
                <w:szCs w:val="16"/>
              </w:rPr>
              <w:t xml:space="preserve">La structure de données</w:t>
            </w:r>
          </w:p>
        </w:tc>
      </w:tr>
    </w:tbl>
    <w:p>
      <w:pPr>
        <w:spacing w:after="140"/>
      </w:pPr>
    </w:p>
    <w:p>
      <w:pPr>
        <w:spacing w:after="60" w:before="120"/>
        <w:jc w:val="center"/>
      </w:pPr>
      <w:r>
        <w:drawing>
          <wp:inline distT="0" distB="0" distL="0" distR="0">
            <wp:extent cx="2857500" cy="2228850"/>
            <wp:effectExtent t="0" r="0" b="0" l="0"/>
            <wp:docPr id="1" name="capture7" descr="Les nouvelles colonnes mappées dans Sheets" title="Les nouvelles colonnes mappées dans She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6655F"/>
          <w:sz w:val="17"/>
          <w:szCs w:val="17"/>
        </w:rPr>
        <w:t xml:space="preserve">Les nouvelles colonnes mappées dans Sheets</w:t>
      </w: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F8E1DC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9B2C1E"/>
                <w:spacing w:val="20"/>
                <w:sz w:val="18"/>
                <w:szCs w:val="18"/>
              </w:rPr>
              <w:t xml:space="preserve">SI ÇA NE MARCHE PAS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Erreur 503 « high demand » : </w:t>
            </w:r>
            <w:r>
              <w:t xml:space="preserve">les serveurs gratuits de Google sont saturés. Réessayez quelques minutes plus tard ou choisissez un autre modèle Flash. Pour la production : clic droit sur Gemini › Add error handler › Break, 3 tentatives.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Les colonnes restent vides : </w:t>
            </w:r>
            <w:r>
              <w:t xml:space="preserve">les noms doivent être identiques partout. « Priorite » et « priorite » sont deux champs différents pour Make.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Source is not valid JSON : </w:t>
            </w:r>
            <w:r>
              <w:t xml:space="preserve">Gemini a ajouté des balises ```json. Rappelez-lui dans le prompt : sans balises.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Partie 5   </w:t>
      </w:r>
      <w:r>
        <w:t xml:space="preserve">Classer les mails dans Gmail</w:t>
      </w: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53"/>
        <w:gridCol w:w="4653"/>
      </w:tblGrid>
      <w:tr>
        <w:tc>
          <w:tcPr>
            <w:tcW w:type="dxa" w:w="4653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DURÉE</w:t>
            </w:r>
          </w:p>
        </w:tc>
        <w:tc>
          <w:tcPr>
            <w:tcW w:type="dxa" w:w="4653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OBJECTIF</w:t>
            </w:r>
          </w:p>
        </w:tc>
      </w:tr>
      <w:tr>
        <w:tc>
          <w:tcPr>
            <w:tcW w:type="dxa" w:w="4653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15 min</w:t>
            </w:r>
          </w:p>
        </w:tc>
        <w:tc>
          <w:tcPr>
            <w:tcW w:type="dxa" w:w="4653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Les alertes arrivent rangées dans 3 dossiers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9"/>
        </w:numPr>
        <w:spacing w:after="90"/>
      </w:pPr>
      <w:r>
        <w:t xml:space="preserve">Dans Gmail, créez 3 libellés : </w:t>
      </w:r>
      <w:r>
        <w:rPr>
          <w:b/>
          <w:bCs/>
        </w:rPr>
        <w:t xml:space="preserve">Haute</w:t>
      </w:r>
      <w:r>
        <w:t xml:space="preserve">, </w:t>
      </w:r>
      <w:r>
        <w:rPr>
          <w:b/>
          <w:bCs/>
        </w:rPr>
        <w:t xml:space="preserve">Moyenne</w:t>
      </w:r>
      <w:r>
        <w:t xml:space="preserve">, </w:t>
      </w:r>
      <w:r>
        <w:rPr>
          <w:b/>
          <w:bCs/>
        </w:rPr>
        <w:t xml:space="preserve">Basse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90"/>
      </w:pPr>
      <w:r>
        <w:t xml:space="preserve">Dans Make, modifiez l'objet du mail d'alerte : « [Priorité Haute] Nouvelle demande Horizon » sur la route Haute, et de même pour les deux autres. Pour cela, placez le module Gmail d'alerte au bout de chaque route.</w:t>
      </w:r>
    </w:p>
    <w:p>
      <w:pPr>
        <w:pStyle w:val="ListParagraph"/>
        <w:numPr>
          <w:ilvl w:val="0"/>
          <w:numId w:val="9"/>
        </w:numPr>
        <w:spacing w:after="90"/>
      </w:pPr>
      <w:r>
        <w:t xml:space="preserve">Dans Gmail, créez un filtre par libellé : </w:t>
      </w:r>
      <w:r>
        <w:rPr>
          <w:b/>
          <w:bCs/>
        </w:rPr>
        <w:t xml:space="preserve">Paramètres › Filtres › Créer un filtre</w:t>
      </w:r>
      <w:r>
        <w:t xml:space="preserve">, champ Objet : [Priorité Haute], action : appliquer le libellé Haute.</w:t>
      </w: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DCE4E0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13231E"/>
                <w:spacing w:val="20"/>
                <w:sz w:val="18"/>
                <w:szCs w:val="18"/>
              </w:rPr>
              <w:t xml:space="preserve">POINT DE CONTRÔLE</w:t>
            </w:r>
          </w:p>
          <w:p>
            <w:pPr>
              <w:spacing w:after="60"/>
            </w:pPr>
            <w:r>
              <w:rPr>
                <w:color w:val="13231E"/>
              </w:rPr>
              <w:t xml:space="preserve">Envoyez trois demandes de test différentes : chacune arrive dans le bon libellé.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Partie 6   </w:t>
      </w:r>
      <w:r>
        <w:t xml:space="preserve">Répondre automatiquement au client</w:t>
      </w: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53"/>
        <w:gridCol w:w="4653"/>
      </w:tblGrid>
      <w:tr>
        <w:tc>
          <w:tcPr>
            <w:tcW w:type="dxa" w:w="4653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DURÉE</w:t>
            </w:r>
          </w:p>
        </w:tc>
        <w:tc>
          <w:tcPr>
            <w:tcW w:type="dxa" w:w="4653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OBJECTIF</w:t>
            </w:r>
          </w:p>
        </w:tc>
      </w:tr>
      <w:tr>
        <w:tc>
          <w:tcPr>
            <w:tcW w:type="dxa" w:w="4653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30 min</w:t>
            </w:r>
          </w:p>
        </w:tc>
        <w:tc>
          <w:tcPr>
            <w:tcW w:type="dxa" w:w="4653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Le client reçoit une réponse adaptée avec un lien de rendez-vous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t xml:space="preserve">Créez la page de réservation</w:t>
      </w:r>
    </w:p>
    <w:p>
      <w:pPr>
        <w:pStyle w:val="ListParagraph"/>
        <w:numPr>
          <w:ilvl w:val="0"/>
          <w:numId w:val="10"/>
        </w:numPr>
        <w:spacing w:after="90"/>
      </w:pPr>
      <w:r>
        <w:t xml:space="preserve">Dans Google Agenda : </w:t>
      </w:r>
      <w:r>
        <w:rPr>
          <w:b/>
          <w:bCs/>
        </w:rPr>
        <w:t xml:space="preserve">+ Créer › Agenda de réservation</w:t>
      </w:r>
      <w:r>
        <w:t xml:space="preserve">. Titre « Appel découverte », durée 20 min, vos disponibilités, visioconférence.</w:t>
      </w:r>
    </w:p>
    <w:p>
      <w:pPr>
        <w:pStyle w:val="ListParagraph"/>
        <w:numPr>
          <w:ilvl w:val="0"/>
          <w:numId w:val="10"/>
        </w:numPr>
        <w:spacing w:after="90"/>
      </w:pPr>
      <w:r>
        <w:t xml:space="preserve">Enregistrez, cliquez sur un bloc de réservation, puis </w:t>
      </w:r>
      <w:r>
        <w:rPr>
          <w:b/>
          <w:bCs/>
        </w:rPr>
        <w:t xml:space="preserve">Partager › Copier le lien</w:t>
      </w:r>
      <w:r>
        <w:t xml:space="preserve">.</w:t>
      </w:r>
    </w:p>
    <w:p>
      <w:pPr>
        <w:pStyle w:val="Heading3"/>
        <w:keepNext/>
      </w:pPr>
      <w:r>
        <w:t xml:space="preserve">Ajoutez les réponses</w:t>
      </w:r>
    </w:p>
    <w:p>
      <w:pPr>
        <w:pStyle w:val="ListParagraph"/>
        <w:numPr>
          <w:ilvl w:val="0"/>
          <w:numId w:val="11"/>
        </w:numPr>
        <w:spacing w:after="90"/>
      </w:pPr>
      <w:r>
        <w:t xml:space="preserve">Au bout de chaque route du Router, ajoutez </w:t>
      </w:r>
      <w:r>
        <w:rPr>
          <w:b/>
          <w:bCs/>
        </w:rPr>
        <w:t xml:space="preserve">Gmail › Send an email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90"/>
      </w:pPr>
      <w:r>
        <w:rPr>
          <w:b/>
          <w:bCs/>
        </w:rPr>
        <w:t xml:space="preserve">To : </w:t>
      </w:r>
      <w:r>
        <w:rPr>
          <w:b/>
          <w:bCs/>
          <w:color w:val="FFFFFF"/>
          <w:sz w:val="18"/>
          <w:szCs w:val="18"/>
          <w:shd w:fill="B4235A" w:color="auto" w:val="clear"/>
        </w:rPr>
        <w:t xml:space="preserve"> 1. email </w:t>
      </w:r>
      <w:r>
        <w:t xml:space="preserve"> · </w:t>
      </w:r>
      <w:r>
        <w:rPr>
          <w:b/>
          <w:bCs/>
        </w:rPr>
        <w:t xml:space="preserve">Body type : </w:t>
      </w:r>
      <w:r>
        <w:t xml:space="preserve">Raw HTML.</w:t>
      </w:r>
    </w:p>
    <w:p>
      <w:pPr>
        <w:pStyle w:val="ListParagraph"/>
        <w:numPr>
          <w:ilvl w:val="0"/>
          <w:numId w:val="11"/>
        </w:numPr>
        <w:spacing w:after="90"/>
      </w:pPr>
      <w:r>
        <w:t xml:space="preserve">Rédigez un message différent par priorité : rapide et avec le lien de rendez-vous pour Haute, avec le lien pour Moyenne, plus général pour Basse.</w:t>
      </w:r>
    </w:p>
    <w:p>
      <w:pPr>
        <w:pStyle w:val="ListParagraph"/>
        <w:numPr>
          <w:ilvl w:val="0"/>
          <w:numId w:val="11"/>
        </w:numPr>
        <w:spacing w:after="90"/>
      </w:pPr>
      <w:r>
        <w:t xml:space="preserve">Option : sur la route Moyenne, ajoutez </w:t>
      </w:r>
      <w:r>
        <w:rPr>
          <w:b/>
          <w:bCs/>
        </w:rPr>
        <w:t xml:space="preserve">Google Drive › Download a file</w:t>
      </w:r>
      <w:r>
        <w:t xml:space="preserve"> avant Gmail pour joindre une plaquette (champ Attachments).</w:t>
      </w:r>
    </w:p>
    <w:p>
      <w:pPr>
        <w:shd w:fill="F4F6F3" w:color="auto" w:val="clear"/>
        <w:spacing w:after="120" w:before="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&lt;p&gt;Bonjour {{1.prenom}},&lt;/p&gt;&lt;p&gt;Merci pour votre message. Choisissez un créneau d'appel qui vous convient :&lt;br&gt;&lt;a href="VOTRE-LIEN"&gt;Réserver un appel de 20 minutes&lt;/a&gt;&lt;/p&gt;&lt;p&gt;À très bientôt,&lt;br&gt;L'Atelier Horizon&lt;/p&gt;</w:t>
      </w: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DCE4E0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13231E"/>
                <w:spacing w:val="20"/>
                <w:sz w:val="18"/>
                <w:szCs w:val="18"/>
              </w:rPr>
              <w:t xml:space="preserve">POINT DE CONTRÔLE</w:t>
            </w:r>
          </w:p>
          <w:p>
            <w:pPr>
              <w:spacing w:after="60"/>
            </w:pPr>
            <w:r>
              <w:rPr>
                <w:color w:val="13231E"/>
              </w:rPr>
              <w:t xml:space="preserve">Avec une demande de test « entreprise + audit », vous recevez la réponse Haute, et le lien ouvre votre page de réservation.</w:t>
            </w:r>
          </w:p>
        </w:tc>
      </w:tr>
    </w:tbl>
    <w:p>
      <w:pPr>
        <w:spacing w:after="120"/>
      </w:pP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F8E1DC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9B2C1E"/>
                <w:spacing w:val="20"/>
                <w:sz w:val="18"/>
                <w:szCs w:val="18"/>
              </w:rPr>
              <w:t xml:space="preserve">SI ÇA NE MARCHE PAS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Aucune route ne s'allume : </w:t>
            </w:r>
            <w:r>
              <w:t xml:space="preserve">vérifiez les filtres (opérateur, valeur tapée sans faute) et que le test a bien été lancé après l'ajout du Router. La route fallback doit au minimum recevoir la demande.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04   </w:t>
      </w:r>
      <w:r>
        <w:t xml:space="preserve">Je vérifie mon scénario</w:t>
      </w:r>
    </w:p>
    <w:p>
      <w:pPr>
        <w:pStyle w:val="ListParagraph"/>
        <w:numPr>
          <w:ilvl w:val="0"/>
          <w:numId w:val="12"/>
        </w:numPr>
        <w:spacing w:after="70"/>
      </w:pPr>
      <w:r>
        <w:t xml:space="preserve">Le webhook reçoit les données d'un test (bulle sur le module).</w:t>
      </w:r>
    </w:p>
    <w:p>
      <w:pPr>
        <w:pStyle w:val="ListParagraph"/>
        <w:numPr>
          <w:ilvl w:val="0"/>
          <w:numId w:val="12"/>
        </w:numPr>
        <w:spacing w:after="70"/>
      </w:pPr>
      <w:r>
        <w:t xml:space="preserve">Chaque demande crée une ligne complète dans le tableau.</w:t>
      </w:r>
    </w:p>
    <w:p>
      <w:pPr>
        <w:pStyle w:val="ListParagraph"/>
        <w:numPr>
          <w:ilvl w:val="0"/>
          <w:numId w:val="12"/>
        </w:numPr>
        <w:spacing w:after="70"/>
      </w:pPr>
      <w:r>
        <w:t xml:space="preserve">Je reçois une alerte par mail avec l'objet de la demande.</w:t>
      </w:r>
    </w:p>
    <w:p>
      <w:pPr>
        <w:pStyle w:val="ListParagraph"/>
        <w:numPr>
          <w:ilvl w:val="0"/>
          <w:numId w:val="12"/>
        </w:numPr>
        <w:spacing w:after="70"/>
      </w:pPr>
      <w:r>
        <w:t xml:space="preserve">Chaque demande part sur une seule route du Router.</w:t>
      </w:r>
    </w:p>
    <w:p>
      <w:pPr>
        <w:pStyle w:val="ListParagraph"/>
        <w:numPr>
          <w:ilvl w:val="0"/>
          <w:numId w:val="12"/>
        </w:numPr>
        <w:spacing w:after="70"/>
      </w:pPr>
      <w:r>
        <w:t xml:space="preserve">Les alertes sont rangées dans le bon libellé Gmail.</w:t>
      </w:r>
    </w:p>
    <w:p>
      <w:pPr>
        <w:pStyle w:val="ListParagraph"/>
        <w:numPr>
          <w:ilvl w:val="0"/>
          <w:numId w:val="12"/>
        </w:numPr>
        <w:spacing w:after="70"/>
      </w:pPr>
      <w:r>
        <w:t xml:space="preserve">Le client reçoit une réponse avec le lien de rendez-vous.</w:t>
      </w:r>
    </w:p>
    <w:p>
      <w:pPr>
        <w:pStyle w:val="ListParagraph"/>
        <w:numPr>
          <w:ilvl w:val="0"/>
          <w:numId w:val="12"/>
        </w:numPr>
        <w:spacing w:after="70"/>
      </w:pPr>
      <w:r>
        <w:t xml:space="preserve">Le scénario est activé : Immediately as data arrives.</w:t>
      </w:r>
    </w:p>
    <w:p>
      <w:pPr>
        <w:spacing w:after="140"/>
      </w:pPr>
    </w:p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05   </w:t>
      </w:r>
      <w:r>
        <w:t xml:space="preserve">Corrigé</w:t>
      </w:r>
    </w:p>
    <w:tbl>
      <w:tblPr>
        <w:tblW w:type="dxa" w:w="9306"/>
        <w:tblBorders>
          <w:top w:val="single" w:color="C9D3CE" w:sz="4"/>
          <w:left w:val="single" w:color="C9D3CE" w:sz="4"/>
          <w:bottom w:val="single" w:color="C9D3CE" w:sz="4"/>
          <w:right w:val="single" w:color="C9D3CE" w:sz="4"/>
          <w:insideH w:val="single" w:color="C9D3CE" w:sz="4"/>
          <w:insideV w:val="single" w:color="C9D3CE" w:sz="4"/>
        </w:tblBorders>
      </w:tblPr>
      <w:tblGrid>
        <w:gridCol w:w="1900"/>
        <w:gridCol w:w="4206"/>
        <w:gridCol w:w="3200"/>
      </w:tblGrid>
      <w:tr>
        <w:trPr>
          <w:tblHeader/>
        </w:trPr>
        <w:tc>
          <w:tcPr>
            <w:tcW w:type="dxa" w:w="19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4206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Réglage attendu</w:t>
            </w:r>
          </w:p>
        </w:tc>
        <w:tc>
          <w:tcPr>
            <w:tcW w:type="dxa" w:w="32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Erreur fréquente</w:t>
            </w:r>
          </w:p>
        </w:tc>
      </w:tr>
      <w:tr>
        <w:tc>
          <w:tcPr>
            <w:tcW w:type="dxa" w:w="19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31E"/>
                <w:sz w:val="18"/>
                <w:szCs w:val="18"/>
              </w:rPr>
              <w:t xml:space="preserve">Webhook</w:t>
            </w:r>
          </w:p>
        </w:tc>
        <w:tc>
          <w:tcPr>
            <w:tcW w:type="dxa" w:w="4206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18"/>
                <w:szCs w:val="18"/>
              </w:rPr>
              <w:t xml:space="preserve">Custom webhook « Horizon formulaire », adresse copiée</w:t>
            </w:r>
          </w:p>
        </w:tc>
        <w:tc>
          <w:tcPr>
            <w:tcW w:type="dxa" w:w="3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18"/>
                <w:szCs w:val="18"/>
              </w:rPr>
              <w:t xml:space="preserve">Oublier Run once avant le test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31E"/>
                <w:sz w:val="18"/>
                <w:szCs w:val="18"/>
              </w:rPr>
              <w:t xml:space="preserve">Sheets</w:t>
            </w:r>
          </w:p>
        </w:tc>
        <w:tc>
          <w:tcPr>
            <w:tcW w:type="dxa" w:w="42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18"/>
                <w:szCs w:val="18"/>
              </w:rPr>
              <w:t xml:space="preserve">Add a Row, chaque colonne mappée avec 1. …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18"/>
                <w:szCs w:val="18"/>
              </w:rPr>
              <w:t xml:space="preserve">Colonnes laissées vides</w:t>
            </w:r>
          </w:p>
        </w:tc>
      </w:tr>
      <w:tr>
        <w:tc>
          <w:tcPr>
            <w:tcW w:type="dxa" w:w="19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31E"/>
                <w:sz w:val="18"/>
                <w:szCs w:val="18"/>
              </w:rPr>
              <w:t xml:space="preserve">Alerte Gmail</w:t>
            </w:r>
          </w:p>
        </w:tc>
        <w:tc>
          <w:tcPr>
            <w:tcW w:type="dxa" w:w="4206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18"/>
                <w:szCs w:val="18"/>
              </w:rPr>
              <w:t xml:space="preserve">Objet avec 1. objet, contenu en Raw HTML</w:t>
            </w:r>
          </w:p>
        </w:tc>
        <w:tc>
          <w:tcPr>
            <w:tcW w:type="dxa" w:w="3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18"/>
                <w:szCs w:val="18"/>
              </w:rPr>
              <w:t xml:space="preserve">Adresse du destinataire manquante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31E"/>
                <w:sz w:val="18"/>
                <w:szCs w:val="18"/>
              </w:rPr>
              <w:t xml:space="preserve">Router</w:t>
            </w:r>
          </w:p>
        </w:tc>
        <w:tc>
          <w:tcPr>
            <w:tcW w:type="dxa" w:w="42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18"/>
                <w:szCs w:val="18"/>
              </w:rPr>
              <w:t xml:space="preserve">3 routes, filtres sans chevauchement, Basse en fallback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18"/>
                <w:szCs w:val="18"/>
              </w:rPr>
              <w:t xml:space="preserve">« Equal to » sensible aux majuscules</w:t>
            </w:r>
          </w:p>
        </w:tc>
      </w:tr>
      <w:tr>
        <w:tc>
          <w:tcPr>
            <w:tcW w:type="dxa" w:w="19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31E"/>
                <w:sz w:val="18"/>
                <w:szCs w:val="18"/>
              </w:rPr>
              <w:t xml:space="preserve">Gemini (option)</w:t>
            </w:r>
          </w:p>
        </w:tc>
        <w:tc>
          <w:tcPr>
            <w:tcW w:type="dxa" w:w="4206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18"/>
                <w:szCs w:val="18"/>
              </w:rPr>
              <w:t xml:space="preserve">Modèle Flash-Lite, prompt sans données personnelles, Parse JSON</w:t>
            </w:r>
          </w:p>
        </w:tc>
        <w:tc>
          <w:tcPr>
            <w:tcW w:type="dxa" w:w="3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18"/>
                <w:szCs w:val="18"/>
              </w:rPr>
              <w:t xml:space="preserve">Noms de champs différents (Priorite / priorite)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31E"/>
                <w:sz w:val="18"/>
                <w:szCs w:val="18"/>
              </w:rPr>
              <w:t xml:space="preserve">Libellés</w:t>
            </w:r>
          </w:p>
        </w:tc>
        <w:tc>
          <w:tcPr>
            <w:tcW w:type="dxa" w:w="42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18"/>
                <w:szCs w:val="18"/>
              </w:rPr>
              <w:t xml:space="preserve">3 libellés + 3 filtres sur l'objet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18"/>
                <w:szCs w:val="18"/>
              </w:rPr>
              <w:t xml:space="preserve">Objet du mail différent de celui du filtre</w:t>
            </w:r>
          </w:p>
        </w:tc>
      </w:tr>
      <w:tr>
        <w:tc>
          <w:tcPr>
            <w:tcW w:type="dxa" w:w="19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31E"/>
                <w:sz w:val="18"/>
                <w:szCs w:val="18"/>
              </w:rPr>
              <w:t xml:space="preserve">Réponse client</w:t>
            </w:r>
          </w:p>
        </w:tc>
        <w:tc>
          <w:tcPr>
            <w:tcW w:type="dxa" w:w="4206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18"/>
                <w:szCs w:val="18"/>
              </w:rPr>
              <w:t xml:space="preserve">To = 1. email, lien de réservation, un texte par route</w:t>
            </w:r>
          </w:p>
        </w:tc>
        <w:tc>
          <w:tcPr>
            <w:tcW w:type="dxa" w:w="3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18"/>
                <w:szCs w:val="18"/>
              </w:rPr>
              <w:t xml:space="preserve">Lien de réservation non remplacé</w:t>
            </w:r>
          </w:p>
        </w:tc>
      </w:tr>
    </w:tbl>
    <w:p>
      <w:pPr>
        <w:spacing w:after="140"/>
      </w:pP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FBEFCF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8A5E00"/>
                <w:spacing w:val="20"/>
                <w:sz w:val="18"/>
                <w:szCs w:val="18"/>
              </w:rPr>
              <w:t xml:space="preserve">EN RÉSUMÉ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L'IA n'est utile que si l'information arrive en texte libre. </w:t>
            </w:r>
            <w:r>
              <w:t xml:space="preserve">Ici, le formulaire structure déjà la demande (profil, objet) : des règles suffisent, et elles sont plus fiables.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Pour aller plus loin : </w:t>
            </w:r>
            <w:r>
              <w:t xml:space="preserve">relancer automatiquement un client sans réponse à J+7, ou produire un tableau de bord mensuel des demandes.</w:t>
            </w:r>
          </w:p>
        </w:tc>
      </w:tr>
    </w:tbl>
    <w:p>
      <w:pPr>
        <w:spacing w:after="12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250" w:right="1300" w:bottom="1150" w:left="1300" w:header="560" w:footer="48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CE" w:sz="4" w:space="6"/>
      </w:pBdr>
      <w:tabs>
        <w:tab w:val="right" w:pos="9300"/>
      </w:tabs>
    </w:pPr>
    <w:r>
      <w:rPr>
        <w:color w:val="56655F"/>
        <w:sz w:val="16"/>
        <w:szCs w:val="16"/>
      </w:rPr>
      <w:t xml:space="preserve">[Organisme / formation]  ·  Participant : [Nom]  ·  [jj/mm/aaaa]</w:t>
    </w:r>
    <w:r>
      <w:rPr>
        <w:color w:val="56655F"/>
        <w:sz w:val="16"/>
        <w:szCs w:val="16"/>
      </w:rPr>
      <w:t xml:space="preserve">	Page </w:t>
    </w:r>
    <w:r>
      <w:rPr>
        <w:b/>
        <w:bCs/>
        <w:color w:val="13231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6655F"/>
        <w:sz w:val="16"/>
        <w:szCs w:val="16"/>
      </w:rPr>
      <w:t xml:space="preserve"> / </w:t>
    </w:r>
    <w:r>
      <w:rPr>
        <w:color w:val="56655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8A00" w:sz="6" w:space="6"/>
      </w:pBdr>
      <w:tabs>
        <w:tab w:val="right" w:pos="9300"/>
      </w:tabs>
    </w:pPr>
    <w:r>
      <w:drawing>
        <wp:inline distT="0" distB="0" distL="0" distR="0">
          <wp:extent cx="1152525" cy="228600"/>
          <wp:effectExtent t="0" r="0" b="0" l="0"/>
          <wp:docPr id="1" name="logo" descr="Logo Temps Rendu" title="Temps Rend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2525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3231E"/>
        <w:sz w:val="17"/>
        <w:szCs w:val="17"/>
      </w:rPr>
      <w:t xml:space="preserve">	Support de cours · Module 1</w:t>
    </w:r>
    <w:r>
      <w:rPr>
        <w:color w:val="56655F"/>
        <w:sz w:val="17"/>
        <w:szCs w:val="17"/>
      </w:rPr>
      <w:t xml:space="preserve">  ·  [Nom de la formation]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C98A0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3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3231E"/>
        <w:sz w:val="21"/>
        <w:szCs w:val="21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Arial" w:cs="Arial" w:eastAsia="Arial" w:hAnsi="Arial"/>
      <w:b/>
      <w:bCs/>
      <w:color w:val="13231E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8A5E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3231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0a2d09e46dae442e580ba8b22672af7a8b02061f.png"/><Relationship Id="rId12" Type="http://schemas.openxmlformats.org/officeDocument/2006/relationships/image" Target="media/fa3d60e3609df6f5bedf43b461542c240a669dc6.png"/><Relationship Id="rId13" Type="http://schemas.openxmlformats.org/officeDocument/2006/relationships/image" Target="media/17e8781bb5a40847344daaa91fb16ec7ee2ade0d.png"/><Relationship Id="rId14" Type="http://schemas.openxmlformats.org/officeDocument/2006/relationships/image" Target="media/ea36928d3efd176285e1d34dfce789af38b882d3.png"/><Relationship Id="rId15" Type="http://schemas.openxmlformats.org/officeDocument/2006/relationships/image" Target="media/94fa7bcdb9fe2abdb9ed3b395a95a3f3c3574375.png"/><Relationship Id="rId16" Type="http://schemas.openxmlformats.org/officeDocument/2006/relationships/image" Target="media/c3e7285377ab761bd6b518e96ad58ab5e43a5928.png"/><Relationship Id="rId17" Type="http://schemas.openxmlformats.org/officeDocument/2006/relationships/image" Target="media/c87267ebbaf10d289f01330e291d05e4262ba715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8fca75eb8daa3a24d55bd4deb1fff85c01f7d29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 de cours · Automatiser un formulaire de contact</dc:title>
  <dc:creator>Temps Rendu</dc:creator>
  <cp:lastModifiedBy>Un-named</cp:lastModifiedBy>
  <cp:revision>1</cp:revision>
  <dcterms:created xsi:type="dcterms:W3CDTF">2026-10-02T19:57:36.322Z</dcterms:created>
  <dcterms:modified xsi:type="dcterms:W3CDTF">2026-10-02T19:57:36.322Z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