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83A6" w14:textId="77777777" w:rsidR="007D72C2" w:rsidRPr="00A537D1" w:rsidRDefault="00A537D1">
      <w:pPr>
        <w:pStyle w:val="Title"/>
        <w:jc w:val="center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Business Summary Report: Predictive Insights for Collections Strategy</w:t>
      </w:r>
    </w:p>
    <w:p w14:paraId="2F4337BF" w14:textId="77777777" w:rsidR="007D72C2" w:rsidRPr="00A537D1" w:rsidRDefault="00A537D1" w:rsidP="008B49A1">
      <w:pPr>
        <w:pStyle w:val="Heading1"/>
        <w:spacing w:line="480" w:lineRule="auto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1. Summary of Predictive Insights</w:t>
      </w:r>
    </w:p>
    <w:p w14:paraId="4947D4FD" w14:textId="77777777" w:rsidR="008B49A1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color w:val="000000" w:themeColor="text1"/>
          <w:lang w:val="en-IN"/>
        </w:rPr>
        <w:t xml:space="preserve">Based on the exploratory data analysis and the predictive </w:t>
      </w:r>
      <w:proofErr w:type="spellStart"/>
      <w:r w:rsidRPr="008B49A1">
        <w:rPr>
          <w:rFonts w:ascii="Arial" w:hAnsi="Arial" w:cs="Arial"/>
          <w:color w:val="000000" w:themeColor="text1"/>
          <w:lang w:val="en-IN"/>
        </w:rPr>
        <w:t>modeling</w:t>
      </w:r>
      <w:proofErr w:type="spellEnd"/>
      <w:r w:rsidRPr="008B49A1">
        <w:rPr>
          <w:rFonts w:ascii="Arial" w:hAnsi="Arial" w:cs="Arial"/>
          <w:color w:val="000000" w:themeColor="text1"/>
          <w:lang w:val="en-IN"/>
        </w:rPr>
        <w:t xml:space="preserve"> framework developed in Task 2, several patterns were identified that indicate a higher likelihood of customer delinquency. The analysis highlights certain customer </w:t>
      </w:r>
      <w:proofErr w:type="spellStart"/>
      <w:r w:rsidRPr="008B49A1">
        <w:rPr>
          <w:rFonts w:ascii="Arial" w:hAnsi="Arial" w:cs="Arial"/>
          <w:color w:val="000000" w:themeColor="text1"/>
          <w:lang w:val="en-IN"/>
        </w:rPr>
        <w:t>behaviors</w:t>
      </w:r>
      <w:proofErr w:type="spellEnd"/>
      <w:r w:rsidRPr="008B49A1">
        <w:rPr>
          <w:rFonts w:ascii="Arial" w:hAnsi="Arial" w:cs="Arial"/>
          <w:color w:val="000000" w:themeColor="text1"/>
          <w:lang w:val="en-IN"/>
        </w:rPr>
        <w:t xml:space="preserve"> and financial characteristics that strongly influence repayment risk.</w:t>
      </w:r>
    </w:p>
    <w:p w14:paraId="63C2DB87" w14:textId="77777777" w:rsidR="008B49A1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color w:val="000000" w:themeColor="text1"/>
          <w:lang w:val="en-IN"/>
        </w:rPr>
        <w:t xml:space="preserve">Customers with </w:t>
      </w:r>
      <w:r w:rsidRPr="008B49A1">
        <w:rPr>
          <w:rFonts w:ascii="Arial" w:hAnsi="Arial" w:cs="Arial"/>
          <w:b/>
          <w:bCs/>
          <w:color w:val="000000" w:themeColor="text1"/>
          <w:lang w:val="en-IN"/>
        </w:rPr>
        <w:t>multiple missed payments and high credit utilization</w:t>
      </w:r>
      <w:r w:rsidRPr="008B49A1">
        <w:rPr>
          <w:rFonts w:ascii="Arial" w:hAnsi="Arial" w:cs="Arial"/>
          <w:color w:val="000000" w:themeColor="text1"/>
          <w:lang w:val="en-IN"/>
        </w:rPr>
        <w:t xml:space="preserve"> show the highest probability of becoming delinquent. This indicates that customers who frequently delay payments and rely heavily on their available credit are more likely to experience repayment difficulties.</w:t>
      </w:r>
    </w:p>
    <w:p w14:paraId="456CC048" w14:textId="77777777" w:rsidR="008B49A1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color w:val="000000" w:themeColor="text1"/>
          <w:lang w:val="en-IN"/>
        </w:rPr>
        <w:t xml:space="preserve">Another important pattern observed is that customers with a </w:t>
      </w:r>
      <w:r w:rsidRPr="008B49A1">
        <w:rPr>
          <w:rFonts w:ascii="Arial" w:hAnsi="Arial" w:cs="Arial"/>
          <w:b/>
          <w:bCs/>
          <w:color w:val="000000" w:themeColor="text1"/>
          <w:lang w:val="en-IN"/>
        </w:rPr>
        <w:t>high debt-to-income ratio</w:t>
      </w:r>
      <w:r w:rsidRPr="008B49A1">
        <w:rPr>
          <w:rFonts w:ascii="Arial" w:hAnsi="Arial" w:cs="Arial"/>
          <w:color w:val="000000" w:themeColor="text1"/>
          <w:lang w:val="en-IN"/>
        </w:rPr>
        <w:t xml:space="preserve"> face increased financial pressure, making it harder for them to manage loan repayments consistently.</w:t>
      </w:r>
    </w:p>
    <w:tbl>
      <w:tblPr>
        <w:tblW w:w="5068" w:type="pct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157"/>
        <w:gridCol w:w="1559"/>
        <w:gridCol w:w="2550"/>
        <w:gridCol w:w="2552"/>
      </w:tblGrid>
      <w:tr w:rsidR="00A537D1" w:rsidRPr="00A537D1" w14:paraId="36311A05" w14:textId="77777777" w:rsidTr="008B49A1">
        <w:trPr>
          <w:trHeight w:val="332"/>
        </w:trPr>
        <w:tc>
          <w:tcPr>
            <w:tcW w:w="12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6A7E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Key Insight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469F1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Customer Segment</w:t>
            </w:r>
          </w:p>
        </w:tc>
        <w:tc>
          <w:tcPr>
            <w:tcW w:w="1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1034A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Influencing Variables</w:t>
            </w:r>
          </w:p>
        </w:tc>
        <w:tc>
          <w:tcPr>
            <w:tcW w:w="1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0553" w14:textId="77777777" w:rsidR="00A537D1" w:rsidRPr="00A537D1" w:rsidRDefault="00A537D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A537D1"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  <w:t>Potential Impact</w:t>
            </w:r>
          </w:p>
        </w:tc>
      </w:tr>
      <w:tr w:rsidR="00A537D1" w:rsidRPr="00A537D1" w14:paraId="4217145F" w14:textId="77777777" w:rsidTr="008B49A1">
        <w:trPr>
          <w:trHeight w:val="782"/>
        </w:trPr>
        <w:tc>
          <w:tcPr>
            <w:tcW w:w="122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B585D" w14:textId="77777777" w:rsidR="00A537D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B49A1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with multiple missed payments are significantly more likely to become delinquent</w:t>
            </w:r>
          </w:p>
          <w:p w14:paraId="59090489" w14:textId="77777777" w:rsidR="008B49A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21B42545" w14:textId="77777777" w:rsidR="008B49A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B49A1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credit utilization is associated with increased repayment risk</w:t>
            </w:r>
          </w:p>
          <w:p w14:paraId="59EF8AE2" w14:textId="77777777" w:rsidR="008B49A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4BFF5A1" w14:textId="45775D27" w:rsidR="008B49A1" w:rsidRPr="00A537D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8B49A1">
              <w:rPr>
                <w:rFonts w:ascii="Arial" w:hAnsi="Arial" w:cs="Arial"/>
                <w:color w:val="000000" w:themeColor="text1"/>
                <w:sz w:val="20"/>
                <w:szCs w:val="20"/>
              </w:rPr>
              <w:t>High debt relative to income increases financial pressure and repayment difficulty</w:t>
            </w:r>
          </w:p>
        </w:tc>
        <w:tc>
          <w:tcPr>
            <w:tcW w:w="8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26A67" w14:textId="77777777" w:rsidR="00A537D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B49A1">
              <w:rPr>
                <w:rFonts w:ascii="Arial" w:hAnsi="Arial" w:cs="Arial"/>
                <w:color w:val="000000" w:themeColor="text1"/>
                <w:sz w:val="20"/>
                <w:szCs w:val="20"/>
              </w:rPr>
              <w:t>Customers who have missed two or more recent payments</w:t>
            </w:r>
          </w:p>
          <w:p w14:paraId="778D9094" w14:textId="77777777" w:rsidR="008B49A1" w:rsidRDefault="008B49A1" w:rsidP="008B49A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1D16268A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C6E21CB" w14:textId="1AE6A35F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  <w:r w:rsidRPr="008B49A1">
              <w:rPr>
                <w:rFonts w:ascii="Arial" w:hAnsi="Arial" w:cs="Arial"/>
                <w:sz w:val="20"/>
                <w:szCs w:val="20"/>
              </w:rPr>
              <w:t>Customers using a large portion of their available credit</w:t>
            </w:r>
          </w:p>
          <w:p w14:paraId="4BF988E9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</w:p>
          <w:p w14:paraId="233EE3BA" w14:textId="49A7F89D" w:rsidR="008B49A1" w:rsidRPr="008B49A1" w:rsidRDefault="008B49A1" w:rsidP="008B49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B49A1">
              <w:rPr>
                <w:rFonts w:ascii="Arial" w:hAnsi="Arial" w:cs="Arial"/>
                <w:sz w:val="20"/>
                <w:szCs w:val="20"/>
              </w:rPr>
              <w:t>Customers with a high debt-to-income ratio</w:t>
            </w:r>
          </w:p>
        </w:tc>
        <w:tc>
          <w:tcPr>
            <w:tcW w:w="14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0AAA0" w14:textId="77777777" w:rsidR="00A537D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B49A1">
              <w:rPr>
                <w:rFonts w:ascii="Arial" w:hAnsi="Arial" w:cs="Arial"/>
                <w:color w:val="000000" w:themeColor="text1"/>
                <w:sz w:val="20"/>
                <w:szCs w:val="20"/>
              </w:rPr>
              <w:t>Missed Payments, Payment History</w:t>
            </w:r>
          </w:p>
          <w:p w14:paraId="26221791" w14:textId="77777777" w:rsidR="008B49A1" w:rsidRPr="008B49A1" w:rsidRDefault="008B49A1" w:rsidP="008B49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5D254F99" w14:textId="77777777" w:rsidR="008B49A1" w:rsidRDefault="008B49A1" w:rsidP="008B49A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71E1BD31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</w:p>
          <w:p w14:paraId="66492419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  <w:r w:rsidRPr="008B49A1">
              <w:rPr>
                <w:rFonts w:ascii="Arial" w:hAnsi="Arial" w:cs="Arial"/>
                <w:sz w:val="20"/>
                <w:szCs w:val="20"/>
              </w:rPr>
              <w:t>Credit Utilization Ratio, Loan Balance</w:t>
            </w:r>
          </w:p>
          <w:p w14:paraId="1304DD2F" w14:textId="77777777" w:rsidR="008B49A1" w:rsidRPr="008B49A1" w:rsidRDefault="008B49A1" w:rsidP="008B49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9797283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B31FED" w14:textId="28543C49" w:rsidR="008B49A1" w:rsidRPr="008B49A1" w:rsidRDefault="008B49A1" w:rsidP="008B49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B49A1">
              <w:rPr>
                <w:rFonts w:ascii="Arial" w:hAnsi="Arial" w:cs="Arial"/>
                <w:sz w:val="20"/>
                <w:szCs w:val="20"/>
              </w:rPr>
              <w:t>Customers with a high debt-to-income ratio</w:t>
            </w:r>
          </w:p>
        </w:tc>
        <w:tc>
          <w:tcPr>
            <w:tcW w:w="14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DD212" w14:textId="77777777" w:rsidR="00A537D1" w:rsidRDefault="008B49A1" w:rsidP="00A537D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B49A1">
              <w:rPr>
                <w:rFonts w:ascii="Arial" w:hAnsi="Arial" w:cs="Arial"/>
                <w:color w:val="000000" w:themeColor="text1"/>
                <w:sz w:val="20"/>
                <w:szCs w:val="20"/>
              </w:rPr>
              <w:t>Early reminders and targeted outreach could reduce future delinquency</w:t>
            </w:r>
          </w:p>
          <w:p w14:paraId="2FF05A34" w14:textId="77777777" w:rsidR="008B49A1" w:rsidRDefault="008B49A1" w:rsidP="008B49A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  <w:p w14:paraId="0D21CB49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C6C035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  <w:r w:rsidRPr="008B49A1">
              <w:rPr>
                <w:rFonts w:ascii="Arial" w:hAnsi="Arial" w:cs="Arial"/>
                <w:sz w:val="20"/>
                <w:szCs w:val="20"/>
              </w:rPr>
              <w:t>Monitoring these customers may help identify financial stress early and prevent late payments</w:t>
            </w:r>
          </w:p>
          <w:p w14:paraId="1509065D" w14:textId="77777777" w:rsidR="008B49A1" w:rsidRDefault="008B49A1" w:rsidP="008B49A1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DC9A44" w14:textId="0482B998" w:rsidR="008B49A1" w:rsidRPr="008B49A1" w:rsidRDefault="008B49A1" w:rsidP="008B49A1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B49A1">
              <w:rPr>
                <w:rFonts w:ascii="Arial" w:hAnsi="Arial" w:cs="Arial"/>
                <w:sz w:val="20"/>
                <w:szCs w:val="20"/>
              </w:rPr>
              <w:t>Providing flexible repayment options or financial guidance could improve repayment behavior</w:t>
            </w:r>
          </w:p>
        </w:tc>
      </w:tr>
    </w:tbl>
    <w:p w14:paraId="50978634" w14:textId="77777777" w:rsidR="00A537D1" w:rsidRPr="00A537D1" w:rsidRDefault="00A537D1">
      <w:pPr>
        <w:rPr>
          <w:rFonts w:ascii="Arial" w:hAnsi="Arial" w:cs="Arial"/>
          <w:color w:val="000000" w:themeColor="text1"/>
        </w:rPr>
      </w:pPr>
    </w:p>
    <w:p w14:paraId="72833B3F" w14:textId="77777777" w:rsidR="007D72C2" w:rsidRDefault="00A537D1" w:rsidP="008B49A1">
      <w:pPr>
        <w:pStyle w:val="Heading1"/>
        <w:spacing w:line="480" w:lineRule="auto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2. Recommendation Framework</w:t>
      </w:r>
    </w:p>
    <w:p w14:paraId="60CB0430" w14:textId="77777777" w:rsidR="008B49A1" w:rsidRPr="008B49A1" w:rsidRDefault="008B49A1" w:rsidP="008B49A1">
      <w:p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Restated Insight:</w:t>
      </w:r>
      <w:r w:rsidRPr="008B49A1">
        <w:rPr>
          <w:rFonts w:ascii="Arial" w:hAnsi="Arial" w:cs="Arial"/>
          <w:lang w:val="en-IN"/>
        </w:rPr>
        <w:br/>
        <w:t xml:space="preserve">Customers with </w:t>
      </w:r>
      <w:r w:rsidRPr="008B49A1">
        <w:rPr>
          <w:rFonts w:ascii="Arial" w:hAnsi="Arial" w:cs="Arial"/>
          <w:b/>
          <w:bCs/>
          <w:lang w:val="en-IN"/>
        </w:rPr>
        <w:t>multiple missed payments</w:t>
      </w:r>
      <w:r w:rsidRPr="008B49A1">
        <w:rPr>
          <w:rFonts w:ascii="Arial" w:hAnsi="Arial" w:cs="Arial"/>
          <w:lang w:val="en-IN"/>
        </w:rPr>
        <w:t xml:space="preserve"> are more likely to become delinquent.</w:t>
      </w:r>
    </w:p>
    <w:p w14:paraId="676C9142" w14:textId="77777777" w:rsidR="008B49A1" w:rsidRPr="008B49A1" w:rsidRDefault="008B49A1" w:rsidP="008B49A1">
      <w:p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Proposed Recommendation:</w:t>
      </w:r>
      <w:r w:rsidRPr="008B49A1">
        <w:rPr>
          <w:rFonts w:ascii="Arial" w:hAnsi="Arial" w:cs="Arial"/>
          <w:lang w:val="en-IN"/>
        </w:rPr>
        <w:br/>
        <w:t xml:space="preserve">Implement a targeted </w:t>
      </w:r>
      <w:r w:rsidRPr="008B49A1">
        <w:rPr>
          <w:rFonts w:ascii="Arial" w:hAnsi="Arial" w:cs="Arial"/>
          <w:b/>
          <w:bCs/>
          <w:lang w:val="en-IN"/>
        </w:rPr>
        <w:t>payment reminder program</w:t>
      </w:r>
      <w:r w:rsidRPr="008B49A1">
        <w:rPr>
          <w:rFonts w:ascii="Arial" w:hAnsi="Arial" w:cs="Arial"/>
          <w:lang w:val="en-IN"/>
        </w:rPr>
        <w:t xml:space="preserve"> for customers with repeated missed payments.</w:t>
      </w:r>
    </w:p>
    <w:p w14:paraId="4B0D796D" w14:textId="77777777" w:rsidR="008B49A1" w:rsidRPr="008B49A1" w:rsidRDefault="008B49A1" w:rsidP="008B49A1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Specific:</w:t>
      </w:r>
      <w:r w:rsidRPr="008B49A1">
        <w:rPr>
          <w:rFonts w:ascii="Arial" w:hAnsi="Arial" w:cs="Arial"/>
          <w:lang w:val="en-IN"/>
        </w:rPr>
        <w:br/>
        <w:t xml:space="preserve">Send SMS or email reminders to customers with </w:t>
      </w:r>
      <w:r w:rsidRPr="008B49A1">
        <w:rPr>
          <w:rFonts w:ascii="Arial" w:hAnsi="Arial" w:cs="Arial"/>
          <w:b/>
          <w:bCs/>
          <w:lang w:val="en-IN"/>
        </w:rPr>
        <w:t>2 or more missed payments</w:t>
      </w:r>
      <w:r w:rsidRPr="008B49A1">
        <w:rPr>
          <w:rFonts w:ascii="Arial" w:hAnsi="Arial" w:cs="Arial"/>
          <w:lang w:val="en-IN"/>
        </w:rPr>
        <w:t>.</w:t>
      </w:r>
    </w:p>
    <w:p w14:paraId="5EF82C61" w14:textId="77777777" w:rsidR="008B49A1" w:rsidRPr="008B49A1" w:rsidRDefault="008B49A1" w:rsidP="008B49A1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Measurable:</w:t>
      </w:r>
      <w:r w:rsidRPr="008B49A1">
        <w:rPr>
          <w:rFonts w:ascii="Arial" w:hAnsi="Arial" w:cs="Arial"/>
          <w:lang w:val="en-IN"/>
        </w:rPr>
        <w:br/>
        <w:t xml:space="preserve">Aim to </w:t>
      </w:r>
      <w:r w:rsidRPr="008B49A1">
        <w:rPr>
          <w:rFonts w:ascii="Arial" w:hAnsi="Arial" w:cs="Arial"/>
          <w:b/>
          <w:bCs/>
          <w:lang w:val="en-IN"/>
        </w:rPr>
        <w:t>reduce 30-day delinquency by 10%</w:t>
      </w:r>
      <w:r w:rsidRPr="008B49A1">
        <w:rPr>
          <w:rFonts w:ascii="Arial" w:hAnsi="Arial" w:cs="Arial"/>
          <w:lang w:val="en-IN"/>
        </w:rPr>
        <w:t>.</w:t>
      </w:r>
    </w:p>
    <w:p w14:paraId="71CB60A6" w14:textId="77777777" w:rsidR="008B49A1" w:rsidRPr="008B49A1" w:rsidRDefault="008B49A1" w:rsidP="008B49A1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Actionable:</w:t>
      </w:r>
      <w:r w:rsidRPr="008B49A1">
        <w:rPr>
          <w:rFonts w:ascii="Arial" w:hAnsi="Arial" w:cs="Arial"/>
          <w:lang w:val="en-IN"/>
        </w:rPr>
        <w:br/>
        <w:t xml:space="preserve">Use existing communication channels such as </w:t>
      </w:r>
      <w:r w:rsidRPr="008B49A1">
        <w:rPr>
          <w:rFonts w:ascii="Arial" w:hAnsi="Arial" w:cs="Arial"/>
          <w:b/>
          <w:bCs/>
          <w:lang w:val="en-IN"/>
        </w:rPr>
        <w:t>SMS or email alerts</w:t>
      </w:r>
      <w:r w:rsidRPr="008B49A1">
        <w:rPr>
          <w:rFonts w:ascii="Arial" w:hAnsi="Arial" w:cs="Arial"/>
          <w:lang w:val="en-IN"/>
        </w:rPr>
        <w:t>.</w:t>
      </w:r>
    </w:p>
    <w:p w14:paraId="2247B139" w14:textId="77777777" w:rsidR="008B49A1" w:rsidRPr="008B49A1" w:rsidRDefault="008B49A1" w:rsidP="008B49A1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Relevant:</w:t>
      </w:r>
      <w:r w:rsidRPr="008B49A1">
        <w:rPr>
          <w:rFonts w:ascii="Arial" w:hAnsi="Arial" w:cs="Arial"/>
          <w:lang w:val="en-IN"/>
        </w:rPr>
        <w:br/>
        <w:t xml:space="preserve">Supports </w:t>
      </w:r>
      <w:proofErr w:type="spellStart"/>
      <w:r w:rsidRPr="008B49A1">
        <w:rPr>
          <w:rFonts w:ascii="Arial" w:hAnsi="Arial" w:cs="Arial"/>
          <w:lang w:val="en-IN"/>
        </w:rPr>
        <w:t>Geldium’s</w:t>
      </w:r>
      <w:proofErr w:type="spellEnd"/>
      <w:r w:rsidRPr="008B49A1">
        <w:rPr>
          <w:rFonts w:ascii="Arial" w:hAnsi="Arial" w:cs="Arial"/>
          <w:lang w:val="en-IN"/>
        </w:rPr>
        <w:t xml:space="preserve"> goal of </w:t>
      </w:r>
      <w:r w:rsidRPr="008B49A1">
        <w:rPr>
          <w:rFonts w:ascii="Arial" w:hAnsi="Arial" w:cs="Arial"/>
          <w:b/>
          <w:bCs/>
          <w:lang w:val="en-IN"/>
        </w:rPr>
        <w:t xml:space="preserve">reducing delinquency and improving repayment </w:t>
      </w:r>
      <w:proofErr w:type="spellStart"/>
      <w:r w:rsidRPr="008B49A1">
        <w:rPr>
          <w:rFonts w:ascii="Arial" w:hAnsi="Arial" w:cs="Arial"/>
          <w:b/>
          <w:bCs/>
          <w:lang w:val="en-IN"/>
        </w:rPr>
        <w:t>behavior</w:t>
      </w:r>
      <w:proofErr w:type="spellEnd"/>
      <w:r w:rsidRPr="008B49A1">
        <w:rPr>
          <w:rFonts w:ascii="Arial" w:hAnsi="Arial" w:cs="Arial"/>
          <w:lang w:val="en-IN"/>
        </w:rPr>
        <w:t>.</w:t>
      </w:r>
    </w:p>
    <w:p w14:paraId="3366A75B" w14:textId="77777777" w:rsidR="008B49A1" w:rsidRPr="008B49A1" w:rsidRDefault="008B49A1" w:rsidP="008B49A1">
      <w:pPr>
        <w:pStyle w:val="ListParagraph"/>
        <w:numPr>
          <w:ilvl w:val="0"/>
          <w:numId w:val="10"/>
        </w:num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Time-bound:</w:t>
      </w:r>
      <w:r w:rsidRPr="008B49A1">
        <w:rPr>
          <w:rFonts w:ascii="Arial" w:hAnsi="Arial" w:cs="Arial"/>
          <w:lang w:val="en-IN"/>
        </w:rPr>
        <w:br/>
        <w:t xml:space="preserve">Run the program as a </w:t>
      </w:r>
      <w:r w:rsidRPr="008B49A1">
        <w:rPr>
          <w:rFonts w:ascii="Arial" w:hAnsi="Arial" w:cs="Arial"/>
          <w:b/>
          <w:bCs/>
          <w:lang w:val="en-IN"/>
        </w:rPr>
        <w:t>6-week pilot</w:t>
      </w:r>
      <w:r w:rsidRPr="008B49A1">
        <w:rPr>
          <w:rFonts w:ascii="Arial" w:hAnsi="Arial" w:cs="Arial"/>
          <w:lang w:val="en-IN"/>
        </w:rPr>
        <w:t xml:space="preserve"> and review the results.</w:t>
      </w:r>
    </w:p>
    <w:p w14:paraId="042F2B20" w14:textId="77777777" w:rsidR="008B49A1" w:rsidRPr="008B49A1" w:rsidRDefault="008B49A1" w:rsidP="008B49A1">
      <w:pPr>
        <w:rPr>
          <w:rFonts w:ascii="Arial" w:hAnsi="Arial" w:cs="Arial"/>
          <w:lang w:val="en-IN"/>
        </w:rPr>
      </w:pPr>
      <w:r w:rsidRPr="008B49A1">
        <w:rPr>
          <w:rFonts w:ascii="Arial" w:hAnsi="Arial" w:cs="Arial"/>
          <w:b/>
          <w:bCs/>
          <w:lang w:val="en-IN"/>
        </w:rPr>
        <w:t>Justification and Business Rationale:</w:t>
      </w:r>
      <w:r w:rsidRPr="008B49A1">
        <w:rPr>
          <w:rFonts w:ascii="Arial" w:hAnsi="Arial" w:cs="Arial"/>
          <w:lang w:val="en-IN"/>
        </w:rPr>
        <w:br/>
        <w:t>Early reminders can help customers pay on time and prevent delinquency, while allowing the collections team to focus on high-risk customers efficiently.</w:t>
      </w:r>
    </w:p>
    <w:p w14:paraId="08E6A272" w14:textId="77777777" w:rsidR="007D72C2" w:rsidRPr="00A537D1" w:rsidRDefault="00A537D1" w:rsidP="008B49A1">
      <w:pPr>
        <w:pStyle w:val="Heading1"/>
        <w:spacing w:line="360" w:lineRule="auto"/>
        <w:rPr>
          <w:rFonts w:ascii="Arial" w:hAnsi="Arial" w:cs="Arial"/>
          <w:color w:val="000000" w:themeColor="text1"/>
        </w:rPr>
      </w:pPr>
      <w:r w:rsidRPr="00A537D1">
        <w:rPr>
          <w:rFonts w:ascii="Arial" w:hAnsi="Arial" w:cs="Arial"/>
          <w:color w:val="000000" w:themeColor="text1"/>
        </w:rPr>
        <w:t>3. Ethical and Responsible AI Considerations</w:t>
      </w:r>
    </w:p>
    <w:p w14:paraId="0F4192EA" w14:textId="77777777" w:rsidR="008B49A1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b/>
          <w:bCs/>
          <w:color w:val="000000" w:themeColor="text1"/>
          <w:lang w:val="en-IN"/>
        </w:rPr>
        <w:t>Potential Bias:</w:t>
      </w:r>
      <w:r w:rsidRPr="008B49A1">
        <w:rPr>
          <w:rFonts w:ascii="Arial" w:hAnsi="Arial" w:cs="Arial"/>
          <w:color w:val="000000" w:themeColor="text1"/>
          <w:lang w:val="en-IN"/>
        </w:rPr>
        <w:br/>
        <w:t>The model may show bias if some customer groups are underrepresented in the dataset. Regular fairness checks should be conducted to ensure predictions are consistent across different customer segments.</w:t>
      </w:r>
    </w:p>
    <w:p w14:paraId="61ADD00E" w14:textId="77777777" w:rsidR="008B49A1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b/>
          <w:bCs/>
          <w:color w:val="000000" w:themeColor="text1"/>
          <w:lang w:val="en-IN"/>
        </w:rPr>
        <w:t>Explainability:</w:t>
      </w:r>
      <w:r w:rsidRPr="008B49A1">
        <w:rPr>
          <w:rFonts w:ascii="Arial" w:hAnsi="Arial" w:cs="Arial"/>
          <w:color w:val="000000" w:themeColor="text1"/>
          <w:lang w:val="en-IN"/>
        </w:rPr>
        <w:br/>
        <w:t xml:space="preserve">The model uses clear variables such as </w:t>
      </w:r>
      <w:r w:rsidRPr="008B49A1">
        <w:rPr>
          <w:rFonts w:ascii="Arial" w:hAnsi="Arial" w:cs="Arial"/>
          <w:b/>
          <w:bCs/>
          <w:color w:val="000000" w:themeColor="text1"/>
          <w:lang w:val="en-IN"/>
        </w:rPr>
        <w:t>missed payments, credit utilization, and debt-to-income ratio</w:t>
      </w:r>
      <w:r w:rsidRPr="008B49A1">
        <w:rPr>
          <w:rFonts w:ascii="Arial" w:hAnsi="Arial" w:cs="Arial"/>
          <w:color w:val="000000" w:themeColor="text1"/>
          <w:lang w:val="en-IN"/>
        </w:rPr>
        <w:t>, making it easier to explain predictions to stakeholders.</w:t>
      </w:r>
    </w:p>
    <w:p w14:paraId="64139A00" w14:textId="77777777" w:rsidR="008B49A1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b/>
          <w:bCs/>
          <w:color w:val="000000" w:themeColor="text1"/>
          <w:lang w:val="en-IN"/>
        </w:rPr>
        <w:t>Responsible Decision-Making:</w:t>
      </w:r>
      <w:r w:rsidRPr="008B49A1">
        <w:rPr>
          <w:rFonts w:ascii="Arial" w:hAnsi="Arial" w:cs="Arial"/>
          <w:color w:val="000000" w:themeColor="text1"/>
          <w:lang w:val="en-IN"/>
        </w:rPr>
        <w:br/>
        <w:t xml:space="preserve">The recommendation focuses on </w:t>
      </w:r>
      <w:r w:rsidRPr="008B49A1">
        <w:rPr>
          <w:rFonts w:ascii="Arial" w:hAnsi="Arial" w:cs="Arial"/>
          <w:b/>
          <w:bCs/>
          <w:color w:val="000000" w:themeColor="text1"/>
          <w:lang w:val="en-IN"/>
        </w:rPr>
        <w:t>early payment reminders</w:t>
      </w:r>
      <w:r w:rsidRPr="008B49A1">
        <w:rPr>
          <w:rFonts w:ascii="Arial" w:hAnsi="Arial" w:cs="Arial"/>
          <w:color w:val="000000" w:themeColor="text1"/>
          <w:lang w:val="en-IN"/>
        </w:rPr>
        <w:t>, which supports customers and helps prevent delinquency rather than penalizing them.</w:t>
      </w:r>
    </w:p>
    <w:p w14:paraId="33EC1793" w14:textId="7075F734" w:rsidR="007D72C2" w:rsidRPr="008B49A1" w:rsidRDefault="008B49A1" w:rsidP="008B49A1">
      <w:pPr>
        <w:rPr>
          <w:rFonts w:ascii="Arial" w:hAnsi="Arial" w:cs="Arial"/>
          <w:color w:val="000000" w:themeColor="text1"/>
          <w:lang w:val="en-IN"/>
        </w:rPr>
      </w:pPr>
      <w:r w:rsidRPr="008B49A1">
        <w:rPr>
          <w:rFonts w:ascii="Arial" w:hAnsi="Arial" w:cs="Arial"/>
          <w:b/>
          <w:bCs/>
          <w:color w:val="000000" w:themeColor="text1"/>
          <w:lang w:val="en-IN"/>
        </w:rPr>
        <w:t>Other Ethical Considerations:</w:t>
      </w:r>
      <w:r w:rsidRPr="008B49A1">
        <w:rPr>
          <w:rFonts w:ascii="Arial" w:hAnsi="Arial" w:cs="Arial"/>
          <w:color w:val="000000" w:themeColor="text1"/>
          <w:lang w:val="en-IN"/>
        </w:rPr>
        <w:br/>
        <w:t xml:space="preserve">Customer data must be handled securely, ensuring </w:t>
      </w:r>
      <w:r w:rsidRPr="008B49A1">
        <w:rPr>
          <w:rFonts w:ascii="Arial" w:hAnsi="Arial" w:cs="Arial"/>
          <w:b/>
          <w:bCs/>
          <w:color w:val="000000" w:themeColor="text1"/>
          <w:lang w:val="en-IN"/>
        </w:rPr>
        <w:t>transparency, accountability, and data privacy</w:t>
      </w:r>
      <w:r w:rsidRPr="008B49A1">
        <w:rPr>
          <w:rFonts w:ascii="Arial" w:hAnsi="Arial" w:cs="Arial"/>
          <w:color w:val="000000" w:themeColor="text1"/>
          <w:lang w:val="en-IN"/>
        </w:rPr>
        <w:t xml:space="preserve"> in the model’s use.</w:t>
      </w:r>
    </w:p>
    <w:sectPr w:rsidR="007D72C2" w:rsidRPr="008B49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1256E1B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E80A5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7144A1"/>
    <w:multiLevelType w:val="hybridMultilevel"/>
    <w:tmpl w:val="4CD88D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10" w16cid:durableId="20832585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A05"/>
    <w:rsid w:val="0015074B"/>
    <w:rsid w:val="0029639D"/>
    <w:rsid w:val="00326F90"/>
    <w:rsid w:val="007D72C2"/>
    <w:rsid w:val="008237CA"/>
    <w:rsid w:val="008B49A1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Sowmiya Sowmi</cp:lastModifiedBy>
  <cp:revision>3</cp:revision>
  <dcterms:created xsi:type="dcterms:W3CDTF">2013-12-23T23:15:00Z</dcterms:created>
  <dcterms:modified xsi:type="dcterms:W3CDTF">2026-04-09T16:47:00Z</dcterms:modified>
  <cp:category/>
</cp:coreProperties>
</file>