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66C" w:rsidRDefault="00D14C3D">
      <w:pPr>
        <w:pStyle w:val="Title"/>
        <w:ind w:left="2"/>
      </w:pPr>
      <w:r>
        <w:t>Ideation</w:t>
      </w:r>
      <w:r>
        <w:rPr>
          <w:spacing w:val="-6"/>
        </w:rPr>
        <w:t xml:space="preserve"> </w:t>
      </w:r>
      <w:r>
        <w:rPr>
          <w:spacing w:val="-4"/>
        </w:rPr>
        <w:t>Phase</w:t>
      </w:r>
    </w:p>
    <w:p w:rsidR="00F1066C" w:rsidRDefault="00D14C3D">
      <w:pPr>
        <w:pStyle w:val="Title"/>
        <w:spacing w:before="26"/>
        <w:ind w:right="2"/>
      </w:pPr>
      <w:r>
        <w:t>Brainstorm</w:t>
      </w:r>
      <w:r>
        <w:rPr>
          <w:spacing w:val="-5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rPr>
          <w:spacing w:val="-2"/>
        </w:rPr>
        <w:t>Template</w:t>
      </w:r>
    </w:p>
    <w:p w:rsidR="00F1066C" w:rsidRDefault="00F1066C">
      <w:pPr>
        <w:pStyle w:val="BodyText"/>
        <w:spacing w:before="151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F1066C">
        <w:trPr>
          <w:trHeight w:val="268"/>
        </w:trPr>
        <w:tc>
          <w:tcPr>
            <w:tcW w:w="4508" w:type="dxa"/>
          </w:tcPr>
          <w:p w:rsidR="00F1066C" w:rsidRDefault="00D14C3D">
            <w:pPr>
              <w:pStyle w:val="TableParagraph"/>
              <w:spacing w:before="0" w:line="248" w:lineRule="exact"/>
              <w:ind w:left="107"/>
            </w:pPr>
            <w:r>
              <w:rPr>
                <w:spacing w:val="-4"/>
              </w:rPr>
              <w:t>Date</w:t>
            </w:r>
          </w:p>
        </w:tc>
        <w:tc>
          <w:tcPr>
            <w:tcW w:w="4511" w:type="dxa"/>
          </w:tcPr>
          <w:p w:rsidR="00F1066C" w:rsidRDefault="00D14C3D">
            <w:pPr>
              <w:pStyle w:val="TableParagraph"/>
              <w:spacing w:before="0" w:line="248" w:lineRule="exact"/>
              <w:ind w:left="107"/>
            </w:pPr>
            <w:r>
              <w:t>27</w:t>
            </w:r>
            <w:r>
              <w:rPr>
                <w:spacing w:val="-5"/>
              </w:rPr>
              <w:t xml:space="preserve"> </w:t>
            </w:r>
            <w:r>
              <w:t>June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F1066C">
        <w:trPr>
          <w:trHeight w:val="268"/>
        </w:trPr>
        <w:tc>
          <w:tcPr>
            <w:tcW w:w="4508" w:type="dxa"/>
          </w:tcPr>
          <w:p w:rsidR="00F1066C" w:rsidRDefault="00D14C3D">
            <w:pPr>
              <w:pStyle w:val="TableParagraph"/>
              <w:spacing w:before="0" w:line="248" w:lineRule="exact"/>
              <w:ind w:left="107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11" w:type="dxa"/>
          </w:tcPr>
          <w:p w:rsidR="00F1066C" w:rsidRDefault="00302B55">
            <w:pPr>
              <w:pStyle w:val="TableParagraph"/>
              <w:spacing w:before="0" w:line="248" w:lineRule="exact"/>
              <w:ind w:left="107"/>
            </w:pPr>
            <w:r w:rsidRPr="00302B55">
              <w:t>LTVIP2025TMID50749</w:t>
            </w:r>
            <w:bookmarkStart w:id="0" w:name="_GoBack"/>
            <w:bookmarkEnd w:id="0"/>
          </w:p>
        </w:tc>
      </w:tr>
      <w:tr w:rsidR="00F1066C">
        <w:trPr>
          <w:trHeight w:val="537"/>
        </w:trPr>
        <w:tc>
          <w:tcPr>
            <w:tcW w:w="4508" w:type="dxa"/>
          </w:tcPr>
          <w:p w:rsidR="00F1066C" w:rsidRDefault="00D14C3D">
            <w:pPr>
              <w:pStyle w:val="TableParagraph"/>
              <w:spacing w:before="0" w:line="268" w:lineRule="exact"/>
              <w:ind w:left="107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1" w:type="dxa"/>
          </w:tcPr>
          <w:p w:rsidR="00F1066C" w:rsidRDefault="00D14C3D">
            <w:pPr>
              <w:pStyle w:val="TableParagraph"/>
              <w:spacing w:before="0" w:line="268" w:lineRule="exact"/>
              <w:ind w:left="107"/>
            </w:pPr>
            <w:r>
              <w:t>Visualizing</w:t>
            </w:r>
            <w:r>
              <w:rPr>
                <w:spacing w:val="-6"/>
              </w:rPr>
              <w:t xml:space="preserve"> </w:t>
            </w:r>
            <w:r>
              <w:t>Housing</w:t>
            </w:r>
            <w:r>
              <w:rPr>
                <w:spacing w:val="-5"/>
              </w:rPr>
              <w:t xml:space="preserve"> </w:t>
            </w:r>
            <w:r>
              <w:t>Market</w:t>
            </w:r>
            <w:r>
              <w:rPr>
                <w:spacing w:val="-6"/>
              </w:rPr>
              <w:t xml:space="preserve"> </w:t>
            </w:r>
            <w:r>
              <w:t>Trends: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Analysis</w:t>
            </w:r>
          </w:p>
          <w:p w:rsidR="00F1066C" w:rsidRDefault="00D14C3D">
            <w:pPr>
              <w:pStyle w:val="TableParagraph"/>
              <w:spacing w:before="0" w:line="249" w:lineRule="exact"/>
              <w:ind w:left="107"/>
            </w:pPr>
            <w:r>
              <w:t>of</w:t>
            </w:r>
            <w:r>
              <w:rPr>
                <w:spacing w:val="-3"/>
              </w:rPr>
              <w:t xml:space="preserve"> </w:t>
            </w:r>
            <w:r>
              <w:t>Sale</w:t>
            </w:r>
            <w:r>
              <w:rPr>
                <w:spacing w:val="-5"/>
              </w:rPr>
              <w:t xml:space="preserve"> </w:t>
            </w:r>
            <w:r>
              <w:t>Prices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Features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Tableau</w:t>
            </w:r>
          </w:p>
        </w:tc>
      </w:tr>
      <w:tr w:rsidR="00F1066C">
        <w:trPr>
          <w:trHeight w:val="268"/>
        </w:trPr>
        <w:tc>
          <w:tcPr>
            <w:tcW w:w="4508" w:type="dxa"/>
          </w:tcPr>
          <w:p w:rsidR="00F1066C" w:rsidRDefault="00D14C3D">
            <w:pPr>
              <w:pStyle w:val="TableParagraph"/>
              <w:spacing w:before="0" w:line="248" w:lineRule="exact"/>
              <w:ind w:left="107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1" w:type="dxa"/>
          </w:tcPr>
          <w:p w:rsidR="00F1066C" w:rsidRDefault="00D14C3D">
            <w:pPr>
              <w:pStyle w:val="TableParagraph"/>
              <w:spacing w:before="0" w:line="248" w:lineRule="exact"/>
              <w:ind w:left="107"/>
            </w:pPr>
            <w:r>
              <w:t xml:space="preserve">4 </w:t>
            </w:r>
            <w:r>
              <w:rPr>
                <w:spacing w:val="-2"/>
              </w:rPr>
              <w:t>Marks</w:t>
            </w:r>
          </w:p>
        </w:tc>
      </w:tr>
    </w:tbl>
    <w:p w:rsidR="00F1066C" w:rsidRDefault="00F1066C">
      <w:pPr>
        <w:pStyle w:val="BodyText"/>
        <w:spacing w:before="182"/>
        <w:rPr>
          <w:b/>
          <w:sz w:val="24"/>
        </w:rPr>
      </w:pPr>
    </w:p>
    <w:p w:rsidR="00F1066C" w:rsidRDefault="00D14C3D">
      <w:pPr>
        <w:ind w:left="23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Gathering,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Collaboration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Statement</w:t>
      </w:r>
    </w:p>
    <w:p w:rsidR="00F1066C" w:rsidRDefault="00D14C3D">
      <w:pPr>
        <w:pStyle w:val="BodyText"/>
        <w:spacing w:before="185" w:line="259" w:lineRule="auto"/>
        <w:ind w:left="23"/>
      </w:pPr>
      <w:r>
        <w:t>Our team collaborated to identify pressing challenges in the real estate market, particularly in understanding how various property features influence housing sale prices. After exploring themes like housing affordabili</w:t>
      </w:r>
      <w:r>
        <w:t>ty, real estate investment planning, urban development, and smart property insights, we narrowed down our focus to uncover actionable insights hidden in housing data. The objective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visually</w:t>
      </w:r>
      <w:r>
        <w:rPr>
          <w:spacing w:val="-4"/>
        </w:rPr>
        <w:t xml:space="preserve"> </w:t>
      </w:r>
      <w:r>
        <w:t>explore</w:t>
      </w:r>
      <w:r>
        <w:rPr>
          <w:spacing w:val="-2"/>
        </w:rPr>
        <w:t xml:space="preserve"> </w:t>
      </w:r>
      <w:r>
        <w:t>trends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Tableau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buyers,</w:t>
      </w:r>
      <w:r>
        <w:rPr>
          <w:spacing w:val="-2"/>
        </w:rPr>
        <w:t xml:space="preserve"> </w:t>
      </w:r>
      <w:r>
        <w:t>seller</w:t>
      </w:r>
      <w:r>
        <w:t>s,</w:t>
      </w:r>
      <w:r>
        <w:rPr>
          <w:spacing w:val="-2"/>
        </w:rPr>
        <w:t xml:space="preserve"> </w:t>
      </w:r>
      <w:r>
        <w:t>investors,</w:t>
      </w:r>
      <w:r>
        <w:rPr>
          <w:spacing w:val="-2"/>
        </w:rPr>
        <w:t xml:space="preserve"> </w:t>
      </w:r>
      <w:r>
        <w:t>and policy makers understand</w:t>
      </w:r>
      <w:r>
        <w:rPr>
          <w:spacing w:val="-2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of sale prices based on features like area, bedrooms,</w:t>
      </w:r>
      <w:r>
        <w:rPr>
          <w:spacing w:val="-1"/>
        </w:rPr>
        <w:t xml:space="preserve"> </w:t>
      </w:r>
      <w:r>
        <w:t>renovation status, condition, location (</w:t>
      </w:r>
      <w:proofErr w:type="spellStart"/>
      <w:r>
        <w:t>zipcode</w:t>
      </w:r>
      <w:proofErr w:type="spellEnd"/>
      <w:r>
        <w:t xml:space="preserve"> groups), and more.</w:t>
      </w:r>
    </w:p>
    <w:p w:rsidR="00F1066C" w:rsidRDefault="00D14C3D">
      <w:pPr>
        <w:spacing w:before="159"/>
        <w:ind w:left="23"/>
        <w:rPr>
          <w:b/>
        </w:rPr>
      </w:pPr>
      <w:r>
        <w:rPr>
          <w:b/>
        </w:rPr>
        <w:t>Problem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Statement:</w:t>
      </w:r>
    </w:p>
    <w:p w:rsidR="00F1066C" w:rsidRDefault="00D14C3D">
      <w:pPr>
        <w:pStyle w:val="BodyText"/>
        <w:spacing w:before="180" w:line="259" w:lineRule="auto"/>
        <w:ind w:left="23" w:right="34"/>
      </w:pPr>
      <w:r>
        <w:t>How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housing</w:t>
      </w:r>
      <w:r>
        <w:rPr>
          <w:spacing w:val="-3"/>
        </w:rPr>
        <w:t xml:space="preserve"> </w:t>
      </w:r>
      <w:r>
        <w:t>sale</w:t>
      </w:r>
      <w:r>
        <w:rPr>
          <w:spacing w:val="-2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trends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characteristics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visualized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analyzed</w:t>
      </w:r>
      <w:r>
        <w:rPr>
          <w:spacing w:val="-3"/>
        </w:rPr>
        <w:t xml:space="preserve"> </w:t>
      </w:r>
      <w:r>
        <w:t>using Tableau to identify patterns, improve buyer/seller decision-making, and uncover insights that support strategic real estate planning?</w:t>
      </w:r>
    </w:p>
    <w:p w:rsidR="00F1066C" w:rsidRDefault="00F1066C">
      <w:pPr>
        <w:pStyle w:val="BodyText"/>
      </w:pPr>
    </w:p>
    <w:p w:rsidR="00F1066C" w:rsidRDefault="00F1066C">
      <w:pPr>
        <w:pStyle w:val="BodyText"/>
        <w:spacing w:before="74"/>
      </w:pPr>
    </w:p>
    <w:p w:rsidR="00F1066C" w:rsidRDefault="00D14C3D">
      <w:pPr>
        <w:ind w:left="23"/>
        <w:rPr>
          <w:b/>
        </w:rPr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2:</w:t>
      </w:r>
      <w:r>
        <w:rPr>
          <w:b/>
          <w:spacing w:val="-6"/>
        </w:rPr>
        <w:t xml:space="preserve"> </w:t>
      </w:r>
      <w:r>
        <w:rPr>
          <w:b/>
        </w:rPr>
        <w:t>Brainstorming,</w:t>
      </w:r>
      <w:r>
        <w:rPr>
          <w:b/>
          <w:spacing w:val="-5"/>
        </w:rPr>
        <w:t xml:space="preserve"> </w:t>
      </w:r>
      <w:r>
        <w:rPr>
          <w:b/>
        </w:rPr>
        <w:t>Idea</w:t>
      </w:r>
      <w:r>
        <w:rPr>
          <w:b/>
          <w:spacing w:val="-4"/>
        </w:rPr>
        <w:t xml:space="preserve"> </w:t>
      </w:r>
      <w:r>
        <w:rPr>
          <w:b/>
        </w:rPr>
        <w:t>Listing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Grouping</w:t>
      </w:r>
    </w:p>
    <w:p w:rsidR="00F1066C" w:rsidRDefault="00F1066C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"/>
        <w:gridCol w:w="5516"/>
        <w:gridCol w:w="2608"/>
      </w:tblGrid>
      <w:tr w:rsidR="00F1066C">
        <w:trPr>
          <w:trHeight w:val="697"/>
        </w:trPr>
        <w:tc>
          <w:tcPr>
            <w:tcW w:w="812" w:type="dxa"/>
            <w:tcBorders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spacing w:before="119"/>
              <w:ind w:left="186"/>
            </w:pPr>
            <w:proofErr w:type="spellStart"/>
            <w:proofErr w:type="gramStart"/>
            <w:r>
              <w:rPr>
                <w:spacing w:val="-4"/>
              </w:rPr>
              <w:t>S.No</w:t>
            </w:r>
            <w:proofErr w:type="spellEnd"/>
            <w:proofErr w:type="gramEnd"/>
          </w:p>
        </w:tc>
        <w:tc>
          <w:tcPr>
            <w:tcW w:w="5516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spacing w:before="119"/>
              <w:ind w:left="12"/>
              <w:jc w:val="center"/>
            </w:pPr>
            <w:r>
              <w:t>Idea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Description</w:t>
            </w:r>
          </w:p>
        </w:tc>
        <w:tc>
          <w:tcPr>
            <w:tcW w:w="2608" w:type="dxa"/>
            <w:tcBorders>
              <w:left w:val="double" w:sz="6" w:space="0" w:color="000000"/>
              <w:bottom w:val="double" w:sz="6" w:space="0" w:color="000000"/>
            </w:tcBorders>
          </w:tcPr>
          <w:p w:rsidR="00F1066C" w:rsidRDefault="00D14C3D">
            <w:pPr>
              <w:pStyle w:val="TableParagraph"/>
              <w:spacing w:before="119"/>
              <w:ind w:left="21"/>
              <w:jc w:val="center"/>
            </w:pPr>
            <w:r>
              <w:rPr>
                <w:spacing w:val="-2"/>
              </w:rPr>
              <w:t>Category</w:t>
            </w:r>
          </w:p>
        </w:tc>
      </w:tr>
      <w:tr w:rsidR="00F1066C">
        <w:trPr>
          <w:trHeight w:val="703"/>
        </w:trPr>
        <w:tc>
          <w:tcPr>
            <w:tcW w:w="812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spacing w:before="125"/>
              <w:ind w:left="186"/>
            </w:pPr>
            <w:r>
              <w:rPr>
                <w:spacing w:val="-10"/>
              </w:rPr>
              <w:t>1</w:t>
            </w:r>
          </w:p>
        </w:tc>
        <w:tc>
          <w:tcPr>
            <w:tcW w:w="5516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spacing w:before="125"/>
            </w:pPr>
            <w:r>
              <w:t>Visualize</w:t>
            </w:r>
            <w:r>
              <w:rPr>
                <w:spacing w:val="-3"/>
              </w:rPr>
              <w:t xml:space="preserve"> </w:t>
            </w:r>
            <w:r>
              <w:t>average</w:t>
            </w:r>
            <w:r>
              <w:rPr>
                <w:spacing w:val="-2"/>
              </w:rPr>
              <w:t xml:space="preserve"> </w:t>
            </w:r>
            <w:r>
              <w:t>sale</w:t>
            </w:r>
            <w:r>
              <w:rPr>
                <w:spacing w:val="-3"/>
              </w:rPr>
              <w:t xml:space="preserve"> </w:t>
            </w:r>
            <w:r>
              <w:t>price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SalePriceBin</w:t>
            </w:r>
            <w:proofErr w:type="spellEnd"/>
          </w:p>
        </w:tc>
        <w:tc>
          <w:tcPr>
            <w:tcW w:w="260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 w:rsidR="00F1066C" w:rsidRDefault="00D14C3D">
            <w:pPr>
              <w:pStyle w:val="TableParagraph"/>
              <w:spacing w:before="125"/>
            </w:pPr>
            <w:r>
              <w:t>Pricing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Insights</w:t>
            </w:r>
          </w:p>
        </w:tc>
      </w:tr>
      <w:tr w:rsidR="00F1066C">
        <w:trPr>
          <w:trHeight w:val="703"/>
        </w:trPr>
        <w:tc>
          <w:tcPr>
            <w:tcW w:w="812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ind w:left="186"/>
            </w:pPr>
            <w:r>
              <w:rPr>
                <w:spacing w:val="-10"/>
              </w:rPr>
              <w:t>2</w:t>
            </w:r>
          </w:p>
        </w:tc>
        <w:tc>
          <w:tcPr>
            <w:tcW w:w="5516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</w:pPr>
            <w:r>
              <w:t>Analyze</w:t>
            </w:r>
            <w:r>
              <w:rPr>
                <w:spacing w:val="-3"/>
              </w:rPr>
              <w:t xml:space="preserve"> </w:t>
            </w:r>
            <w:r>
              <w:t>impact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number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bedrooms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sale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price</w:t>
            </w:r>
          </w:p>
        </w:tc>
        <w:tc>
          <w:tcPr>
            <w:tcW w:w="260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 w:rsidR="00F1066C" w:rsidRDefault="00D14C3D">
            <w:pPr>
              <w:pStyle w:val="TableParagraph"/>
            </w:pPr>
            <w:r>
              <w:t>Property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Features</w:t>
            </w:r>
          </w:p>
        </w:tc>
      </w:tr>
      <w:tr w:rsidR="00F1066C">
        <w:trPr>
          <w:trHeight w:val="996"/>
        </w:trPr>
        <w:tc>
          <w:tcPr>
            <w:tcW w:w="812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F1066C">
            <w:pPr>
              <w:pStyle w:val="TableParagraph"/>
              <w:spacing w:before="3"/>
              <w:ind w:left="0"/>
              <w:rPr>
                <w:b/>
              </w:rPr>
            </w:pPr>
          </w:p>
          <w:p w:rsidR="00F1066C" w:rsidRDefault="00D14C3D">
            <w:pPr>
              <w:pStyle w:val="TableParagraph"/>
              <w:spacing w:before="0"/>
              <w:ind w:left="186"/>
            </w:pPr>
            <w:r>
              <w:rPr>
                <w:spacing w:val="-10"/>
              </w:rPr>
              <w:t>3</w:t>
            </w:r>
          </w:p>
        </w:tc>
        <w:tc>
          <w:tcPr>
            <w:tcW w:w="5516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spacing w:line="259" w:lineRule="auto"/>
              <w:ind w:right="171"/>
            </w:pPr>
            <w:r>
              <w:t>Explore</w:t>
            </w:r>
            <w:r>
              <w:rPr>
                <w:spacing w:val="-7"/>
              </w:rPr>
              <w:t xml:space="preserve"> </w:t>
            </w:r>
            <w:r>
              <w:t>relationship</w:t>
            </w:r>
            <w:r>
              <w:rPr>
                <w:spacing w:val="-6"/>
              </w:rPr>
              <w:t xml:space="preserve"> </w:t>
            </w:r>
            <w:r>
              <w:t>between</w:t>
            </w:r>
            <w:r>
              <w:rPr>
                <w:spacing w:val="-5"/>
              </w:rPr>
              <w:t xml:space="preserve"> </w:t>
            </w:r>
            <w:r>
              <w:t>Total</w:t>
            </w:r>
            <w:r>
              <w:rPr>
                <w:spacing w:val="-5"/>
              </w:rPr>
              <w:t xml:space="preserve"> </w:t>
            </w:r>
            <w:r>
              <w:t>Area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Price (scatter plot)</w:t>
            </w:r>
          </w:p>
        </w:tc>
        <w:tc>
          <w:tcPr>
            <w:tcW w:w="260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 w:rsidR="00F1066C" w:rsidRDefault="00F1066C">
            <w:pPr>
              <w:pStyle w:val="TableParagraph"/>
              <w:spacing w:before="3"/>
              <w:ind w:left="0"/>
              <w:rPr>
                <w:b/>
              </w:rPr>
            </w:pPr>
          </w:p>
          <w:p w:rsidR="00F1066C" w:rsidRDefault="00D14C3D">
            <w:pPr>
              <w:pStyle w:val="TableParagraph"/>
              <w:spacing w:before="0"/>
            </w:pPr>
            <w:r>
              <w:t>Size-Based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Pricing</w:t>
            </w:r>
          </w:p>
        </w:tc>
      </w:tr>
      <w:tr w:rsidR="00F1066C">
        <w:trPr>
          <w:trHeight w:val="703"/>
        </w:trPr>
        <w:tc>
          <w:tcPr>
            <w:tcW w:w="812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spacing w:before="125"/>
              <w:ind w:left="186"/>
            </w:pPr>
            <w:r>
              <w:rPr>
                <w:spacing w:val="-10"/>
              </w:rPr>
              <w:t>4</w:t>
            </w:r>
          </w:p>
        </w:tc>
        <w:tc>
          <w:tcPr>
            <w:tcW w:w="5516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spacing w:before="125"/>
            </w:pPr>
            <w:r>
              <w:t>Compare</w:t>
            </w:r>
            <w:r>
              <w:rPr>
                <w:spacing w:val="-6"/>
              </w:rPr>
              <w:t xml:space="preserve"> </w:t>
            </w:r>
            <w:r>
              <w:t>prices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renovated</w:t>
            </w:r>
            <w:r>
              <w:rPr>
                <w:spacing w:val="-5"/>
              </w:rPr>
              <w:t xml:space="preserve"> </w:t>
            </w:r>
            <w:r>
              <w:t>vs.</w:t>
            </w:r>
            <w:r>
              <w:rPr>
                <w:spacing w:val="-5"/>
              </w:rPr>
              <w:t xml:space="preserve"> </w:t>
            </w:r>
            <w:r>
              <w:t>non-renovated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homes</w:t>
            </w:r>
          </w:p>
        </w:tc>
        <w:tc>
          <w:tcPr>
            <w:tcW w:w="260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 w:rsidR="00F1066C" w:rsidRDefault="00D14C3D">
            <w:pPr>
              <w:pStyle w:val="TableParagraph"/>
              <w:spacing w:before="125"/>
            </w:pPr>
            <w:r>
              <w:t>Renovation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Analysis</w:t>
            </w:r>
          </w:p>
        </w:tc>
      </w:tr>
      <w:tr w:rsidR="00F1066C">
        <w:trPr>
          <w:trHeight w:val="994"/>
        </w:trPr>
        <w:tc>
          <w:tcPr>
            <w:tcW w:w="812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F1066C">
            <w:pPr>
              <w:pStyle w:val="TableParagraph"/>
              <w:spacing w:before="4"/>
              <w:ind w:left="0"/>
              <w:rPr>
                <w:b/>
              </w:rPr>
            </w:pPr>
          </w:p>
          <w:p w:rsidR="00F1066C" w:rsidRDefault="00D14C3D">
            <w:pPr>
              <w:pStyle w:val="TableParagraph"/>
              <w:spacing w:before="0"/>
              <w:ind w:left="186"/>
            </w:pPr>
            <w:r>
              <w:rPr>
                <w:spacing w:val="-10"/>
              </w:rPr>
              <w:t>5</w:t>
            </w:r>
          </w:p>
        </w:tc>
        <w:tc>
          <w:tcPr>
            <w:tcW w:w="5516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F1066C">
            <w:pPr>
              <w:pStyle w:val="TableParagraph"/>
              <w:spacing w:before="4"/>
              <w:ind w:left="0"/>
              <w:rPr>
                <w:b/>
              </w:rPr>
            </w:pPr>
          </w:p>
          <w:p w:rsidR="00F1066C" w:rsidRDefault="00D14C3D">
            <w:pPr>
              <w:pStyle w:val="TableParagraph"/>
              <w:spacing w:before="0"/>
            </w:pPr>
            <w:r>
              <w:t>Group</w:t>
            </w:r>
            <w:r>
              <w:rPr>
                <w:spacing w:val="-5"/>
              </w:rPr>
              <w:t xml:space="preserve"> </w:t>
            </w:r>
            <w:r>
              <w:t>insights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proofErr w:type="spellStart"/>
            <w:r>
              <w:t>Zipcode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Clusters</w:t>
            </w:r>
          </w:p>
        </w:tc>
        <w:tc>
          <w:tcPr>
            <w:tcW w:w="260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 w:rsidR="00F1066C" w:rsidRDefault="00D14C3D">
            <w:pPr>
              <w:pStyle w:val="TableParagraph"/>
              <w:spacing w:line="256" w:lineRule="auto"/>
              <w:ind w:right="1075"/>
            </w:pPr>
            <w:r>
              <w:rPr>
                <w:spacing w:val="-2"/>
              </w:rPr>
              <w:t>Geographical Comparison</w:t>
            </w:r>
          </w:p>
        </w:tc>
      </w:tr>
      <w:tr w:rsidR="00F1066C">
        <w:trPr>
          <w:trHeight w:val="697"/>
        </w:trPr>
        <w:tc>
          <w:tcPr>
            <w:tcW w:w="812" w:type="dxa"/>
            <w:tcBorders>
              <w:top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ind w:left="186"/>
            </w:pPr>
            <w:r>
              <w:rPr>
                <w:spacing w:val="-10"/>
              </w:rPr>
              <w:t>6</w:t>
            </w:r>
          </w:p>
        </w:tc>
        <w:tc>
          <w:tcPr>
            <w:tcW w:w="5516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</w:pPr>
            <w:r>
              <w:t>Analyze</w:t>
            </w:r>
            <w:r>
              <w:rPr>
                <w:spacing w:val="-5"/>
              </w:rPr>
              <w:t xml:space="preserve"> </w:t>
            </w:r>
            <w:r>
              <w:t>house</w:t>
            </w:r>
            <w:r>
              <w:rPr>
                <w:spacing w:val="-4"/>
              </w:rPr>
              <w:t xml:space="preserve"> </w:t>
            </w:r>
            <w:r>
              <w:t>condition</w:t>
            </w:r>
            <w:r>
              <w:rPr>
                <w:spacing w:val="-6"/>
              </w:rPr>
              <w:t xml:space="preserve"> </w:t>
            </w:r>
            <w:r>
              <w:t>vs.</w:t>
            </w:r>
            <w:r>
              <w:rPr>
                <w:spacing w:val="-5"/>
              </w:rPr>
              <w:t xml:space="preserve"> </w:t>
            </w:r>
            <w:r>
              <w:t>price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dummy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variables</w:t>
            </w:r>
          </w:p>
        </w:tc>
        <w:tc>
          <w:tcPr>
            <w:tcW w:w="2608" w:type="dxa"/>
            <w:tcBorders>
              <w:top w:val="double" w:sz="6" w:space="0" w:color="000000"/>
              <w:left w:val="double" w:sz="6" w:space="0" w:color="000000"/>
            </w:tcBorders>
          </w:tcPr>
          <w:p w:rsidR="00F1066C" w:rsidRDefault="00D14C3D">
            <w:pPr>
              <w:pStyle w:val="TableParagraph"/>
            </w:pPr>
            <w:r>
              <w:t>Quality-Based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Pricing</w:t>
            </w:r>
          </w:p>
        </w:tc>
      </w:tr>
    </w:tbl>
    <w:p w:rsidR="00F1066C" w:rsidRDefault="00F1066C">
      <w:pPr>
        <w:pStyle w:val="TableParagraph"/>
        <w:sectPr w:rsidR="00F1066C">
          <w:type w:val="continuous"/>
          <w:pgSz w:w="11910" w:h="16840"/>
          <w:pgMar w:top="820" w:right="1417" w:bottom="1815" w:left="1417" w:header="720" w:footer="720" w:gutter="0"/>
          <w:cols w:space="720"/>
        </w:sectPr>
      </w:pPr>
    </w:p>
    <w:tbl>
      <w:tblPr>
        <w:tblW w:w="0" w:type="auto"/>
        <w:tblInd w:w="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"/>
        <w:gridCol w:w="5516"/>
        <w:gridCol w:w="2608"/>
      </w:tblGrid>
      <w:tr w:rsidR="00F1066C">
        <w:trPr>
          <w:trHeight w:val="694"/>
        </w:trPr>
        <w:tc>
          <w:tcPr>
            <w:tcW w:w="812" w:type="dxa"/>
            <w:tcBorders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spacing w:before="116"/>
              <w:ind w:left="186"/>
            </w:pPr>
            <w:r>
              <w:rPr>
                <w:spacing w:val="-10"/>
              </w:rPr>
              <w:lastRenderedPageBreak/>
              <w:t>7</w:t>
            </w:r>
          </w:p>
        </w:tc>
        <w:tc>
          <w:tcPr>
            <w:tcW w:w="5516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spacing w:before="116"/>
            </w:pPr>
            <w:r>
              <w:t>Add</w:t>
            </w:r>
            <w:r>
              <w:rPr>
                <w:spacing w:val="-8"/>
              </w:rPr>
              <w:t xml:space="preserve"> </w:t>
            </w:r>
            <w:r>
              <w:t>calculated</w:t>
            </w:r>
            <w:r>
              <w:rPr>
                <w:spacing w:val="-7"/>
              </w:rPr>
              <w:t xml:space="preserve"> </w:t>
            </w:r>
            <w:r>
              <w:t>field: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2"/>
              </w:rPr>
              <w:t>TotalAreaSqft</w:t>
            </w:r>
            <w:proofErr w:type="spellEnd"/>
          </w:p>
        </w:tc>
        <w:tc>
          <w:tcPr>
            <w:tcW w:w="2608" w:type="dxa"/>
            <w:tcBorders>
              <w:left w:val="double" w:sz="6" w:space="0" w:color="000000"/>
              <w:bottom w:val="double" w:sz="6" w:space="0" w:color="000000"/>
            </w:tcBorders>
          </w:tcPr>
          <w:p w:rsidR="00F1066C" w:rsidRDefault="00D14C3D">
            <w:pPr>
              <w:pStyle w:val="TableParagraph"/>
              <w:spacing w:before="116"/>
            </w:pPr>
            <w:r>
              <w:t>Data</w:t>
            </w:r>
            <w:r>
              <w:rPr>
                <w:spacing w:val="-2"/>
              </w:rPr>
              <w:t xml:space="preserve"> Preparation</w:t>
            </w:r>
          </w:p>
        </w:tc>
      </w:tr>
      <w:tr w:rsidR="00F1066C">
        <w:trPr>
          <w:trHeight w:val="704"/>
        </w:trPr>
        <w:tc>
          <w:tcPr>
            <w:tcW w:w="812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ind w:left="186"/>
            </w:pPr>
            <w:r>
              <w:rPr>
                <w:spacing w:val="-10"/>
              </w:rPr>
              <w:t>8</w:t>
            </w:r>
          </w:p>
        </w:tc>
        <w:tc>
          <w:tcPr>
            <w:tcW w:w="5516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</w:pPr>
            <w:r>
              <w:t>Create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SalePriceBin</w:t>
            </w:r>
            <w:proofErr w:type="spellEnd"/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100k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intervals</w:t>
            </w:r>
          </w:p>
        </w:tc>
        <w:tc>
          <w:tcPr>
            <w:tcW w:w="260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 w:rsidR="00F1066C" w:rsidRDefault="00D14C3D">
            <w:pPr>
              <w:pStyle w:val="TableParagraph"/>
            </w:pPr>
            <w:r>
              <w:t>Binning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Categorization</w:t>
            </w:r>
          </w:p>
        </w:tc>
      </w:tr>
      <w:tr w:rsidR="00F1066C">
        <w:trPr>
          <w:trHeight w:val="706"/>
        </w:trPr>
        <w:tc>
          <w:tcPr>
            <w:tcW w:w="812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ind w:left="186"/>
            </w:pPr>
            <w:r>
              <w:rPr>
                <w:spacing w:val="-10"/>
              </w:rPr>
              <w:t>9</w:t>
            </w:r>
          </w:p>
        </w:tc>
        <w:tc>
          <w:tcPr>
            <w:tcW w:w="5516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</w:pPr>
            <w:r>
              <w:t>Use</w:t>
            </w:r>
            <w:r>
              <w:rPr>
                <w:spacing w:val="-4"/>
              </w:rPr>
              <w:t xml:space="preserve"> </w:t>
            </w:r>
            <w:r>
              <w:t>Tableau</w:t>
            </w:r>
            <w:r>
              <w:rPr>
                <w:spacing w:val="-4"/>
              </w:rPr>
              <w:t xml:space="preserve"> </w:t>
            </w:r>
            <w:r>
              <w:t>dashboard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combine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insights</w:t>
            </w:r>
          </w:p>
        </w:tc>
        <w:tc>
          <w:tcPr>
            <w:tcW w:w="260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 w:rsidR="00F1066C" w:rsidRDefault="00D14C3D">
            <w:pPr>
              <w:pStyle w:val="TableParagraph"/>
            </w:pPr>
            <w:r>
              <w:t>Dashboard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Design</w:t>
            </w:r>
          </w:p>
        </w:tc>
      </w:tr>
      <w:tr w:rsidR="00F1066C">
        <w:trPr>
          <w:trHeight w:val="703"/>
        </w:trPr>
        <w:tc>
          <w:tcPr>
            <w:tcW w:w="812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spacing w:before="125"/>
              <w:ind w:left="186"/>
            </w:pPr>
            <w:r>
              <w:rPr>
                <w:spacing w:val="-5"/>
              </w:rPr>
              <w:t>10</w:t>
            </w:r>
          </w:p>
        </w:tc>
        <w:tc>
          <w:tcPr>
            <w:tcW w:w="5516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spacing w:before="125"/>
            </w:pPr>
            <w:r>
              <w:t>Build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Story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Tableau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narrative</w:t>
            </w:r>
          </w:p>
        </w:tc>
        <w:tc>
          <w:tcPr>
            <w:tcW w:w="260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 w:rsidR="00F1066C" w:rsidRDefault="00D14C3D">
            <w:pPr>
              <w:pStyle w:val="TableParagraph"/>
              <w:spacing w:before="125"/>
            </w:pPr>
            <w:r>
              <w:t>Storytelling</w:t>
            </w:r>
            <w:r>
              <w:rPr>
                <w:spacing w:val="-6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</w:tr>
      <w:tr w:rsidR="00F1066C">
        <w:trPr>
          <w:trHeight w:val="994"/>
        </w:trPr>
        <w:tc>
          <w:tcPr>
            <w:tcW w:w="812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F1066C">
            <w:pPr>
              <w:pStyle w:val="TableParagraph"/>
              <w:spacing w:before="3"/>
              <w:ind w:left="0"/>
              <w:rPr>
                <w:b/>
              </w:rPr>
            </w:pPr>
          </w:p>
          <w:p w:rsidR="00F1066C" w:rsidRDefault="00D14C3D">
            <w:pPr>
              <w:pStyle w:val="TableParagraph"/>
              <w:spacing w:before="0"/>
              <w:ind w:left="186"/>
            </w:pPr>
            <w:r>
              <w:rPr>
                <w:spacing w:val="-5"/>
              </w:rPr>
              <w:t>11</w:t>
            </w:r>
          </w:p>
        </w:tc>
        <w:tc>
          <w:tcPr>
            <w:tcW w:w="5516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F1066C">
            <w:pPr>
              <w:pStyle w:val="TableParagraph"/>
              <w:spacing w:before="3"/>
              <w:ind w:left="0"/>
              <w:rPr>
                <w:b/>
              </w:rPr>
            </w:pPr>
          </w:p>
          <w:p w:rsidR="00F1066C" w:rsidRDefault="00D14C3D">
            <w:pPr>
              <w:pStyle w:val="TableParagraph"/>
              <w:spacing w:before="0"/>
            </w:pPr>
            <w:r>
              <w:t>Embed</w:t>
            </w:r>
            <w:r>
              <w:rPr>
                <w:spacing w:val="-8"/>
              </w:rPr>
              <w:t xml:space="preserve"> </w:t>
            </w:r>
            <w:r>
              <w:t>Dashboard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Web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Flask</w:t>
            </w:r>
          </w:p>
        </w:tc>
        <w:tc>
          <w:tcPr>
            <w:tcW w:w="260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 w:rsidR="00F1066C" w:rsidRDefault="00D14C3D">
            <w:pPr>
              <w:pStyle w:val="TableParagraph"/>
              <w:spacing w:line="259" w:lineRule="auto"/>
              <w:ind w:right="1075"/>
            </w:pPr>
            <w:r>
              <w:t>Deployment</w:t>
            </w:r>
            <w:r>
              <w:rPr>
                <w:spacing w:val="-13"/>
              </w:rPr>
              <w:t xml:space="preserve"> </w:t>
            </w:r>
            <w:r>
              <w:t xml:space="preserve">&amp; </w:t>
            </w:r>
            <w:r>
              <w:rPr>
                <w:spacing w:val="-2"/>
              </w:rPr>
              <w:t>Integration</w:t>
            </w:r>
          </w:p>
        </w:tc>
      </w:tr>
      <w:tr w:rsidR="00F1066C">
        <w:trPr>
          <w:trHeight w:val="988"/>
        </w:trPr>
        <w:tc>
          <w:tcPr>
            <w:tcW w:w="812" w:type="dxa"/>
            <w:tcBorders>
              <w:top w:val="double" w:sz="6" w:space="0" w:color="000000"/>
              <w:right w:val="double" w:sz="6" w:space="0" w:color="000000"/>
            </w:tcBorders>
          </w:tcPr>
          <w:p w:rsidR="00F1066C" w:rsidRDefault="00F1066C">
            <w:pPr>
              <w:pStyle w:val="TableParagraph"/>
              <w:spacing w:before="3"/>
              <w:ind w:left="0"/>
              <w:rPr>
                <w:b/>
              </w:rPr>
            </w:pPr>
          </w:p>
          <w:p w:rsidR="00F1066C" w:rsidRDefault="00D14C3D">
            <w:pPr>
              <w:pStyle w:val="TableParagraph"/>
              <w:spacing w:before="0"/>
              <w:ind w:left="186"/>
            </w:pPr>
            <w:r>
              <w:rPr>
                <w:spacing w:val="-5"/>
              </w:rPr>
              <w:t>12</w:t>
            </w:r>
          </w:p>
        </w:tc>
        <w:tc>
          <w:tcPr>
            <w:tcW w:w="5516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spacing w:line="259" w:lineRule="auto"/>
            </w:pPr>
            <w:r>
              <w:t>Add</w:t>
            </w:r>
            <w:r>
              <w:rPr>
                <w:spacing w:val="-7"/>
              </w:rPr>
              <w:t xml:space="preserve"> </w:t>
            </w:r>
            <w:r>
              <w:t>filters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Bedrooms,</w:t>
            </w:r>
            <w:r>
              <w:rPr>
                <w:spacing w:val="-6"/>
              </w:rPr>
              <w:t xml:space="preserve"> </w:t>
            </w:r>
            <w:r>
              <w:t>Condition,</w:t>
            </w:r>
            <w:r>
              <w:rPr>
                <w:spacing w:val="-8"/>
              </w:rPr>
              <w:t xml:space="preserve"> </w:t>
            </w:r>
            <w:r>
              <w:t>Renovation</w:t>
            </w:r>
            <w:r>
              <w:rPr>
                <w:spacing w:val="-7"/>
              </w:rPr>
              <w:t xml:space="preserve"> </w:t>
            </w:r>
            <w:r>
              <w:t xml:space="preserve">in </w:t>
            </w:r>
            <w:r>
              <w:rPr>
                <w:spacing w:val="-2"/>
              </w:rPr>
              <w:t>Dashboard</w:t>
            </w:r>
          </w:p>
        </w:tc>
        <w:tc>
          <w:tcPr>
            <w:tcW w:w="2608" w:type="dxa"/>
            <w:tcBorders>
              <w:top w:val="double" w:sz="6" w:space="0" w:color="000000"/>
              <w:left w:val="double" w:sz="6" w:space="0" w:color="000000"/>
            </w:tcBorders>
          </w:tcPr>
          <w:p w:rsidR="00F1066C" w:rsidRDefault="00F1066C">
            <w:pPr>
              <w:pStyle w:val="TableParagraph"/>
              <w:spacing w:before="3"/>
              <w:ind w:left="0"/>
              <w:rPr>
                <w:b/>
              </w:rPr>
            </w:pPr>
          </w:p>
          <w:p w:rsidR="00F1066C" w:rsidRDefault="00D14C3D">
            <w:pPr>
              <w:pStyle w:val="TableParagraph"/>
              <w:spacing w:before="0"/>
            </w:pPr>
            <w:r>
              <w:t>Interactive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Exploration</w:t>
            </w:r>
          </w:p>
        </w:tc>
      </w:tr>
    </w:tbl>
    <w:p w:rsidR="00F1066C" w:rsidRDefault="00F1066C">
      <w:pPr>
        <w:pStyle w:val="BodyText"/>
        <w:spacing w:before="198"/>
        <w:rPr>
          <w:b/>
          <w:sz w:val="24"/>
        </w:rPr>
      </w:pPr>
    </w:p>
    <w:p w:rsidR="00F1066C" w:rsidRDefault="00D14C3D">
      <w:pPr>
        <w:ind w:left="23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Idea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Prioritization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Table</w:t>
      </w:r>
    </w:p>
    <w:p w:rsidR="00F1066C" w:rsidRDefault="00F1066C">
      <w:pPr>
        <w:pStyle w:val="BodyText"/>
        <w:spacing w:before="9"/>
        <w:rPr>
          <w:b/>
          <w:sz w:val="17"/>
        </w:rPr>
      </w:pPr>
    </w:p>
    <w:tbl>
      <w:tblPr>
        <w:tblW w:w="0" w:type="auto"/>
        <w:tblInd w:w="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"/>
        <w:gridCol w:w="4484"/>
        <w:gridCol w:w="1173"/>
        <w:gridCol w:w="1313"/>
        <w:gridCol w:w="1153"/>
      </w:tblGrid>
      <w:tr w:rsidR="00F1066C">
        <w:trPr>
          <w:trHeight w:val="694"/>
        </w:trPr>
        <w:tc>
          <w:tcPr>
            <w:tcW w:w="812" w:type="dxa"/>
            <w:tcBorders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spacing w:before="116"/>
              <w:ind w:left="186"/>
            </w:pPr>
            <w:proofErr w:type="spellStart"/>
            <w:proofErr w:type="gramStart"/>
            <w:r>
              <w:rPr>
                <w:spacing w:val="-4"/>
              </w:rPr>
              <w:t>S.No</w:t>
            </w:r>
            <w:proofErr w:type="spellEnd"/>
            <w:proofErr w:type="gramEnd"/>
          </w:p>
        </w:tc>
        <w:tc>
          <w:tcPr>
            <w:tcW w:w="4484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spacing w:before="116"/>
            </w:pPr>
            <w:r>
              <w:t>Idea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Description</w:t>
            </w:r>
          </w:p>
        </w:tc>
        <w:tc>
          <w:tcPr>
            <w:tcW w:w="1173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spacing w:before="116"/>
            </w:pPr>
            <w:r>
              <w:rPr>
                <w:spacing w:val="-2"/>
              </w:rPr>
              <w:t>Impact</w:t>
            </w:r>
          </w:p>
        </w:tc>
        <w:tc>
          <w:tcPr>
            <w:tcW w:w="1313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spacing w:before="116"/>
            </w:pPr>
            <w:r>
              <w:rPr>
                <w:spacing w:val="-2"/>
              </w:rPr>
              <w:t>Feasibility</w:t>
            </w:r>
          </w:p>
        </w:tc>
        <w:tc>
          <w:tcPr>
            <w:tcW w:w="1153" w:type="dxa"/>
            <w:tcBorders>
              <w:left w:val="double" w:sz="6" w:space="0" w:color="000000"/>
              <w:bottom w:val="double" w:sz="6" w:space="0" w:color="000000"/>
            </w:tcBorders>
          </w:tcPr>
          <w:p w:rsidR="00F1066C" w:rsidRDefault="00D14C3D">
            <w:pPr>
              <w:pStyle w:val="TableParagraph"/>
              <w:spacing w:before="116"/>
              <w:ind w:left="196"/>
            </w:pPr>
            <w:r>
              <w:rPr>
                <w:spacing w:val="-2"/>
              </w:rPr>
              <w:t>Priority</w:t>
            </w:r>
          </w:p>
        </w:tc>
      </w:tr>
      <w:tr w:rsidR="00F1066C">
        <w:trPr>
          <w:trHeight w:val="706"/>
        </w:trPr>
        <w:tc>
          <w:tcPr>
            <w:tcW w:w="812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ind w:left="186"/>
            </w:pPr>
            <w:r>
              <w:rPr>
                <w:spacing w:val="-10"/>
              </w:rPr>
              <w:t>1</w:t>
            </w:r>
          </w:p>
        </w:tc>
        <w:tc>
          <w:tcPr>
            <w:tcW w:w="448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</w:pPr>
            <w:r>
              <w:t>Visualize</w:t>
            </w:r>
            <w:r>
              <w:rPr>
                <w:spacing w:val="-3"/>
              </w:rPr>
              <w:t xml:space="preserve"> </w:t>
            </w:r>
            <w:r>
              <w:t>average</w:t>
            </w:r>
            <w:r>
              <w:rPr>
                <w:spacing w:val="-2"/>
              </w:rPr>
              <w:t xml:space="preserve"> </w:t>
            </w:r>
            <w:r>
              <w:t>sale</w:t>
            </w:r>
            <w:r>
              <w:rPr>
                <w:spacing w:val="-3"/>
              </w:rPr>
              <w:t xml:space="preserve"> </w:t>
            </w:r>
            <w:r>
              <w:t>price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SalePriceBin</w:t>
            </w:r>
            <w:proofErr w:type="spellEnd"/>
          </w:p>
        </w:tc>
        <w:tc>
          <w:tcPr>
            <w:tcW w:w="117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</w:pPr>
            <w:r>
              <w:rPr>
                <w:spacing w:val="-4"/>
              </w:rPr>
              <w:t>High</w:t>
            </w:r>
          </w:p>
        </w:tc>
        <w:tc>
          <w:tcPr>
            <w:tcW w:w="131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</w:pPr>
            <w:r>
              <w:rPr>
                <w:spacing w:val="-4"/>
              </w:rPr>
              <w:t>Easy</w:t>
            </w:r>
          </w:p>
        </w:tc>
        <w:tc>
          <w:tcPr>
            <w:tcW w:w="115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 w:rsidR="00F1066C" w:rsidRDefault="00D14C3D">
            <w:pPr>
              <w:pStyle w:val="TableParagraph"/>
              <w:ind w:left="196"/>
            </w:pPr>
            <w:r>
              <w:rPr>
                <w:spacing w:val="-4"/>
              </w:rPr>
              <w:t>High</w:t>
            </w:r>
          </w:p>
        </w:tc>
      </w:tr>
      <w:tr w:rsidR="00F1066C">
        <w:trPr>
          <w:trHeight w:val="994"/>
        </w:trPr>
        <w:tc>
          <w:tcPr>
            <w:tcW w:w="812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F1066C">
            <w:pPr>
              <w:pStyle w:val="TableParagraph"/>
              <w:spacing w:before="3"/>
              <w:ind w:left="0"/>
              <w:rPr>
                <w:b/>
              </w:rPr>
            </w:pPr>
          </w:p>
          <w:p w:rsidR="00F1066C" w:rsidRDefault="00D14C3D">
            <w:pPr>
              <w:pStyle w:val="TableParagraph"/>
              <w:spacing w:before="0"/>
              <w:ind w:left="186"/>
            </w:pPr>
            <w:r>
              <w:rPr>
                <w:spacing w:val="-10"/>
              </w:rPr>
              <w:t>2</w:t>
            </w:r>
          </w:p>
        </w:tc>
        <w:tc>
          <w:tcPr>
            <w:tcW w:w="448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spacing w:before="125" w:line="259" w:lineRule="auto"/>
              <w:ind w:right="124"/>
            </w:pPr>
            <w:r>
              <w:t>Analyze</w:t>
            </w:r>
            <w:r>
              <w:rPr>
                <w:spacing w:val="-5"/>
              </w:rPr>
              <w:t xml:space="preserve"> </w:t>
            </w:r>
            <w:r>
              <w:t>impact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number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bedrooms</w:t>
            </w:r>
            <w:r>
              <w:rPr>
                <w:spacing w:val="-8"/>
              </w:rPr>
              <w:t xml:space="preserve"> </w:t>
            </w:r>
            <w:r>
              <w:t>on sale price</w:t>
            </w:r>
          </w:p>
        </w:tc>
        <w:tc>
          <w:tcPr>
            <w:tcW w:w="117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F1066C">
            <w:pPr>
              <w:pStyle w:val="TableParagraph"/>
              <w:spacing w:before="3"/>
              <w:ind w:left="0"/>
              <w:rPr>
                <w:b/>
              </w:rPr>
            </w:pPr>
          </w:p>
          <w:p w:rsidR="00F1066C" w:rsidRDefault="00D14C3D">
            <w:pPr>
              <w:pStyle w:val="TableParagraph"/>
              <w:spacing w:before="0"/>
            </w:pPr>
            <w:r>
              <w:rPr>
                <w:spacing w:val="-4"/>
              </w:rPr>
              <w:t>High</w:t>
            </w:r>
          </w:p>
        </w:tc>
        <w:tc>
          <w:tcPr>
            <w:tcW w:w="131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F1066C">
            <w:pPr>
              <w:pStyle w:val="TableParagraph"/>
              <w:spacing w:before="3"/>
              <w:ind w:left="0"/>
              <w:rPr>
                <w:b/>
              </w:rPr>
            </w:pPr>
          </w:p>
          <w:p w:rsidR="00F1066C" w:rsidRDefault="00D14C3D">
            <w:pPr>
              <w:pStyle w:val="TableParagraph"/>
              <w:spacing w:before="0"/>
            </w:pPr>
            <w:r>
              <w:rPr>
                <w:spacing w:val="-4"/>
              </w:rPr>
              <w:t>Easy</w:t>
            </w:r>
          </w:p>
        </w:tc>
        <w:tc>
          <w:tcPr>
            <w:tcW w:w="115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 w:rsidR="00F1066C" w:rsidRDefault="00F1066C">
            <w:pPr>
              <w:pStyle w:val="TableParagraph"/>
              <w:spacing w:before="3"/>
              <w:ind w:left="0"/>
              <w:rPr>
                <w:b/>
              </w:rPr>
            </w:pPr>
          </w:p>
          <w:p w:rsidR="00F1066C" w:rsidRDefault="00D14C3D">
            <w:pPr>
              <w:pStyle w:val="TableParagraph"/>
              <w:spacing w:before="0"/>
              <w:ind w:left="196"/>
            </w:pPr>
            <w:r>
              <w:rPr>
                <w:spacing w:val="-4"/>
              </w:rPr>
              <w:t>High</w:t>
            </w:r>
          </w:p>
        </w:tc>
      </w:tr>
      <w:tr w:rsidR="00F1066C">
        <w:trPr>
          <w:trHeight w:val="703"/>
        </w:trPr>
        <w:tc>
          <w:tcPr>
            <w:tcW w:w="812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spacing w:before="125"/>
              <w:ind w:left="186"/>
            </w:pPr>
            <w:r>
              <w:rPr>
                <w:spacing w:val="-10"/>
              </w:rPr>
              <w:t>3</w:t>
            </w:r>
          </w:p>
        </w:tc>
        <w:tc>
          <w:tcPr>
            <w:tcW w:w="448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spacing w:before="125"/>
            </w:pPr>
            <w:r>
              <w:t>Explore</w:t>
            </w:r>
            <w:r>
              <w:rPr>
                <w:spacing w:val="-7"/>
              </w:rPr>
              <w:t xml:space="preserve"> </w:t>
            </w:r>
            <w:proofErr w:type="spellStart"/>
            <w:r>
              <w:t>TotalArea</w:t>
            </w:r>
            <w:proofErr w:type="spellEnd"/>
            <w:r>
              <w:rPr>
                <w:spacing w:val="-4"/>
              </w:rPr>
              <w:t xml:space="preserve"> </w:t>
            </w:r>
            <w:r>
              <w:t>vs</w:t>
            </w:r>
            <w:r>
              <w:rPr>
                <w:spacing w:val="-5"/>
              </w:rPr>
              <w:t xml:space="preserve"> </w:t>
            </w:r>
            <w:r>
              <w:t>Price</w:t>
            </w:r>
            <w:r>
              <w:rPr>
                <w:spacing w:val="-4"/>
              </w:rPr>
              <w:t xml:space="preserve"> </w:t>
            </w:r>
            <w:r>
              <w:t>(scatter</w:t>
            </w:r>
            <w:r>
              <w:rPr>
                <w:spacing w:val="-4"/>
              </w:rPr>
              <w:t xml:space="preserve"> plot)</w:t>
            </w:r>
          </w:p>
        </w:tc>
        <w:tc>
          <w:tcPr>
            <w:tcW w:w="117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spacing w:before="125"/>
            </w:pPr>
            <w:r>
              <w:rPr>
                <w:spacing w:val="-4"/>
              </w:rPr>
              <w:t>High</w:t>
            </w:r>
          </w:p>
        </w:tc>
        <w:tc>
          <w:tcPr>
            <w:tcW w:w="131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spacing w:before="125"/>
            </w:pPr>
            <w:r>
              <w:rPr>
                <w:spacing w:val="-4"/>
              </w:rPr>
              <w:t>Easy</w:t>
            </w:r>
          </w:p>
        </w:tc>
        <w:tc>
          <w:tcPr>
            <w:tcW w:w="115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 w:rsidR="00F1066C" w:rsidRDefault="00D14C3D">
            <w:pPr>
              <w:pStyle w:val="TableParagraph"/>
              <w:spacing w:before="125"/>
              <w:ind w:left="196"/>
            </w:pPr>
            <w:r>
              <w:rPr>
                <w:spacing w:val="-4"/>
              </w:rPr>
              <w:t>High</w:t>
            </w:r>
          </w:p>
        </w:tc>
      </w:tr>
      <w:tr w:rsidR="00F1066C">
        <w:trPr>
          <w:trHeight w:val="996"/>
        </w:trPr>
        <w:tc>
          <w:tcPr>
            <w:tcW w:w="812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F1066C">
            <w:pPr>
              <w:pStyle w:val="TableParagraph"/>
              <w:spacing w:before="3"/>
              <w:ind w:left="0"/>
              <w:rPr>
                <w:b/>
              </w:rPr>
            </w:pPr>
          </w:p>
          <w:p w:rsidR="00F1066C" w:rsidRDefault="00D14C3D">
            <w:pPr>
              <w:pStyle w:val="TableParagraph"/>
              <w:spacing w:before="0"/>
              <w:ind w:left="186"/>
            </w:pPr>
            <w:r>
              <w:rPr>
                <w:spacing w:val="-10"/>
              </w:rPr>
              <w:t>4</w:t>
            </w:r>
          </w:p>
        </w:tc>
        <w:tc>
          <w:tcPr>
            <w:tcW w:w="448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spacing w:line="259" w:lineRule="auto"/>
            </w:pPr>
            <w:r>
              <w:t>Compare</w:t>
            </w:r>
            <w:r>
              <w:rPr>
                <w:spacing w:val="-8"/>
              </w:rPr>
              <w:t xml:space="preserve"> </w:t>
            </w:r>
            <w:r>
              <w:t>prices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renovated</w:t>
            </w:r>
            <w:r>
              <w:rPr>
                <w:spacing w:val="-8"/>
              </w:rPr>
              <w:t xml:space="preserve"> </w:t>
            </w:r>
            <w:r>
              <w:t>vs.</w:t>
            </w:r>
            <w:r>
              <w:rPr>
                <w:spacing w:val="-8"/>
              </w:rPr>
              <w:t xml:space="preserve"> </w:t>
            </w:r>
            <w:r>
              <w:t>non- renovated homes</w:t>
            </w:r>
          </w:p>
        </w:tc>
        <w:tc>
          <w:tcPr>
            <w:tcW w:w="117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F1066C">
            <w:pPr>
              <w:pStyle w:val="TableParagraph"/>
              <w:spacing w:before="3"/>
              <w:ind w:left="0"/>
              <w:rPr>
                <w:b/>
              </w:rPr>
            </w:pPr>
          </w:p>
          <w:p w:rsidR="00F1066C" w:rsidRDefault="00D14C3D">
            <w:pPr>
              <w:pStyle w:val="TableParagraph"/>
              <w:spacing w:before="0"/>
            </w:pPr>
            <w:r>
              <w:rPr>
                <w:spacing w:val="-4"/>
              </w:rPr>
              <w:t>High</w:t>
            </w:r>
          </w:p>
        </w:tc>
        <w:tc>
          <w:tcPr>
            <w:tcW w:w="131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F1066C">
            <w:pPr>
              <w:pStyle w:val="TableParagraph"/>
              <w:spacing w:before="3"/>
              <w:ind w:left="0"/>
              <w:rPr>
                <w:b/>
              </w:rPr>
            </w:pPr>
          </w:p>
          <w:p w:rsidR="00F1066C" w:rsidRDefault="00D14C3D">
            <w:pPr>
              <w:pStyle w:val="TableParagraph"/>
              <w:spacing w:before="0"/>
            </w:pPr>
            <w:r>
              <w:rPr>
                <w:spacing w:val="-2"/>
              </w:rPr>
              <w:t>Medium</w:t>
            </w:r>
          </w:p>
        </w:tc>
        <w:tc>
          <w:tcPr>
            <w:tcW w:w="115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 w:rsidR="00F1066C" w:rsidRDefault="00F1066C">
            <w:pPr>
              <w:pStyle w:val="TableParagraph"/>
              <w:spacing w:before="3"/>
              <w:ind w:left="0"/>
              <w:rPr>
                <w:b/>
              </w:rPr>
            </w:pPr>
          </w:p>
          <w:p w:rsidR="00F1066C" w:rsidRDefault="00D14C3D">
            <w:pPr>
              <w:pStyle w:val="TableParagraph"/>
              <w:spacing w:before="0"/>
              <w:ind w:left="196"/>
            </w:pPr>
            <w:r>
              <w:rPr>
                <w:spacing w:val="-4"/>
              </w:rPr>
              <w:t>High</w:t>
            </w:r>
          </w:p>
        </w:tc>
      </w:tr>
      <w:tr w:rsidR="00F1066C">
        <w:trPr>
          <w:trHeight w:val="703"/>
        </w:trPr>
        <w:tc>
          <w:tcPr>
            <w:tcW w:w="812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spacing w:before="125"/>
              <w:ind w:left="186"/>
            </w:pPr>
            <w:r>
              <w:rPr>
                <w:spacing w:val="-10"/>
              </w:rPr>
              <w:t>5</w:t>
            </w:r>
          </w:p>
        </w:tc>
        <w:tc>
          <w:tcPr>
            <w:tcW w:w="448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spacing w:before="125"/>
            </w:pPr>
            <w:r>
              <w:t>Group</w:t>
            </w:r>
            <w:r>
              <w:rPr>
                <w:spacing w:val="-5"/>
              </w:rPr>
              <w:t xml:space="preserve"> </w:t>
            </w:r>
            <w:r>
              <w:t>insights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proofErr w:type="spellStart"/>
            <w:r>
              <w:t>Zipcode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Clusters</w:t>
            </w:r>
          </w:p>
        </w:tc>
        <w:tc>
          <w:tcPr>
            <w:tcW w:w="117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spacing w:before="125"/>
            </w:pPr>
            <w:r>
              <w:rPr>
                <w:spacing w:val="-2"/>
              </w:rPr>
              <w:t>Medium</w:t>
            </w:r>
          </w:p>
        </w:tc>
        <w:tc>
          <w:tcPr>
            <w:tcW w:w="131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spacing w:before="125"/>
            </w:pPr>
            <w:r>
              <w:rPr>
                <w:spacing w:val="-2"/>
              </w:rPr>
              <w:t>Medium</w:t>
            </w:r>
          </w:p>
        </w:tc>
        <w:tc>
          <w:tcPr>
            <w:tcW w:w="115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 w:rsidR="00F1066C" w:rsidRDefault="00D14C3D">
            <w:pPr>
              <w:pStyle w:val="TableParagraph"/>
              <w:spacing w:before="125"/>
              <w:ind w:left="196"/>
            </w:pPr>
            <w:r>
              <w:rPr>
                <w:spacing w:val="-2"/>
              </w:rPr>
              <w:t>Medium</w:t>
            </w:r>
          </w:p>
        </w:tc>
      </w:tr>
      <w:tr w:rsidR="00F1066C">
        <w:trPr>
          <w:trHeight w:val="703"/>
        </w:trPr>
        <w:tc>
          <w:tcPr>
            <w:tcW w:w="812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ind w:left="186"/>
            </w:pPr>
            <w:r>
              <w:rPr>
                <w:spacing w:val="-10"/>
              </w:rPr>
              <w:t>6</w:t>
            </w:r>
          </w:p>
        </w:tc>
        <w:tc>
          <w:tcPr>
            <w:tcW w:w="448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</w:pPr>
            <w:r>
              <w:t>Analyze</w:t>
            </w:r>
            <w:r>
              <w:rPr>
                <w:spacing w:val="-5"/>
              </w:rPr>
              <w:t xml:space="preserve"> </w:t>
            </w:r>
            <w:r>
              <w:t>house</w:t>
            </w:r>
            <w:r>
              <w:rPr>
                <w:spacing w:val="-5"/>
              </w:rPr>
              <w:t xml:space="preserve"> </w:t>
            </w:r>
            <w:r>
              <w:t>condition</w:t>
            </w:r>
            <w:r>
              <w:rPr>
                <w:spacing w:val="-7"/>
              </w:rPr>
              <w:t xml:space="preserve"> </w:t>
            </w:r>
            <w:r>
              <w:t>vs.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price</w:t>
            </w:r>
          </w:p>
        </w:tc>
        <w:tc>
          <w:tcPr>
            <w:tcW w:w="117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</w:pPr>
            <w:r>
              <w:rPr>
                <w:spacing w:val="-4"/>
              </w:rPr>
              <w:t>High</w:t>
            </w:r>
          </w:p>
        </w:tc>
        <w:tc>
          <w:tcPr>
            <w:tcW w:w="131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</w:pPr>
            <w:r>
              <w:rPr>
                <w:spacing w:val="-2"/>
              </w:rPr>
              <w:t>Medium</w:t>
            </w:r>
          </w:p>
        </w:tc>
        <w:tc>
          <w:tcPr>
            <w:tcW w:w="115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 w:rsidR="00F1066C" w:rsidRDefault="00D14C3D">
            <w:pPr>
              <w:pStyle w:val="TableParagraph"/>
              <w:ind w:left="196"/>
            </w:pPr>
            <w:r>
              <w:rPr>
                <w:spacing w:val="-4"/>
              </w:rPr>
              <w:t>High</w:t>
            </w:r>
          </w:p>
        </w:tc>
      </w:tr>
      <w:tr w:rsidR="00F1066C">
        <w:trPr>
          <w:trHeight w:val="706"/>
        </w:trPr>
        <w:tc>
          <w:tcPr>
            <w:tcW w:w="812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ind w:left="186"/>
            </w:pPr>
            <w:r>
              <w:rPr>
                <w:spacing w:val="-10"/>
              </w:rPr>
              <w:t>7</w:t>
            </w:r>
          </w:p>
        </w:tc>
        <w:tc>
          <w:tcPr>
            <w:tcW w:w="448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</w:pPr>
            <w:r>
              <w:t>Add</w:t>
            </w:r>
            <w:r>
              <w:rPr>
                <w:spacing w:val="-8"/>
              </w:rPr>
              <w:t xml:space="preserve"> </w:t>
            </w:r>
            <w:r>
              <w:t>calculated</w:t>
            </w:r>
            <w:r>
              <w:rPr>
                <w:spacing w:val="-7"/>
              </w:rPr>
              <w:t xml:space="preserve"> </w:t>
            </w:r>
            <w:r>
              <w:t>field: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2"/>
              </w:rPr>
              <w:t>TotalAreaSqft</w:t>
            </w:r>
            <w:proofErr w:type="spellEnd"/>
          </w:p>
        </w:tc>
        <w:tc>
          <w:tcPr>
            <w:tcW w:w="117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</w:pPr>
            <w:r>
              <w:rPr>
                <w:spacing w:val="-2"/>
              </w:rPr>
              <w:t>Medium</w:t>
            </w:r>
          </w:p>
        </w:tc>
        <w:tc>
          <w:tcPr>
            <w:tcW w:w="131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</w:pPr>
            <w:r>
              <w:rPr>
                <w:spacing w:val="-4"/>
              </w:rPr>
              <w:t>Easy</w:t>
            </w:r>
          </w:p>
        </w:tc>
        <w:tc>
          <w:tcPr>
            <w:tcW w:w="115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 w:rsidR="00F1066C" w:rsidRDefault="00D14C3D">
            <w:pPr>
              <w:pStyle w:val="TableParagraph"/>
              <w:ind w:left="196"/>
            </w:pPr>
            <w:r>
              <w:rPr>
                <w:spacing w:val="-4"/>
              </w:rPr>
              <w:t>High</w:t>
            </w:r>
          </w:p>
        </w:tc>
      </w:tr>
      <w:tr w:rsidR="00F1066C">
        <w:trPr>
          <w:trHeight w:val="703"/>
        </w:trPr>
        <w:tc>
          <w:tcPr>
            <w:tcW w:w="812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spacing w:before="125"/>
              <w:ind w:left="186"/>
            </w:pPr>
            <w:r>
              <w:rPr>
                <w:spacing w:val="-10"/>
              </w:rPr>
              <w:t>8</w:t>
            </w:r>
          </w:p>
        </w:tc>
        <w:tc>
          <w:tcPr>
            <w:tcW w:w="448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spacing w:before="125"/>
            </w:pPr>
            <w:r>
              <w:t>Create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SalePriceBin</w:t>
            </w:r>
            <w:proofErr w:type="spellEnd"/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100k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intervals</w:t>
            </w:r>
          </w:p>
        </w:tc>
        <w:tc>
          <w:tcPr>
            <w:tcW w:w="117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spacing w:before="125"/>
            </w:pPr>
            <w:r>
              <w:rPr>
                <w:spacing w:val="-2"/>
              </w:rPr>
              <w:t>Medium</w:t>
            </w:r>
          </w:p>
        </w:tc>
        <w:tc>
          <w:tcPr>
            <w:tcW w:w="131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spacing w:before="125"/>
            </w:pPr>
            <w:r>
              <w:rPr>
                <w:spacing w:val="-4"/>
              </w:rPr>
              <w:t>Easy</w:t>
            </w:r>
          </w:p>
        </w:tc>
        <w:tc>
          <w:tcPr>
            <w:tcW w:w="115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 w:rsidR="00F1066C" w:rsidRDefault="00D14C3D">
            <w:pPr>
              <w:pStyle w:val="TableParagraph"/>
              <w:spacing w:before="125"/>
              <w:ind w:left="196"/>
            </w:pPr>
            <w:r>
              <w:rPr>
                <w:spacing w:val="-4"/>
              </w:rPr>
              <w:t>High</w:t>
            </w:r>
          </w:p>
        </w:tc>
      </w:tr>
      <w:tr w:rsidR="00F1066C">
        <w:trPr>
          <w:trHeight w:val="697"/>
        </w:trPr>
        <w:tc>
          <w:tcPr>
            <w:tcW w:w="812" w:type="dxa"/>
            <w:tcBorders>
              <w:top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ind w:left="186"/>
            </w:pPr>
            <w:r>
              <w:rPr>
                <w:spacing w:val="-10"/>
              </w:rPr>
              <w:t>9</w:t>
            </w:r>
          </w:p>
        </w:tc>
        <w:tc>
          <w:tcPr>
            <w:tcW w:w="4484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</w:pPr>
            <w:r>
              <w:t>Use</w:t>
            </w:r>
            <w:r>
              <w:rPr>
                <w:spacing w:val="-4"/>
              </w:rPr>
              <w:t xml:space="preserve"> </w:t>
            </w:r>
            <w:r>
              <w:t>Tableau</w:t>
            </w:r>
            <w:r>
              <w:rPr>
                <w:spacing w:val="-4"/>
              </w:rPr>
              <w:t xml:space="preserve"> </w:t>
            </w:r>
            <w:r>
              <w:t>dashboard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combine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insights</w:t>
            </w:r>
          </w:p>
        </w:tc>
        <w:tc>
          <w:tcPr>
            <w:tcW w:w="1173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</w:pPr>
            <w:r>
              <w:rPr>
                <w:spacing w:val="-4"/>
              </w:rPr>
              <w:t>High</w:t>
            </w:r>
          </w:p>
        </w:tc>
        <w:tc>
          <w:tcPr>
            <w:tcW w:w="1313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</w:pPr>
            <w:r>
              <w:rPr>
                <w:spacing w:val="-4"/>
              </w:rPr>
              <w:t>Easy</w:t>
            </w:r>
          </w:p>
        </w:tc>
        <w:tc>
          <w:tcPr>
            <w:tcW w:w="1153" w:type="dxa"/>
            <w:tcBorders>
              <w:top w:val="double" w:sz="6" w:space="0" w:color="000000"/>
              <w:left w:val="double" w:sz="6" w:space="0" w:color="000000"/>
            </w:tcBorders>
          </w:tcPr>
          <w:p w:rsidR="00F1066C" w:rsidRDefault="00D14C3D">
            <w:pPr>
              <w:pStyle w:val="TableParagraph"/>
              <w:ind w:left="196"/>
            </w:pPr>
            <w:r>
              <w:rPr>
                <w:spacing w:val="-4"/>
              </w:rPr>
              <w:t>High</w:t>
            </w:r>
          </w:p>
        </w:tc>
      </w:tr>
    </w:tbl>
    <w:p w:rsidR="00F1066C" w:rsidRDefault="00F1066C">
      <w:pPr>
        <w:pStyle w:val="TableParagraph"/>
        <w:sectPr w:rsidR="00F1066C">
          <w:type w:val="continuous"/>
          <w:pgSz w:w="11910" w:h="16840"/>
          <w:pgMar w:top="840" w:right="1417" w:bottom="1567" w:left="1417" w:header="720" w:footer="720" w:gutter="0"/>
          <w:cols w:space="720"/>
        </w:sectPr>
      </w:pPr>
    </w:p>
    <w:tbl>
      <w:tblPr>
        <w:tblW w:w="0" w:type="auto"/>
        <w:tblInd w:w="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"/>
        <w:gridCol w:w="4484"/>
        <w:gridCol w:w="1173"/>
        <w:gridCol w:w="1313"/>
        <w:gridCol w:w="1153"/>
      </w:tblGrid>
      <w:tr w:rsidR="00F1066C">
        <w:trPr>
          <w:trHeight w:val="694"/>
        </w:trPr>
        <w:tc>
          <w:tcPr>
            <w:tcW w:w="812" w:type="dxa"/>
            <w:tcBorders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spacing w:before="116"/>
              <w:ind w:left="186"/>
            </w:pPr>
            <w:r>
              <w:rPr>
                <w:spacing w:val="-5"/>
              </w:rPr>
              <w:lastRenderedPageBreak/>
              <w:t>10</w:t>
            </w:r>
          </w:p>
        </w:tc>
        <w:tc>
          <w:tcPr>
            <w:tcW w:w="4484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spacing w:before="116"/>
            </w:pPr>
            <w:r>
              <w:t>Build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Story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Tableau</w:t>
            </w:r>
          </w:p>
        </w:tc>
        <w:tc>
          <w:tcPr>
            <w:tcW w:w="1173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spacing w:before="116"/>
            </w:pPr>
            <w:r>
              <w:rPr>
                <w:spacing w:val="-4"/>
              </w:rPr>
              <w:t>High</w:t>
            </w:r>
          </w:p>
        </w:tc>
        <w:tc>
          <w:tcPr>
            <w:tcW w:w="1313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spacing w:before="116"/>
            </w:pPr>
            <w:r>
              <w:rPr>
                <w:spacing w:val="-2"/>
              </w:rPr>
              <w:t>Medium</w:t>
            </w:r>
          </w:p>
        </w:tc>
        <w:tc>
          <w:tcPr>
            <w:tcW w:w="1153" w:type="dxa"/>
            <w:tcBorders>
              <w:left w:val="double" w:sz="6" w:space="0" w:color="000000"/>
              <w:bottom w:val="double" w:sz="6" w:space="0" w:color="000000"/>
            </w:tcBorders>
          </w:tcPr>
          <w:p w:rsidR="00F1066C" w:rsidRDefault="00D14C3D">
            <w:pPr>
              <w:pStyle w:val="TableParagraph"/>
              <w:spacing w:before="116"/>
              <w:ind w:left="196"/>
            </w:pPr>
            <w:r>
              <w:rPr>
                <w:spacing w:val="-4"/>
              </w:rPr>
              <w:t>High</w:t>
            </w:r>
          </w:p>
        </w:tc>
      </w:tr>
      <w:tr w:rsidR="00F1066C">
        <w:trPr>
          <w:trHeight w:val="704"/>
        </w:trPr>
        <w:tc>
          <w:tcPr>
            <w:tcW w:w="812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ind w:left="186"/>
            </w:pPr>
            <w:r>
              <w:rPr>
                <w:spacing w:val="-5"/>
              </w:rPr>
              <w:t>11</w:t>
            </w:r>
          </w:p>
        </w:tc>
        <w:tc>
          <w:tcPr>
            <w:tcW w:w="448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</w:pPr>
            <w:r>
              <w:t>Embed</w:t>
            </w:r>
            <w:r>
              <w:rPr>
                <w:spacing w:val="-7"/>
              </w:rPr>
              <w:t xml:space="preserve"> </w:t>
            </w:r>
            <w:r>
              <w:t>Dashboard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Web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17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</w:pPr>
            <w:r>
              <w:rPr>
                <w:spacing w:val="-4"/>
              </w:rPr>
              <w:t>High</w:t>
            </w:r>
          </w:p>
        </w:tc>
        <w:tc>
          <w:tcPr>
            <w:tcW w:w="131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</w:pPr>
            <w:r>
              <w:rPr>
                <w:spacing w:val="-4"/>
              </w:rPr>
              <w:t>Hard</w:t>
            </w:r>
          </w:p>
        </w:tc>
        <w:tc>
          <w:tcPr>
            <w:tcW w:w="115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 w:rsidR="00F1066C" w:rsidRDefault="00D14C3D">
            <w:pPr>
              <w:pStyle w:val="TableParagraph"/>
              <w:ind w:left="196"/>
            </w:pPr>
            <w:r>
              <w:rPr>
                <w:spacing w:val="-2"/>
              </w:rPr>
              <w:t>Medium</w:t>
            </w:r>
          </w:p>
        </w:tc>
      </w:tr>
      <w:tr w:rsidR="00F1066C">
        <w:trPr>
          <w:trHeight w:val="987"/>
        </w:trPr>
        <w:tc>
          <w:tcPr>
            <w:tcW w:w="812" w:type="dxa"/>
            <w:tcBorders>
              <w:top w:val="double" w:sz="6" w:space="0" w:color="000000"/>
              <w:right w:val="double" w:sz="6" w:space="0" w:color="000000"/>
            </w:tcBorders>
          </w:tcPr>
          <w:p w:rsidR="00F1066C" w:rsidRDefault="00F1066C">
            <w:pPr>
              <w:pStyle w:val="TableParagraph"/>
              <w:spacing w:before="3"/>
              <w:ind w:left="0"/>
              <w:rPr>
                <w:b/>
              </w:rPr>
            </w:pPr>
          </w:p>
          <w:p w:rsidR="00F1066C" w:rsidRDefault="00D14C3D">
            <w:pPr>
              <w:pStyle w:val="TableParagraph"/>
              <w:spacing w:before="0"/>
              <w:ind w:left="186"/>
            </w:pPr>
            <w:r>
              <w:rPr>
                <w:spacing w:val="-5"/>
              </w:rPr>
              <w:t>12</w:t>
            </w:r>
          </w:p>
        </w:tc>
        <w:tc>
          <w:tcPr>
            <w:tcW w:w="4484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 w:rsidR="00F1066C" w:rsidRDefault="00D14C3D">
            <w:pPr>
              <w:pStyle w:val="TableParagraph"/>
              <w:spacing w:line="259" w:lineRule="auto"/>
              <w:ind w:right="124"/>
            </w:pPr>
            <w:r>
              <w:t>Add</w:t>
            </w:r>
            <w:r>
              <w:rPr>
                <w:spacing w:val="-10"/>
              </w:rPr>
              <w:t xml:space="preserve"> </w:t>
            </w:r>
            <w:r>
              <w:t>filters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-10"/>
              </w:rPr>
              <w:t xml:space="preserve"> </w:t>
            </w:r>
            <w:r>
              <w:t>Bedrooms,</w:t>
            </w:r>
            <w:r>
              <w:rPr>
                <w:spacing w:val="-10"/>
              </w:rPr>
              <w:t xml:space="preserve"> </w:t>
            </w:r>
            <w:r>
              <w:t xml:space="preserve">Condition, </w:t>
            </w:r>
            <w:r>
              <w:rPr>
                <w:spacing w:val="-2"/>
              </w:rPr>
              <w:t>Renovation</w:t>
            </w:r>
          </w:p>
        </w:tc>
        <w:tc>
          <w:tcPr>
            <w:tcW w:w="1173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 w:rsidR="00F1066C" w:rsidRDefault="00F1066C">
            <w:pPr>
              <w:pStyle w:val="TableParagraph"/>
              <w:spacing w:before="3"/>
              <w:ind w:left="0"/>
              <w:rPr>
                <w:b/>
              </w:rPr>
            </w:pPr>
          </w:p>
          <w:p w:rsidR="00F1066C" w:rsidRDefault="00D14C3D">
            <w:pPr>
              <w:pStyle w:val="TableParagraph"/>
              <w:spacing w:before="0"/>
            </w:pPr>
            <w:r>
              <w:rPr>
                <w:spacing w:val="-2"/>
              </w:rPr>
              <w:t>Medium</w:t>
            </w:r>
          </w:p>
        </w:tc>
        <w:tc>
          <w:tcPr>
            <w:tcW w:w="1313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 w:rsidR="00F1066C" w:rsidRDefault="00F1066C">
            <w:pPr>
              <w:pStyle w:val="TableParagraph"/>
              <w:spacing w:before="3"/>
              <w:ind w:left="0"/>
              <w:rPr>
                <w:b/>
              </w:rPr>
            </w:pPr>
          </w:p>
          <w:p w:rsidR="00F1066C" w:rsidRDefault="00D14C3D">
            <w:pPr>
              <w:pStyle w:val="TableParagraph"/>
              <w:spacing w:before="0"/>
            </w:pPr>
            <w:r>
              <w:rPr>
                <w:spacing w:val="-4"/>
              </w:rPr>
              <w:t>Easy</w:t>
            </w:r>
          </w:p>
        </w:tc>
        <w:tc>
          <w:tcPr>
            <w:tcW w:w="1153" w:type="dxa"/>
            <w:tcBorders>
              <w:top w:val="double" w:sz="6" w:space="0" w:color="000000"/>
              <w:left w:val="double" w:sz="6" w:space="0" w:color="000000"/>
            </w:tcBorders>
          </w:tcPr>
          <w:p w:rsidR="00F1066C" w:rsidRDefault="00F1066C">
            <w:pPr>
              <w:pStyle w:val="TableParagraph"/>
              <w:spacing w:before="3"/>
              <w:ind w:left="0"/>
              <w:rPr>
                <w:b/>
              </w:rPr>
            </w:pPr>
          </w:p>
          <w:p w:rsidR="00F1066C" w:rsidRDefault="00D14C3D">
            <w:pPr>
              <w:pStyle w:val="TableParagraph"/>
              <w:spacing w:before="0"/>
              <w:ind w:left="196"/>
            </w:pPr>
            <w:r>
              <w:rPr>
                <w:spacing w:val="-2"/>
              </w:rPr>
              <w:t>Medium</w:t>
            </w:r>
          </w:p>
        </w:tc>
      </w:tr>
    </w:tbl>
    <w:p w:rsidR="00D14C3D" w:rsidRDefault="00D14C3D"/>
    <w:sectPr w:rsidR="00D14C3D">
      <w:type w:val="continuous"/>
      <w:pgSz w:w="11910" w:h="16840"/>
      <w:pgMar w:top="8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066C"/>
    <w:rsid w:val="00302B55"/>
    <w:rsid w:val="00D14C3D"/>
    <w:rsid w:val="00F1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19E3"/>
  <w15:docId w15:val="{616D6C06-FD42-4B24-AD1C-0E84934D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5"/>
      <w:ind w:left="1" w:right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  <w:ind w:left="1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2025-07-04T10:19:00Z</dcterms:created>
  <dcterms:modified xsi:type="dcterms:W3CDTF">2025-07-04T10:19:00Z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2025-07-04T00:00:00Z</vt:filetime>
  </property>
  <property fmtid="{D5CDD505-2E9C-101B-9397-08002B2CF9AE}" pid="5" name="Producer">
    <vt:lpwstr>Microsoft® Word 2019</vt:lpwstr>
  </property>
</Properties>
</file>