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83" w:rsidRPr="008A1983" w:rsidRDefault="008A1983" w:rsidP="008A198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</w:rPr>
        <w:t xml:space="preserve">              </w:t>
      </w:r>
      <w:r w:rsidRPr="008A1983">
        <w:rPr>
          <w:rFonts w:ascii="Segoe UI" w:eastAsia="Times New Roman" w:hAnsi="Segoe UI" w:cs="Segoe UI"/>
          <w:b/>
          <w:bCs/>
          <w:color w:val="4472C4" w:themeColor="accent5"/>
          <w:kern w:val="36"/>
          <w:sz w:val="48"/>
          <w:szCs w:val="48"/>
        </w:rPr>
        <w:t xml:space="preserve">Assignment-15.3 </w:t>
      </w:r>
    </w:p>
    <w:p w:rsidR="008A1983" w:rsidRPr="008A1983" w:rsidRDefault="008A1983" w:rsidP="008A1983">
      <w:pPr>
        <w:spacing w:after="240" w:line="240" w:lineRule="auto"/>
        <w:rPr>
          <w:rFonts w:ascii="Segoe UI" w:eastAsia="Times New Roman" w:hAnsi="Segoe UI" w:cs="Segoe U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           </w:t>
      </w:r>
      <w:r w:rsidRPr="008A1983">
        <w:rPr>
          <w:color w:val="2E74B5" w:themeColor="accent1" w:themeShade="BF"/>
          <w:sz w:val="32"/>
          <w:szCs w:val="32"/>
        </w:rPr>
        <w:t>Explain Hadoop Deployment Layout in Brief.</w:t>
      </w:r>
    </w:p>
    <w:p w:rsidR="008A1983" w:rsidRDefault="008A1983" w:rsidP="008A1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A1983" w:rsidRDefault="008A1983" w:rsidP="008A1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A1983">
        <w:rPr>
          <w:rFonts w:ascii="Segoe UI" w:eastAsia="Times New Roman" w:hAnsi="Segoe UI" w:cs="Segoe UI"/>
          <w:b/>
          <w:color w:val="24292E"/>
          <w:sz w:val="32"/>
          <w:szCs w:val="32"/>
        </w:rPr>
        <w:t>Deployment</w:t>
      </w:r>
      <w:r w:rsidRPr="008A1983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</w:p>
    <w:p w:rsidR="008A1983" w:rsidRDefault="008A1983" w:rsidP="008A1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ned" into the prefix directory.</w:t>
      </w:r>
    </w:p>
    <w:p w:rsidR="008A1983" w:rsidRPr="008A1983" w:rsidRDefault="008A1983" w:rsidP="008A198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For compatibility reasons, we should create "share/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hadoop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" that matches the old HADOOP_HOME and set the HADOOP_HOME variable to that.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$PREFIX/ bin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|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mapred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| </w:t>
      </w: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pig -&gt; pig7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| pig6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+ pig7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spellStart"/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core-site.xml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     | hdfs-site.xml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     + mapred-site.xml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include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Pipes.hh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|        +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TemplateFactory.hh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+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hdfs.h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lib</w:t>
      </w:r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jni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-common / libhadoop.so.0.20.0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| libhdfs.so -&gt; libhdfs.so.0.20.0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+ libhdfs.so.0.20.0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spellStart"/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libexec</w:t>
      </w:r>
      <w:proofErr w:type="spellEnd"/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task-controller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man</w:t>
      </w:r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man1 / hadoop.1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   | mapred.1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   | pig6.1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     + pig7.1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share</w:t>
      </w:r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-common 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|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hadoop-hdfs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|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hadoop-mapreduce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| pig6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  + pig7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spellStart"/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sbin</w:t>
      </w:r>
      <w:proofErr w:type="spellEnd"/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hdfs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-admin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|      |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mapred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-admin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spellStart"/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</w:t>
      </w:r>
      <w:proofErr w:type="spell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-common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|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hadoop-hdfs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     +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hadoop-mapreduce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+ </w:t>
      </w:r>
      <w:proofErr w:type="spellStart"/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lib / data-node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|     + task-tracker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| </w:t>
      </w:r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</w:t>
      </w:r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hadoop-datanode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|     +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hadoop-tasktracker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|</w:t>
      </w:r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+ </w:t>
      </w:r>
      <w:proofErr w:type="gram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run</w:t>
      </w:r>
      <w:proofErr w:type="gramEnd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hadoop-datanode.pid</w:t>
      </w:r>
      <w:proofErr w:type="spellEnd"/>
    </w:p>
    <w:p w:rsidR="008A1983" w:rsidRPr="008A1983" w:rsidRDefault="008A1983" w:rsidP="008A19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+ </w:t>
      </w:r>
      <w:proofErr w:type="spellStart"/>
      <w:r w:rsidRPr="008A198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hadoop-tasktracker.pid</w:t>
      </w:r>
      <w:proofErr w:type="spellEnd"/>
    </w:p>
    <w:p w:rsidR="008A1983" w:rsidRDefault="008A1983" w:rsidP="008A198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A1983" w:rsidRPr="008A1983" w:rsidRDefault="008A1983" w:rsidP="008A198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Note that we must continue to honor HADOOP_CONF_DIR to override the configuration location, but that it should default to $prefix/etc. User facing binaries and scripts go into bin. Configuration files go into 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 with multiple configuration files having a directory. JNI shared libraries go into lib/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jni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/$tool since Java does not allow to specify the version of the library to load. Libraries that aren't loaded via 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System.loadLibrary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 The default location for all the run time information will be in var. The storage will be in 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var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/lib, the logs in 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var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/log and the </w:t>
      </w:r>
      <w:proofErr w:type="spellStart"/>
      <w:proofErr w:type="gram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proofErr w:type="gram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 xml:space="preserve"> files in </w:t>
      </w:r>
      <w:proofErr w:type="spellStart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var</w:t>
      </w:r>
      <w:proofErr w:type="spellEnd"/>
      <w:r w:rsidRPr="008A1983">
        <w:rPr>
          <w:rFonts w:ascii="Segoe UI" w:eastAsia="Times New Roman" w:hAnsi="Segoe UI" w:cs="Segoe UI"/>
          <w:color w:val="24292E"/>
          <w:sz w:val="24"/>
          <w:szCs w:val="24"/>
        </w:rPr>
        <w:t>/run.</w:t>
      </w:r>
      <w:bookmarkStart w:id="0" w:name="_GoBack"/>
      <w:bookmarkEnd w:id="0"/>
    </w:p>
    <w:p w:rsidR="00827682" w:rsidRDefault="008A1983"/>
    <w:sectPr w:rsidR="0082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83"/>
    <w:rsid w:val="00195C7F"/>
    <w:rsid w:val="008A1983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4FDE-27C1-48BD-BC56-304C15AF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2373</Characters>
  <Application>Microsoft Office Word</Application>
  <DocSecurity>0</DocSecurity>
  <Lines>19</Lines>
  <Paragraphs>5</Paragraphs>
  <ScaleCrop>false</ScaleCrop>
  <Company>Cognizant Technology Solutions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2017-04-27T10:24:00Z</dcterms:created>
  <dcterms:modified xsi:type="dcterms:W3CDTF">2017-04-27T10:33:00Z</dcterms:modified>
</cp:coreProperties>
</file>