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698" w:rsidRPr="00797698" w:rsidRDefault="00797698">
      <w:pPr>
        <w:pStyle w:val="Author"/>
        <w:spacing w:before="100" w:beforeAutospacing="1" w:after="100" w:afterAutospacing="1"/>
        <w:rPr>
          <w:rFonts w:eastAsia="Segoe UI"/>
          <w:bCs/>
        </w:rPr>
      </w:pPr>
      <w:r w:rsidRPr="00797698">
        <w:rPr>
          <w:rFonts w:eastAsia="Segoe UI"/>
          <w:bCs/>
        </w:rPr>
        <w:t>Appendix – II</w:t>
      </w:r>
    </w:p>
    <w:p w:rsidR="00DF3805" w:rsidRDefault="004156AF">
      <w:pPr>
        <w:pStyle w:val="Author"/>
        <w:spacing w:before="100" w:beforeAutospacing="1" w:after="100" w:afterAutospacing="1"/>
        <w:rPr>
          <w:bCs/>
          <w:sz w:val="44"/>
          <w:szCs w:val="44"/>
        </w:rPr>
        <w:sectPr w:rsidR="00DF3805">
          <w:footerReference w:type="default" r:id="rId8"/>
          <w:footerReference w:type="first" r:id="rId9"/>
          <w:pgSz w:w="11906" w:h="16838"/>
          <w:pgMar w:top="540" w:right="893" w:bottom="1440" w:left="893" w:header="720" w:footer="720" w:gutter="0"/>
          <w:cols w:space="720"/>
          <w:titlePg/>
          <w:docGrid w:linePitch="360"/>
        </w:sectPr>
      </w:pPr>
      <w:r>
        <w:rPr>
          <w:rFonts w:eastAsia="Segoe UI"/>
          <w:bCs/>
          <w:sz w:val="48"/>
          <w:szCs w:val="48"/>
        </w:rPr>
        <w:t>Dynamic Water Quality Monitoring via IoT Sensor Networks and Machine Learning Technique</w:t>
      </w:r>
    </w:p>
    <w:p w:rsidR="00DF3805" w:rsidRDefault="004156AF">
      <w:pPr>
        <w:pStyle w:val="NormalWeb"/>
        <w:spacing w:before="0" w:beforeAutospacing="0" w:after="0" w:afterAutospacing="0"/>
        <w:rPr>
          <w:i/>
          <w:sz w:val="18"/>
          <w:szCs w:val="18"/>
        </w:rPr>
      </w:pPr>
      <w:r>
        <w:rPr>
          <w:sz w:val="18"/>
          <w:szCs w:val="18"/>
          <w:vertAlign w:val="superscript"/>
        </w:rPr>
        <w:lastRenderedPageBreak/>
        <w:t>1</w:t>
      </w:r>
      <w:r>
        <w:rPr>
          <w:b/>
          <w:bCs/>
          <w:sz w:val="18"/>
          <w:szCs w:val="18"/>
        </w:rPr>
        <w:t>Leonila T</w:t>
      </w:r>
      <w:r>
        <w:rPr>
          <w:b/>
          <w:bCs/>
          <w:sz w:val="18"/>
          <w:szCs w:val="18"/>
        </w:rPr>
        <w:br/>
      </w:r>
      <w:r>
        <w:rPr>
          <w:i/>
          <w:sz w:val="18"/>
          <w:szCs w:val="18"/>
        </w:rPr>
        <w:t>Assistant Professor,</w:t>
      </w:r>
      <w:r>
        <w:rPr>
          <w:i/>
          <w:sz w:val="18"/>
          <w:szCs w:val="18"/>
        </w:rPr>
        <w:br/>
        <w:t xml:space="preserve">Dep. of Information Technology, </w:t>
      </w:r>
    </w:p>
    <w:p w:rsidR="00DF3805" w:rsidRDefault="004156AF">
      <w:pPr>
        <w:pStyle w:val="NormalWeb"/>
        <w:spacing w:before="0" w:beforeAutospacing="0" w:after="0" w:afterAutospacing="0"/>
        <w:rPr>
          <w:iCs/>
          <w:sz w:val="18"/>
          <w:szCs w:val="18"/>
        </w:rPr>
      </w:pPr>
      <w:r>
        <w:rPr>
          <w:i/>
          <w:sz w:val="18"/>
          <w:szCs w:val="18"/>
        </w:rPr>
        <w:t>Agni College of Technology</w:t>
      </w:r>
      <w:r>
        <w:rPr>
          <w:iCs/>
          <w:sz w:val="18"/>
          <w:szCs w:val="18"/>
        </w:rPr>
        <w:t>,</w:t>
      </w:r>
    </w:p>
    <w:p w:rsidR="00DF3805" w:rsidRDefault="004156AF">
      <w:pPr>
        <w:pStyle w:val="NormalWeb"/>
        <w:spacing w:before="0" w:beforeAutospacing="0" w:after="0" w:afterAutospacing="0"/>
        <w:rPr>
          <w:sz w:val="18"/>
          <w:szCs w:val="18"/>
        </w:rPr>
      </w:pPr>
      <w:r>
        <w:rPr>
          <w:sz w:val="18"/>
          <w:szCs w:val="18"/>
        </w:rPr>
        <w:t>Chennai, India.</w:t>
      </w:r>
    </w:p>
    <w:p w:rsidR="00DF3805" w:rsidRDefault="009E192F">
      <w:pPr>
        <w:pStyle w:val="NormalWeb"/>
        <w:spacing w:before="0" w:beforeAutospacing="0" w:after="0" w:afterAutospacing="0"/>
        <w:rPr>
          <w:sz w:val="18"/>
          <w:szCs w:val="18"/>
        </w:rPr>
      </w:pPr>
      <w:hyperlink r:id="rId10" w:history="1">
        <w:r w:rsidR="004156AF">
          <w:rPr>
            <w:rStyle w:val="Hyperlink"/>
            <w:sz w:val="18"/>
            <w:szCs w:val="18"/>
          </w:rPr>
          <w:t>leo.nila168@gmail.com</w:t>
        </w:r>
      </w:hyperlink>
    </w:p>
    <w:p w:rsidR="00DF3805" w:rsidRDefault="004156AF">
      <w:pPr>
        <w:jc w:val="both"/>
        <w:rPr>
          <w:sz w:val="18"/>
          <w:vertAlign w:val="superscript"/>
        </w:rPr>
      </w:pPr>
      <w:r>
        <w:rPr>
          <w:sz w:val="18"/>
          <w:vertAlign w:val="superscript"/>
        </w:rPr>
        <w:lastRenderedPageBreak/>
        <w:t>2</w:t>
      </w:r>
      <w:r>
        <w:rPr>
          <w:b/>
          <w:bCs/>
          <w:sz w:val="18"/>
        </w:rPr>
        <w:t>Senthil G.A</w:t>
      </w:r>
      <w:r>
        <w:rPr>
          <w:b/>
          <w:bCs/>
          <w:sz w:val="18"/>
        </w:rPr>
        <w:br/>
      </w:r>
      <w:r>
        <w:rPr>
          <w:i/>
          <w:sz w:val="18"/>
        </w:rPr>
        <w:t>Associate Professor,</w:t>
      </w:r>
      <w:r>
        <w:rPr>
          <w:i/>
          <w:sz w:val="18"/>
        </w:rPr>
        <w:br/>
        <w:t xml:space="preserve">Dep. of Information Technology, </w:t>
      </w:r>
    </w:p>
    <w:p w:rsidR="00DF3805" w:rsidRDefault="004156AF">
      <w:pPr>
        <w:jc w:val="left"/>
        <w:rPr>
          <w:iCs/>
          <w:sz w:val="18"/>
        </w:rPr>
      </w:pPr>
      <w:r>
        <w:rPr>
          <w:i/>
          <w:sz w:val="18"/>
        </w:rPr>
        <w:t>Agni College of Technology</w:t>
      </w:r>
      <w:r>
        <w:rPr>
          <w:iCs/>
          <w:sz w:val="18"/>
        </w:rPr>
        <w:t>,</w:t>
      </w:r>
    </w:p>
    <w:p w:rsidR="00DF3805" w:rsidRDefault="004156AF">
      <w:pPr>
        <w:jc w:val="left"/>
        <w:rPr>
          <w:sz w:val="18"/>
        </w:rPr>
      </w:pPr>
      <w:r>
        <w:rPr>
          <w:sz w:val="18"/>
        </w:rPr>
        <w:t>Chennai, India.</w:t>
      </w:r>
    </w:p>
    <w:p w:rsidR="00DF3805" w:rsidRDefault="009E192F">
      <w:pPr>
        <w:jc w:val="left"/>
        <w:rPr>
          <w:sz w:val="18"/>
        </w:rPr>
      </w:pPr>
      <w:hyperlink r:id="rId11" w:history="1">
        <w:r w:rsidR="004156AF">
          <w:rPr>
            <w:rStyle w:val="Hyperlink"/>
            <w:sz w:val="18"/>
          </w:rPr>
          <w:t>senthilga@gmail.com</w:t>
        </w:r>
      </w:hyperlink>
    </w:p>
    <w:p w:rsidR="00DF3805" w:rsidRDefault="004156AF">
      <w:pPr>
        <w:pStyle w:val="NormalWeb"/>
        <w:spacing w:before="0" w:beforeAutospacing="0" w:after="0" w:afterAutospacing="0"/>
        <w:rPr>
          <w:i/>
          <w:sz w:val="18"/>
          <w:szCs w:val="18"/>
        </w:rPr>
      </w:pPr>
      <w:r>
        <w:rPr>
          <w:sz w:val="18"/>
          <w:szCs w:val="18"/>
          <w:vertAlign w:val="superscript"/>
        </w:rPr>
        <w:lastRenderedPageBreak/>
        <w:t>3</w:t>
      </w:r>
      <w:r>
        <w:rPr>
          <w:b/>
          <w:bCs/>
          <w:sz w:val="18"/>
          <w:szCs w:val="18"/>
        </w:rPr>
        <w:t>Geerthik S</w:t>
      </w:r>
      <w:r>
        <w:rPr>
          <w:b/>
          <w:bCs/>
          <w:sz w:val="18"/>
          <w:szCs w:val="18"/>
        </w:rPr>
        <w:br/>
      </w:r>
      <w:r>
        <w:rPr>
          <w:i/>
          <w:sz w:val="18"/>
          <w:szCs w:val="18"/>
        </w:rPr>
        <w:t>Associate Professor,</w:t>
      </w:r>
      <w:r>
        <w:rPr>
          <w:i/>
          <w:sz w:val="18"/>
          <w:szCs w:val="18"/>
        </w:rPr>
        <w:br/>
        <w:t xml:space="preserve">Dep. of Information Technology, </w:t>
      </w:r>
    </w:p>
    <w:p w:rsidR="00DF3805" w:rsidRDefault="004156AF">
      <w:pPr>
        <w:pStyle w:val="NormalWeb"/>
        <w:spacing w:before="0" w:beforeAutospacing="0" w:after="0" w:afterAutospacing="0"/>
        <w:rPr>
          <w:iCs/>
          <w:sz w:val="18"/>
          <w:szCs w:val="18"/>
        </w:rPr>
      </w:pPr>
      <w:r>
        <w:rPr>
          <w:i/>
          <w:sz w:val="18"/>
          <w:szCs w:val="18"/>
        </w:rPr>
        <w:t>Agni College of Technology</w:t>
      </w:r>
      <w:r>
        <w:rPr>
          <w:iCs/>
          <w:sz w:val="18"/>
          <w:szCs w:val="18"/>
        </w:rPr>
        <w:t>,</w:t>
      </w:r>
    </w:p>
    <w:p w:rsidR="00DF3805" w:rsidRDefault="004156AF">
      <w:pPr>
        <w:pStyle w:val="NormalWeb"/>
        <w:spacing w:before="0" w:beforeAutospacing="0" w:after="0" w:afterAutospacing="0"/>
        <w:rPr>
          <w:sz w:val="18"/>
          <w:szCs w:val="18"/>
        </w:rPr>
      </w:pPr>
      <w:r>
        <w:rPr>
          <w:sz w:val="18"/>
          <w:szCs w:val="18"/>
        </w:rPr>
        <w:t>Chennai, India.</w:t>
      </w:r>
    </w:p>
    <w:p w:rsidR="00DF3805" w:rsidRDefault="009E192F">
      <w:pPr>
        <w:pStyle w:val="NormalWeb"/>
        <w:spacing w:before="0" w:beforeAutospacing="0" w:after="0" w:afterAutospacing="0"/>
        <w:rPr>
          <w:sz w:val="18"/>
        </w:rPr>
      </w:pPr>
      <w:hyperlink r:id="rId12" w:history="1">
        <w:r w:rsidR="004156AF">
          <w:rPr>
            <w:rStyle w:val="Hyperlink"/>
            <w:sz w:val="18"/>
            <w:szCs w:val="18"/>
          </w:rPr>
          <w:t>geerthiks@gmail.com</w:t>
        </w:r>
      </w:hyperlink>
    </w:p>
    <w:p w:rsidR="00DF3805" w:rsidRDefault="00DF3805">
      <w:pPr>
        <w:pStyle w:val="Author"/>
        <w:spacing w:before="100" w:beforeAutospacing="1"/>
        <w:ind w:firstLineChars="300" w:firstLine="540"/>
        <w:jc w:val="both"/>
        <w:rPr>
          <w:sz w:val="18"/>
          <w:szCs w:val="18"/>
        </w:rPr>
      </w:pPr>
    </w:p>
    <w:p w:rsidR="00DF3805" w:rsidRDefault="00DF3805">
      <w:pPr>
        <w:sectPr w:rsidR="00DF3805">
          <w:type w:val="continuous"/>
          <w:pgSz w:w="11906" w:h="16838"/>
          <w:pgMar w:top="450" w:right="893" w:bottom="1440" w:left="893" w:header="720" w:footer="720" w:gutter="0"/>
          <w:cols w:num="3" w:space="720"/>
          <w:docGrid w:linePitch="360"/>
        </w:sectPr>
      </w:pPr>
    </w:p>
    <w:p w:rsidR="00DF3805" w:rsidRDefault="004156AF">
      <w:pPr>
        <w:pStyle w:val="NormalWeb"/>
        <w:spacing w:before="0" w:beforeAutospacing="0" w:after="0" w:afterAutospacing="0"/>
        <w:rPr>
          <w:i/>
          <w:sz w:val="18"/>
          <w:szCs w:val="18"/>
        </w:rPr>
      </w:pPr>
      <w:r>
        <w:rPr>
          <w:sz w:val="18"/>
          <w:szCs w:val="18"/>
          <w:vertAlign w:val="superscript"/>
        </w:rPr>
        <w:lastRenderedPageBreak/>
        <w:t>4</w:t>
      </w:r>
      <w:r>
        <w:rPr>
          <w:b/>
          <w:bCs/>
          <w:sz w:val="18"/>
          <w:szCs w:val="18"/>
        </w:rPr>
        <w:t>Sowmiya R</w:t>
      </w:r>
      <w:r>
        <w:rPr>
          <w:b/>
          <w:bCs/>
          <w:sz w:val="18"/>
          <w:szCs w:val="18"/>
        </w:rPr>
        <w:br/>
      </w:r>
      <w:r>
        <w:rPr>
          <w:i/>
          <w:sz w:val="18"/>
          <w:szCs w:val="18"/>
        </w:rPr>
        <w:t>UG Scholar,</w:t>
      </w:r>
      <w:r>
        <w:rPr>
          <w:i/>
          <w:sz w:val="18"/>
          <w:szCs w:val="18"/>
        </w:rPr>
        <w:br/>
        <w:t xml:space="preserve">Dep. of Information Technology, </w:t>
      </w:r>
    </w:p>
    <w:p w:rsidR="00DF3805" w:rsidRDefault="004156AF">
      <w:pPr>
        <w:pStyle w:val="NormalWeb"/>
        <w:spacing w:before="0" w:beforeAutospacing="0" w:after="0" w:afterAutospacing="0"/>
        <w:rPr>
          <w:iCs/>
          <w:sz w:val="18"/>
          <w:szCs w:val="18"/>
        </w:rPr>
      </w:pPr>
      <w:r>
        <w:rPr>
          <w:i/>
          <w:sz w:val="18"/>
          <w:szCs w:val="18"/>
        </w:rPr>
        <w:t>Agni College of Technology</w:t>
      </w:r>
      <w:r>
        <w:rPr>
          <w:iCs/>
          <w:sz w:val="18"/>
          <w:szCs w:val="18"/>
        </w:rPr>
        <w:t>,</w:t>
      </w:r>
    </w:p>
    <w:p w:rsidR="00DF3805" w:rsidRDefault="004156AF">
      <w:pPr>
        <w:pStyle w:val="NormalWeb"/>
        <w:spacing w:before="0" w:beforeAutospacing="0" w:after="0" w:afterAutospacing="0"/>
        <w:rPr>
          <w:sz w:val="18"/>
          <w:szCs w:val="18"/>
        </w:rPr>
      </w:pPr>
      <w:r>
        <w:rPr>
          <w:sz w:val="18"/>
          <w:szCs w:val="18"/>
        </w:rPr>
        <w:t>Chennai, India.</w:t>
      </w:r>
    </w:p>
    <w:p w:rsidR="00DF3805" w:rsidRDefault="009E192F">
      <w:pPr>
        <w:pStyle w:val="NormalWeb"/>
        <w:spacing w:before="0" w:beforeAutospacing="0" w:after="0" w:afterAutospacing="0"/>
        <w:rPr>
          <w:sz w:val="22"/>
          <w:szCs w:val="22"/>
        </w:rPr>
      </w:pPr>
      <w:hyperlink r:id="rId13" w:history="1">
        <w:r w:rsidR="004156AF">
          <w:rPr>
            <w:rStyle w:val="Hyperlink"/>
            <w:sz w:val="18"/>
            <w:szCs w:val="18"/>
          </w:rPr>
          <w:t>sowmiyar1512@gmail.com</w:t>
        </w:r>
      </w:hyperlink>
    </w:p>
    <w:p w:rsidR="00DF3805" w:rsidRDefault="00DF3805">
      <w:pPr>
        <w:pStyle w:val="NormalWeb"/>
        <w:spacing w:before="0" w:beforeAutospacing="0" w:after="0" w:afterAutospacing="0"/>
        <w:rPr>
          <w:sz w:val="18"/>
          <w:szCs w:val="18"/>
        </w:rPr>
      </w:pPr>
    </w:p>
    <w:p w:rsidR="00DF3805" w:rsidRDefault="004156AF">
      <w:pPr>
        <w:pStyle w:val="NormalWeb"/>
        <w:spacing w:before="0" w:beforeAutospacing="0" w:after="0" w:afterAutospacing="0"/>
        <w:rPr>
          <w:i/>
          <w:sz w:val="18"/>
          <w:szCs w:val="18"/>
        </w:rPr>
      </w:pPr>
      <w:r>
        <w:br w:type="column"/>
      </w:r>
      <w:r>
        <w:rPr>
          <w:sz w:val="18"/>
          <w:szCs w:val="18"/>
          <w:vertAlign w:val="superscript"/>
        </w:rPr>
        <w:lastRenderedPageBreak/>
        <w:t>5</w:t>
      </w:r>
      <w:r>
        <w:rPr>
          <w:b/>
          <w:bCs/>
          <w:sz w:val="18"/>
          <w:szCs w:val="18"/>
        </w:rPr>
        <w:t>Nithish J</w:t>
      </w:r>
      <w:r>
        <w:rPr>
          <w:b/>
          <w:bCs/>
          <w:sz w:val="18"/>
          <w:szCs w:val="18"/>
        </w:rPr>
        <w:br/>
      </w:r>
      <w:r>
        <w:rPr>
          <w:i/>
          <w:sz w:val="18"/>
          <w:szCs w:val="18"/>
        </w:rPr>
        <w:t>UG Scholar,</w:t>
      </w:r>
      <w:r>
        <w:rPr>
          <w:i/>
          <w:sz w:val="18"/>
          <w:szCs w:val="18"/>
        </w:rPr>
        <w:br/>
        <w:t xml:space="preserve">Dep. of Information Technology, </w:t>
      </w:r>
    </w:p>
    <w:p w:rsidR="00DF3805" w:rsidRDefault="004156AF">
      <w:pPr>
        <w:pStyle w:val="NormalWeb"/>
        <w:spacing w:before="0" w:beforeAutospacing="0" w:after="0" w:afterAutospacing="0"/>
        <w:rPr>
          <w:iCs/>
          <w:sz w:val="18"/>
          <w:szCs w:val="18"/>
        </w:rPr>
      </w:pPr>
      <w:r>
        <w:rPr>
          <w:i/>
          <w:sz w:val="18"/>
          <w:szCs w:val="18"/>
        </w:rPr>
        <w:t>Agni College of Technology</w:t>
      </w:r>
      <w:r>
        <w:rPr>
          <w:iCs/>
          <w:sz w:val="18"/>
          <w:szCs w:val="18"/>
        </w:rPr>
        <w:t>,</w:t>
      </w:r>
    </w:p>
    <w:p w:rsidR="00DF3805" w:rsidRDefault="004156AF">
      <w:pPr>
        <w:pStyle w:val="NormalWeb"/>
        <w:spacing w:before="0" w:beforeAutospacing="0" w:after="0" w:afterAutospacing="0"/>
        <w:rPr>
          <w:sz w:val="18"/>
          <w:szCs w:val="18"/>
        </w:rPr>
      </w:pPr>
      <w:r>
        <w:rPr>
          <w:sz w:val="18"/>
          <w:szCs w:val="18"/>
        </w:rPr>
        <w:t>Chennai, India.</w:t>
      </w:r>
    </w:p>
    <w:p w:rsidR="00DF3805" w:rsidRDefault="009E192F">
      <w:pPr>
        <w:jc w:val="both"/>
        <w:rPr>
          <w:sz w:val="16"/>
        </w:rPr>
      </w:pPr>
      <w:hyperlink r:id="rId14" w:history="1">
        <w:r w:rsidR="004156AF">
          <w:rPr>
            <w:rStyle w:val="Hyperlink"/>
            <w:sz w:val="18"/>
            <w:szCs w:val="18"/>
          </w:rPr>
          <w:t>nithishj83@gmail.com</w:t>
        </w:r>
      </w:hyperlink>
    </w:p>
    <w:p w:rsidR="00DF3805" w:rsidRDefault="00DF3805">
      <w:pPr>
        <w:ind w:firstLineChars="350" w:firstLine="700"/>
        <w:jc w:val="left"/>
      </w:pPr>
    </w:p>
    <w:p w:rsidR="00DF3805" w:rsidRDefault="00DF3805">
      <w:pPr>
        <w:ind w:firstLineChars="550" w:firstLine="1100"/>
        <w:jc w:val="both"/>
        <w:sectPr w:rsidR="00DF3805">
          <w:type w:val="continuous"/>
          <w:pgSz w:w="11906" w:h="16838"/>
          <w:pgMar w:top="450" w:right="893" w:bottom="1440" w:left="893" w:header="720" w:footer="720" w:gutter="0"/>
          <w:cols w:num="3" w:space="720"/>
          <w:docGrid w:linePitch="360"/>
        </w:sectPr>
      </w:pPr>
    </w:p>
    <w:p w:rsidR="00DF3805" w:rsidRDefault="004156AF">
      <w:pPr>
        <w:pStyle w:val="Abstract"/>
        <w:ind w:firstLine="274"/>
      </w:pPr>
      <w:r>
        <w:rPr>
          <w:i/>
          <w:iCs/>
        </w:rPr>
        <w:lastRenderedPageBreak/>
        <w:t>Abstract</w:t>
      </w:r>
      <w:r>
        <w:t>—The development of sophisticated monitoring systems that can do thorough and real-time assessments has been spurred by growing worries about the quality of water. In this study, we suggest a unique method for dynamically monitoring the quality of water by combining machine learning techniques with an Internet of Things (IoT) sensor network. With carefully placed IoT sensors inside water bodies or distribution networks, the system is intended to continually gather multiple parameter data, such as pH, turbidity, temperature, and dissolved oxygen. Modern machine learning algorithms housed on cloud infrastructure are used to process and analyze the gathered data. Our method seeks to identify abnormalities, forecast changes in water quality, and offer current information on the state of water resources. Machine learning models are trained on past data in order to detect trends, spot departures from the norm, and make it easier to make proactive decisions in reaction to changes or possible pollutants. We outline the design of our Internet of Things (IoT) sensor network, how cloud computing is integrated for data processing, and how machine learning algorithms are put into practice for predictive analytics. We also go over the system's flexibility to changing environmental circumstances, scalability, and possible uses in environmental protection and water resource management.</w:t>
      </w:r>
    </w:p>
    <w:p w:rsidR="00DF3805" w:rsidRDefault="004156AF">
      <w:pPr>
        <w:pStyle w:val="Abstract"/>
        <w:ind w:firstLine="0"/>
        <w:rPr>
          <w:i/>
          <w:iCs/>
        </w:rPr>
      </w:pPr>
      <w:r>
        <w:t>Keywords—</w:t>
      </w:r>
      <w:r>
        <w:rPr>
          <w:rFonts w:eastAsia="Segoe UI"/>
          <w:b w:val="0"/>
          <w:bCs w:val="0"/>
          <w:iCs/>
        </w:rPr>
        <w:t>Dynamic Water Quality Monitoring, IoT Sensor Network, Machine Learning, Environmental Sustainability, Predictive Analytics, Cloud Infrastructure, Anomaly Detection, Continuous Learning.</w:t>
      </w:r>
    </w:p>
    <w:p w:rsidR="00DF3805" w:rsidRDefault="004156AF">
      <w:pPr>
        <w:pStyle w:val="Heading1"/>
        <w:rPr>
          <w:b/>
          <w:bCs/>
        </w:rPr>
      </w:pPr>
      <w:r>
        <w:rPr>
          <w:b/>
          <w:bCs/>
        </w:rPr>
        <w:t xml:space="preserve">Introduction </w:t>
      </w:r>
    </w:p>
    <w:p w:rsidR="00DF3805" w:rsidRDefault="004156AF">
      <w:pPr>
        <w:jc w:val="both"/>
      </w:pPr>
      <w:r>
        <w:tab/>
        <w:t xml:space="preserve">Maintaining the viability of aquatic ecosystems and guaranteeing the availability of clean and safe water resources depend heavily on water quality monitoring. Strong and flexible monitoring systems are becoming more and more necessary as worries about environmental deterioration and its direct effects on public health grow. Conventional monitoring techniques frequently lack real-time capabilities, making it more difficult to quickly identify changes in water quality and take appropriate action in the event of a threat. This research aims to address these issues </w:t>
      </w:r>
    </w:p>
    <w:p w:rsidR="00DF3805" w:rsidRDefault="004156AF">
      <w:pPr>
        <w:jc w:val="both"/>
      </w:pPr>
      <w:r>
        <w:t xml:space="preserve">by utilizing the convergence of modern machine learning (ML) algorithms with Internet of Things (IoT) sensor </w:t>
      </w:r>
      <w:r>
        <w:lastRenderedPageBreak/>
        <w:t>networks to provide a fresh approach to water quality monitoring.</w:t>
      </w:r>
    </w:p>
    <w:p w:rsidR="00DF3805" w:rsidRDefault="004156AF">
      <w:pPr>
        <w:ind w:firstLineChars="360" w:firstLine="720"/>
        <w:jc w:val="both"/>
      </w:pPr>
      <w:r>
        <w:t xml:space="preserve">This research proposes a novel method to combine two state-of-the-art technologies—advanced machine learning (ML) and the Internet of Things (IoT)  to meet this pressing requirement. The proposed system is designed to transform the monitoring of water quality by creating a network of Internet of Things (IoT) enabled sensors that are strategically placed throughout various aquatic settings. </w:t>
      </w:r>
    </w:p>
    <w:p w:rsidR="00DF3805" w:rsidRDefault="004156AF">
      <w:pPr>
        <w:pStyle w:val="Heading2"/>
        <w:rPr>
          <w:b/>
        </w:rPr>
      </w:pPr>
      <w:r>
        <w:rPr>
          <w:b/>
        </w:rPr>
        <w:t>Water Quality Prediction</w:t>
      </w:r>
    </w:p>
    <w:p w:rsidR="00DF3805" w:rsidRDefault="004156AF">
      <w:pPr>
        <w:ind w:firstLine="567"/>
        <w:jc w:val="both"/>
      </w:pPr>
      <w:r>
        <w:t xml:space="preserve">By providing proactive insights into aquatic ecosystems, powerful machine learning algorithms used in Dynamic Water Quality Monitoring systems to predict water quality improve environmental management.  Predictive models are then trained using a variety of machine learning algorithms, such as regression, decision trees, or neural networks [1]. </w:t>
      </w:r>
    </w:p>
    <w:p w:rsidR="00DF3805" w:rsidRDefault="004156AF">
      <w:pPr>
        <w:ind w:firstLine="567"/>
        <w:jc w:val="both"/>
      </w:pPr>
      <w:r>
        <w:t>Two types of traditional procedures are used to evaluate the quality of water:</w:t>
      </w:r>
    </w:p>
    <w:p w:rsidR="00DF3805" w:rsidRDefault="004156AF">
      <w:pPr>
        <w:jc w:val="both"/>
      </w:pPr>
      <w:r>
        <w:t>• Methods based on a single factor</w:t>
      </w:r>
    </w:p>
    <w:p w:rsidR="00DF3805" w:rsidRDefault="004156AF">
      <w:pPr>
        <w:ind w:firstLine="567"/>
        <w:jc w:val="both"/>
      </w:pPr>
      <w:r>
        <w:t>The single factor-based technique is employed to evaluate the characteristics of water using similar water quality measurements</w:t>
      </w:r>
    </w:p>
    <w:p w:rsidR="00DF3805" w:rsidRDefault="00DF3805">
      <w:pPr>
        <w:ind w:firstLine="720"/>
        <w:jc w:val="both"/>
      </w:pPr>
    </w:p>
    <w:p w:rsidR="00DF3805" w:rsidRDefault="004156AF">
      <w:pPr>
        <w:jc w:val="both"/>
      </w:pPr>
      <w:r>
        <w:t>• All-inclusive index-based techniques</w:t>
      </w:r>
    </w:p>
    <w:p w:rsidR="00DF3805" w:rsidRDefault="004156AF">
      <w:pPr>
        <w:ind w:firstLine="720"/>
        <w:jc w:val="both"/>
      </w:pPr>
      <w:r>
        <w:t>It is not realistically true in the comprehensive index technique, where all parameters are given equal weight in establishing the quality of the water.</w:t>
      </w:r>
    </w:p>
    <w:p w:rsidR="00DF3805" w:rsidRDefault="00DF3805">
      <w:pPr>
        <w:pStyle w:val="Heading3"/>
        <w:numPr>
          <w:ilvl w:val="0"/>
          <w:numId w:val="0"/>
        </w:numPr>
        <w:tabs>
          <w:tab w:val="clear" w:pos="540"/>
        </w:tabs>
        <w:ind w:left="288"/>
        <w:rPr>
          <w:i w:val="0"/>
          <w:iCs w:val="0"/>
        </w:rPr>
      </w:pPr>
    </w:p>
    <w:p w:rsidR="00DF3805" w:rsidRDefault="004156AF">
      <w:pPr>
        <w:pStyle w:val="Heading3"/>
        <w:numPr>
          <w:ilvl w:val="0"/>
          <w:numId w:val="8"/>
        </w:numPr>
        <w:tabs>
          <w:tab w:val="clear" w:pos="540"/>
        </w:tabs>
        <w:ind w:left="426"/>
      </w:pPr>
      <w:r>
        <w:t>Regulatory Frameworks under water quality</w:t>
      </w:r>
    </w:p>
    <w:p w:rsidR="00DF3805" w:rsidRDefault="004156AF">
      <w:pPr>
        <w:pStyle w:val="BodyText"/>
      </w:pPr>
      <w:r>
        <w:tab/>
        <w:t>Global organizations like the World Health Organization (WHO) and supranational organizations like the European Union (EU) design these frameworks with great care. Assessment to verify compliance with the established thresholds.</w:t>
      </w:r>
    </w:p>
    <w:p w:rsidR="00DF3805" w:rsidRDefault="004156AF">
      <w:pPr>
        <w:pStyle w:val="BodyText"/>
        <w:numPr>
          <w:ilvl w:val="0"/>
          <w:numId w:val="8"/>
        </w:numPr>
        <w:tabs>
          <w:tab w:val="clear" w:pos="288"/>
          <w:tab w:val="left" w:pos="426"/>
        </w:tabs>
        <w:ind w:left="284" w:hanging="284"/>
      </w:pPr>
      <w:r>
        <w:rPr>
          <w:i/>
        </w:rPr>
        <w:t>Parameters and Indicators</w:t>
      </w:r>
    </w:p>
    <w:p w:rsidR="00DF3805" w:rsidRDefault="004156AF">
      <w:pPr>
        <w:ind w:firstLineChars="142" w:firstLine="284"/>
        <w:jc w:val="both"/>
      </w:pPr>
      <w:r>
        <w:t xml:space="preserve">   The fundamental components of water quality standards are parameters and indicators, which act as critical checkpoints for evaluating and guaranteeing the sustainability and safety of water resources [2]. </w:t>
      </w:r>
    </w:p>
    <w:p w:rsidR="00DF3805" w:rsidRDefault="00DF3805">
      <w:pPr>
        <w:ind w:firstLineChars="142" w:firstLine="284"/>
        <w:jc w:val="both"/>
      </w:pPr>
    </w:p>
    <w:p w:rsidR="00DF3805" w:rsidRDefault="004156AF">
      <w:pPr>
        <w:pStyle w:val="BodyText"/>
        <w:numPr>
          <w:ilvl w:val="0"/>
          <w:numId w:val="8"/>
        </w:numPr>
        <w:tabs>
          <w:tab w:val="clear" w:pos="288"/>
          <w:tab w:val="left" w:pos="426"/>
        </w:tabs>
        <w:ind w:left="284" w:hanging="284"/>
        <w:rPr>
          <w:i/>
        </w:rPr>
      </w:pPr>
      <w:r>
        <w:rPr>
          <w:i/>
        </w:rPr>
        <w:t>Water Quality Standards</w:t>
      </w:r>
    </w:p>
    <w:p w:rsidR="00DF3805" w:rsidRDefault="004156AF">
      <w:pPr>
        <w:pStyle w:val="BodyText"/>
        <w:tabs>
          <w:tab w:val="clear" w:pos="288"/>
          <w:tab w:val="left" w:pos="426"/>
        </w:tabs>
        <w:ind w:firstLine="0"/>
        <w:rPr>
          <w:i/>
        </w:rPr>
      </w:pPr>
      <w:r>
        <w:rPr>
          <w:i/>
        </w:rPr>
        <w:tab/>
      </w:r>
      <w:r>
        <w:t>The purpose of the water quality assessment is to specify the standards for water quality in relation to the intended uses of the water body. There are two crucial aspects of water quality to take into account.</w:t>
      </w:r>
    </w:p>
    <w:p w:rsidR="00DF3805" w:rsidRDefault="004156AF">
      <w:pPr>
        <w:jc w:val="both"/>
      </w:pPr>
      <w:r>
        <w:t xml:space="preserve">          Principle of mass stability: The mass dependability principle is the fundamental guideline for water-friendly styles. </w:t>
      </w:r>
    </w:p>
    <w:p w:rsidR="00DF3805" w:rsidRDefault="004156AF">
      <w:pPr>
        <w:jc w:val="both"/>
      </w:pPr>
      <w:r>
        <w:t xml:space="preserve">          Circulation-flow layout: Water in streams and rivers can also flow essentially in the direction of the water that chooses the least resistance. Well, it is so selecting a low-float criterion for evaluation is not customary [3].</w:t>
      </w:r>
    </w:p>
    <w:p w:rsidR="00DF3805" w:rsidRDefault="00DF3805">
      <w:pPr>
        <w:jc w:val="both"/>
      </w:pPr>
    </w:p>
    <w:p w:rsidR="00DF3805" w:rsidRDefault="004156AF">
      <w:pPr>
        <w:pStyle w:val="Heading2"/>
        <w:rPr>
          <w:b/>
        </w:rPr>
      </w:pPr>
      <w:r>
        <w:rPr>
          <w:b/>
        </w:rPr>
        <w:t>Water Quality Modeling</w:t>
      </w:r>
    </w:p>
    <w:p w:rsidR="00DF3805" w:rsidRDefault="004156AF">
      <w:pPr>
        <w:pStyle w:val="Heading2"/>
        <w:numPr>
          <w:ilvl w:val="0"/>
          <w:numId w:val="0"/>
        </w:numPr>
        <w:jc w:val="both"/>
      </w:pPr>
      <w:r>
        <w:rPr>
          <w:i w:val="0"/>
          <w:iCs w:val="0"/>
        </w:rPr>
        <w:tab/>
      </w:r>
      <w:r>
        <w:rPr>
          <w:i w:val="0"/>
          <w:iCs w:val="0"/>
        </w:rPr>
        <w:tab/>
        <w:t>A fundamental component of the thorough comprehension, evaluation, and management of water resources is water quality modeling, treatment facilities, or distribution networks, computational approaches, mathematical models, and simulation techniques are applied.</w:t>
      </w:r>
    </w:p>
    <w:p w:rsidR="00DF3805" w:rsidRDefault="004156AF">
      <w:pPr>
        <w:pStyle w:val="Heading3"/>
        <w:tabs>
          <w:tab w:val="clear" w:pos="540"/>
        </w:tabs>
        <w:ind w:firstLine="0"/>
      </w:pPr>
      <w:r>
        <w:t>Statistical Models</w:t>
      </w:r>
    </w:p>
    <w:p w:rsidR="00DF3805" w:rsidRDefault="00DF3805">
      <w:pPr>
        <w:ind w:firstLine="720"/>
        <w:jc w:val="both"/>
      </w:pPr>
    </w:p>
    <w:p w:rsidR="00DF3805" w:rsidRDefault="004156AF">
      <w:pPr>
        <w:ind w:firstLine="426"/>
        <w:jc w:val="both"/>
      </w:pPr>
      <w:r>
        <w:t>In water quality analysis, statistical models use a data-driven methodology to find patterns and relationships in water quality information, in water management by using statistical approaches to quantify connections between various characteristics and clarify patterns over time.</w:t>
      </w:r>
    </w:p>
    <w:p w:rsidR="00DF3805" w:rsidRDefault="004156AF">
      <w:pPr>
        <w:pStyle w:val="Heading2"/>
        <w:numPr>
          <w:ilvl w:val="0"/>
          <w:numId w:val="9"/>
        </w:numPr>
        <w:tabs>
          <w:tab w:val="clear" w:pos="288"/>
          <w:tab w:val="clear" w:pos="360"/>
          <w:tab w:val="clear" w:pos="576"/>
        </w:tabs>
        <w:ind w:left="284" w:hanging="284"/>
        <w:jc w:val="both"/>
        <w:rPr>
          <w:i w:val="0"/>
          <w:iCs w:val="0"/>
        </w:rPr>
      </w:pPr>
      <w:r>
        <w:rPr>
          <w:iCs w:val="0"/>
        </w:rPr>
        <w:t>Linear Regression:</w:t>
      </w:r>
    </w:p>
    <w:p w:rsidR="00DF3805" w:rsidRDefault="004156AF">
      <w:pPr>
        <w:pStyle w:val="Heading2"/>
        <w:numPr>
          <w:ilvl w:val="0"/>
          <w:numId w:val="0"/>
        </w:numPr>
        <w:jc w:val="both"/>
        <w:rPr>
          <w:i w:val="0"/>
          <w:iCs w:val="0"/>
        </w:rPr>
      </w:pPr>
      <w:r>
        <w:rPr>
          <w:i w:val="0"/>
          <w:iCs w:val="0"/>
        </w:rPr>
        <w:tab/>
      </w:r>
      <w:r>
        <w:rPr>
          <w:i w:val="0"/>
          <w:iCs w:val="0"/>
        </w:rPr>
        <w:tab/>
        <w:t xml:space="preserve">A basic statistical technique for examining linear relationships between dependent and independent variables is a linear regression model [4].  </w:t>
      </w:r>
    </w:p>
    <w:p w:rsidR="00DF3805" w:rsidRDefault="004156AF">
      <w:pPr>
        <w:jc w:val="both"/>
      </w:pPr>
      <w:r>
        <w:t>The linear regression equation might look like:</w:t>
      </w:r>
    </w:p>
    <w:p w:rsidR="00DF3805" w:rsidRDefault="00DF3805">
      <w:pPr>
        <w:jc w:val="both"/>
      </w:pPr>
    </w:p>
    <w:p w:rsidR="00DF3805" w:rsidRDefault="004156AF">
      <w:r>
        <w:t xml:space="preserve">Z = </w:t>
      </w:r>
      <w:r>
        <w:rPr>
          <w:rFonts w:ascii="Arial" w:hAnsi="Arial" w:cs="Arial"/>
        </w:rPr>
        <w:t>α</w:t>
      </w:r>
      <w:r>
        <w:t xml:space="preserve">0 + </w:t>
      </w:r>
      <w:r>
        <w:rPr>
          <w:rFonts w:ascii="Arial" w:hAnsi="Arial" w:cs="Arial"/>
        </w:rPr>
        <w:t>α</w:t>
      </w:r>
      <w:r>
        <w:t xml:space="preserve">1A1 + </w:t>
      </w:r>
      <w:r>
        <w:rPr>
          <w:rFonts w:ascii="Arial" w:hAnsi="Arial" w:cs="Arial"/>
        </w:rPr>
        <w:t>α</w:t>
      </w:r>
      <w:r>
        <w:t xml:space="preserve">2A2 + ... + </w:t>
      </w:r>
      <w:r>
        <w:rPr>
          <w:rFonts w:ascii="Arial" w:hAnsi="Arial" w:cs="Arial"/>
        </w:rPr>
        <w:t>α</w:t>
      </w:r>
      <w:r>
        <w:t>n*An + ε</w:t>
      </w:r>
    </w:p>
    <w:p w:rsidR="00DF3805" w:rsidRDefault="004156AF">
      <w:pPr>
        <w:jc w:val="both"/>
      </w:pPr>
      <w:r>
        <w:t>Where:</w:t>
      </w:r>
    </w:p>
    <w:p w:rsidR="00DF3805" w:rsidRDefault="00DF3805">
      <w:pPr>
        <w:jc w:val="both"/>
      </w:pPr>
    </w:p>
    <w:p w:rsidR="00DF3805" w:rsidRDefault="004156AF">
      <w:pPr>
        <w:jc w:val="both"/>
      </w:pPr>
      <w:r>
        <w:t xml:space="preserve">Z </w:t>
      </w:r>
      <w:r>
        <w:rPr>
          <w:rFonts w:ascii="Arial" w:hAnsi="Arial" w:cs="Arial"/>
        </w:rPr>
        <w:t>→</w:t>
      </w:r>
      <w:r>
        <w:t>is the predicted value of the target parameter.</w:t>
      </w:r>
    </w:p>
    <w:p w:rsidR="00DF3805" w:rsidRDefault="004156AF">
      <w:pPr>
        <w:jc w:val="both"/>
      </w:pPr>
      <w:r>
        <w:t xml:space="preserve">A1, A2, ..., An </w:t>
      </w:r>
      <w:r>
        <w:rPr>
          <w:rFonts w:ascii="Arial" w:hAnsi="Arial" w:cs="Arial"/>
        </w:rPr>
        <w:t>→</w:t>
      </w:r>
      <w:r>
        <w:t>are the input features representing different water quality parameters.</w:t>
      </w:r>
    </w:p>
    <w:p w:rsidR="00DF3805" w:rsidRDefault="004156AF">
      <w:pPr>
        <w:jc w:val="both"/>
      </w:pPr>
      <w:r>
        <w:rPr>
          <w:rFonts w:ascii="Arial" w:hAnsi="Arial" w:cs="Arial"/>
        </w:rPr>
        <w:t>α</w:t>
      </w:r>
      <w:r>
        <w:t xml:space="preserve">0, </w:t>
      </w:r>
      <w:r>
        <w:rPr>
          <w:rFonts w:ascii="Arial" w:hAnsi="Arial" w:cs="Arial"/>
        </w:rPr>
        <w:t>α</w:t>
      </w:r>
      <w:r>
        <w:t xml:space="preserve">1, </w:t>
      </w:r>
      <w:r>
        <w:rPr>
          <w:rFonts w:ascii="Arial" w:hAnsi="Arial" w:cs="Arial"/>
        </w:rPr>
        <w:t>α</w:t>
      </w:r>
      <w:r>
        <w:t xml:space="preserve">2, ..., </w:t>
      </w:r>
      <w:r>
        <w:rPr>
          <w:rFonts w:ascii="Arial" w:hAnsi="Arial" w:cs="Arial"/>
        </w:rPr>
        <w:t>α</w:t>
      </w:r>
      <w:r>
        <w:t xml:space="preserve">n </w:t>
      </w:r>
      <w:r>
        <w:rPr>
          <w:rFonts w:ascii="Arial" w:hAnsi="Arial" w:cs="Arial"/>
        </w:rPr>
        <w:t>→</w:t>
      </w:r>
      <w:r>
        <w:t>are the coefficients learned by the model.</w:t>
      </w:r>
    </w:p>
    <w:p w:rsidR="00DF3805" w:rsidRDefault="004156AF">
      <w:pPr>
        <w:jc w:val="both"/>
      </w:pPr>
      <w:r>
        <w:t>ε</w:t>
      </w:r>
      <w:r>
        <w:rPr>
          <w:rFonts w:ascii="Arial" w:hAnsi="Arial" w:cs="Arial"/>
        </w:rPr>
        <w:t>→</w:t>
      </w:r>
      <w:r>
        <w:t xml:space="preserve"> represents the error term.</w:t>
      </w:r>
    </w:p>
    <w:p w:rsidR="00DF3805" w:rsidRDefault="00DF3805">
      <w:pPr>
        <w:jc w:val="both"/>
        <w:rPr>
          <w:i/>
        </w:rPr>
      </w:pPr>
    </w:p>
    <w:p w:rsidR="00DF3805" w:rsidRDefault="004156AF">
      <w:pPr>
        <w:numPr>
          <w:ilvl w:val="0"/>
          <w:numId w:val="9"/>
        </w:numPr>
        <w:ind w:left="284" w:hanging="284"/>
        <w:jc w:val="both"/>
        <w:rPr>
          <w:i/>
        </w:rPr>
      </w:pPr>
      <w:r>
        <w:rPr>
          <w:i/>
        </w:rPr>
        <w:t>Time Series Analysis:</w:t>
      </w:r>
    </w:p>
    <w:p w:rsidR="00DF3805" w:rsidRDefault="00DF3805">
      <w:pPr>
        <w:ind w:left="284"/>
        <w:jc w:val="both"/>
        <w:rPr>
          <w:i/>
        </w:rPr>
      </w:pPr>
    </w:p>
    <w:p w:rsidR="00DF3805" w:rsidRDefault="004156AF">
      <w:pPr>
        <w:ind w:firstLine="720"/>
        <w:jc w:val="both"/>
      </w:pPr>
      <w:r>
        <w:t>Time series analysis techniques are very useful for identifying patterns over time and predicting future changes in water quality. These techniques include auto regressive models (AR), moving average models (MA), and its combination, ARIMA. n order to provide a thorough assessment of water quality, additional modeling techniques are frequently needed.</w:t>
      </w:r>
    </w:p>
    <w:p w:rsidR="00DF3805" w:rsidRDefault="00DF3805">
      <w:pPr>
        <w:ind w:firstLine="720"/>
        <w:jc w:val="both"/>
      </w:pPr>
    </w:p>
    <w:p w:rsidR="00DF3805" w:rsidRDefault="004156AF">
      <w:pPr>
        <w:jc w:val="left"/>
        <w:rPr>
          <w:rFonts w:eastAsia="Arial"/>
          <w:color w:val="040C28"/>
        </w:rPr>
      </w:pPr>
      <w:r>
        <w:rPr>
          <w:rFonts w:eastAsia="Arial"/>
          <w:color w:val="4D5156"/>
          <w:shd w:val="clear" w:color="auto" w:fill="FFFFFF"/>
        </w:rPr>
        <w:t>Z</w:t>
      </w:r>
      <w:r>
        <w:rPr>
          <w:rFonts w:eastAsia="Arial"/>
          <w:color w:val="040C28"/>
        </w:rPr>
        <w:t xml:space="preserve"> = K×S×A×I (multiplicative model)</w:t>
      </w:r>
    </w:p>
    <w:p w:rsidR="00DF3805" w:rsidRDefault="00DF3805">
      <w:pPr>
        <w:jc w:val="left"/>
        <w:rPr>
          <w:rFonts w:eastAsia="Arial"/>
          <w:color w:val="040C28"/>
        </w:rPr>
      </w:pPr>
    </w:p>
    <w:p w:rsidR="00DF3805" w:rsidRDefault="004156AF">
      <w:pPr>
        <w:jc w:val="both"/>
      </w:pPr>
      <w:r>
        <w:rPr>
          <w:rFonts w:eastAsia="Arial"/>
          <w:color w:val="040C28"/>
        </w:rPr>
        <w:t>Z = K+S+A+I (additive model)</w:t>
      </w:r>
      <w:r>
        <w:rPr>
          <w:rFonts w:eastAsia="Arial"/>
          <w:color w:val="4D5156"/>
          <w:shd w:val="clear" w:color="auto" w:fill="FFFFFF"/>
        </w:rPr>
        <w:t> </w:t>
      </w:r>
    </w:p>
    <w:p w:rsidR="00DF3805" w:rsidRDefault="00DF3805">
      <w:pPr>
        <w:ind w:firstLineChars="250" w:firstLine="500"/>
        <w:jc w:val="both"/>
      </w:pPr>
    </w:p>
    <w:p w:rsidR="00DF3805" w:rsidRDefault="004156AF">
      <w:pPr>
        <w:numPr>
          <w:ilvl w:val="0"/>
          <w:numId w:val="9"/>
        </w:numPr>
        <w:ind w:left="284" w:hanging="284"/>
        <w:jc w:val="both"/>
        <w:rPr>
          <w:i/>
        </w:rPr>
      </w:pPr>
      <w:r>
        <w:rPr>
          <w:i/>
        </w:rPr>
        <w:lastRenderedPageBreak/>
        <w:t>Moving Average with Auto-Regression (ARMA):</w:t>
      </w:r>
    </w:p>
    <w:p w:rsidR="00DF3805" w:rsidRDefault="00DF3805">
      <w:pPr>
        <w:ind w:left="284"/>
        <w:jc w:val="both"/>
        <w:rPr>
          <w:i/>
        </w:rPr>
      </w:pPr>
    </w:p>
    <w:p w:rsidR="00DF3805" w:rsidRDefault="004156AF">
      <w:pPr>
        <w:ind w:firstLineChars="250" w:firstLine="500"/>
        <w:jc w:val="both"/>
      </w:pPr>
      <w:r>
        <w:t>The self-recording and above average are combined by the ARMA algorithm. The trend's momentum is extracted using autoregressive and pattern, and Moving Average increases ARMA by capturing the impacts of white noise. Table 1 shows the simulation of water quality models.</w:t>
      </w:r>
    </w:p>
    <w:p w:rsidR="00DF3805" w:rsidRDefault="00DF3805">
      <w:pPr>
        <w:jc w:val="both"/>
      </w:pPr>
    </w:p>
    <w:p w:rsidR="00DF3805" w:rsidRDefault="004156AF">
      <w:pPr>
        <w:ind w:firstLineChars="550" w:firstLine="880"/>
        <w:jc w:val="both"/>
        <w:rPr>
          <w:sz w:val="16"/>
          <w:szCs w:val="18"/>
        </w:rPr>
      </w:pPr>
      <w:r>
        <w:rPr>
          <w:sz w:val="16"/>
          <w:szCs w:val="18"/>
        </w:rPr>
        <w:t>TABLE 1. WATER QUALITY MODELS</w:t>
      </w:r>
    </w:p>
    <w:p w:rsidR="00DF3805" w:rsidRDefault="00DF3805">
      <w:pPr>
        <w:ind w:firstLineChars="550" w:firstLine="994"/>
        <w:jc w:val="both"/>
        <w:rPr>
          <w:b/>
          <w:sz w:val="18"/>
          <w:szCs w:val="18"/>
        </w:rPr>
      </w:pPr>
    </w:p>
    <w:tbl>
      <w:tblPr>
        <w:tblW w:w="4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38"/>
        <w:gridCol w:w="1230"/>
        <w:gridCol w:w="1207"/>
        <w:gridCol w:w="1363"/>
      </w:tblGrid>
      <w:tr w:rsidR="00DF3805">
        <w:trPr>
          <w:trHeight w:val="589"/>
          <w:jc w:val="center"/>
        </w:trPr>
        <w:tc>
          <w:tcPr>
            <w:tcW w:w="1038" w:type="dxa"/>
            <w:vAlign w:val="center"/>
          </w:tcPr>
          <w:p w:rsidR="00DF3805" w:rsidRDefault="004156AF">
            <w:pPr>
              <w:widowControl w:val="0"/>
              <w:rPr>
                <w:b/>
                <w:bCs/>
                <w:szCs w:val="16"/>
              </w:rPr>
            </w:pPr>
            <w:r>
              <w:rPr>
                <w:b/>
                <w:bCs/>
                <w:szCs w:val="16"/>
              </w:rPr>
              <w:t>Quality of Water</w:t>
            </w:r>
          </w:p>
        </w:tc>
        <w:tc>
          <w:tcPr>
            <w:tcW w:w="1230" w:type="dxa"/>
            <w:vAlign w:val="center"/>
          </w:tcPr>
          <w:p w:rsidR="00DF3805" w:rsidRDefault="004156AF">
            <w:pPr>
              <w:widowControl w:val="0"/>
              <w:rPr>
                <w:b/>
                <w:bCs/>
                <w:szCs w:val="16"/>
              </w:rPr>
            </w:pPr>
            <w:r>
              <w:rPr>
                <w:b/>
                <w:bCs/>
                <w:szCs w:val="16"/>
              </w:rPr>
              <w:t>Proportion</w:t>
            </w:r>
          </w:p>
        </w:tc>
        <w:tc>
          <w:tcPr>
            <w:tcW w:w="1207" w:type="dxa"/>
            <w:vAlign w:val="center"/>
          </w:tcPr>
          <w:p w:rsidR="00DF3805" w:rsidRDefault="004156AF">
            <w:pPr>
              <w:widowControl w:val="0"/>
              <w:rPr>
                <w:b/>
                <w:bCs/>
                <w:szCs w:val="16"/>
              </w:rPr>
            </w:pPr>
            <w:r>
              <w:rPr>
                <w:b/>
                <w:bCs/>
                <w:szCs w:val="16"/>
              </w:rPr>
              <w:t>Simulation</w:t>
            </w:r>
          </w:p>
        </w:tc>
        <w:tc>
          <w:tcPr>
            <w:tcW w:w="1363" w:type="dxa"/>
            <w:vAlign w:val="center"/>
          </w:tcPr>
          <w:p w:rsidR="00DF3805" w:rsidRDefault="004156AF">
            <w:pPr>
              <w:widowControl w:val="0"/>
              <w:rPr>
                <w:b/>
                <w:bCs/>
                <w:szCs w:val="16"/>
              </w:rPr>
            </w:pPr>
            <w:r>
              <w:rPr>
                <w:b/>
                <w:bCs/>
                <w:szCs w:val="16"/>
              </w:rPr>
              <w:t>Applications</w:t>
            </w:r>
          </w:p>
        </w:tc>
      </w:tr>
      <w:tr w:rsidR="00DF3805">
        <w:trPr>
          <w:trHeight w:val="237"/>
          <w:jc w:val="center"/>
        </w:trPr>
        <w:tc>
          <w:tcPr>
            <w:tcW w:w="1038" w:type="dxa"/>
            <w:vAlign w:val="center"/>
          </w:tcPr>
          <w:p w:rsidR="00DF3805" w:rsidRDefault="004156AF">
            <w:pPr>
              <w:widowControl w:val="0"/>
              <w:rPr>
                <w:szCs w:val="16"/>
              </w:rPr>
            </w:pPr>
            <w:r>
              <w:rPr>
                <w:szCs w:val="16"/>
              </w:rPr>
              <w:t>OTIS</w:t>
            </w:r>
          </w:p>
        </w:tc>
        <w:tc>
          <w:tcPr>
            <w:tcW w:w="1230" w:type="dxa"/>
            <w:vAlign w:val="center"/>
          </w:tcPr>
          <w:p w:rsidR="00DF3805" w:rsidRDefault="004156AF">
            <w:pPr>
              <w:widowControl w:val="0"/>
              <w:rPr>
                <w:szCs w:val="16"/>
              </w:rPr>
            </w:pPr>
            <w:r>
              <w:rPr>
                <w:szCs w:val="16"/>
              </w:rPr>
              <w:t>1D</w:t>
            </w:r>
          </w:p>
        </w:tc>
        <w:tc>
          <w:tcPr>
            <w:tcW w:w="1207" w:type="dxa"/>
            <w:vMerge w:val="restart"/>
            <w:vAlign w:val="center"/>
          </w:tcPr>
          <w:p w:rsidR="00DF3805" w:rsidRDefault="004156AF">
            <w:pPr>
              <w:widowControl w:val="0"/>
              <w:rPr>
                <w:szCs w:val="16"/>
              </w:rPr>
            </w:pPr>
            <w:r>
              <w:rPr>
                <w:szCs w:val="16"/>
              </w:rPr>
              <w:t>Transport only</w:t>
            </w:r>
          </w:p>
        </w:tc>
        <w:tc>
          <w:tcPr>
            <w:tcW w:w="1363" w:type="dxa"/>
            <w:tcBorders>
              <w:bottom w:val="nil"/>
            </w:tcBorders>
            <w:vAlign w:val="center"/>
          </w:tcPr>
          <w:p w:rsidR="00DF3805" w:rsidRDefault="004156AF">
            <w:pPr>
              <w:widowControl w:val="0"/>
              <w:rPr>
                <w:szCs w:val="16"/>
              </w:rPr>
            </w:pPr>
            <w:r>
              <w:rPr>
                <w:szCs w:val="16"/>
              </w:rPr>
              <w:t>River</w:t>
            </w:r>
          </w:p>
        </w:tc>
      </w:tr>
      <w:tr w:rsidR="00DF3805">
        <w:trPr>
          <w:trHeight w:val="454"/>
          <w:jc w:val="center"/>
        </w:trPr>
        <w:tc>
          <w:tcPr>
            <w:tcW w:w="1038" w:type="dxa"/>
            <w:vAlign w:val="center"/>
          </w:tcPr>
          <w:p w:rsidR="00DF3805" w:rsidRDefault="004156AF">
            <w:pPr>
              <w:widowControl w:val="0"/>
              <w:rPr>
                <w:szCs w:val="16"/>
              </w:rPr>
            </w:pPr>
            <w:r>
              <w:rPr>
                <w:szCs w:val="16"/>
              </w:rPr>
              <w:t>WA</w:t>
            </w:r>
            <w:bookmarkStart w:id="0" w:name="_GoBack"/>
            <w:bookmarkEnd w:id="0"/>
            <w:r>
              <w:rPr>
                <w:szCs w:val="16"/>
              </w:rPr>
              <w:t>SP</w:t>
            </w:r>
          </w:p>
        </w:tc>
        <w:tc>
          <w:tcPr>
            <w:tcW w:w="1230" w:type="dxa"/>
            <w:vAlign w:val="center"/>
          </w:tcPr>
          <w:p w:rsidR="00DF3805" w:rsidRDefault="004156AF">
            <w:pPr>
              <w:widowControl w:val="0"/>
              <w:rPr>
                <w:szCs w:val="16"/>
              </w:rPr>
            </w:pPr>
            <w:r>
              <w:rPr>
                <w:szCs w:val="16"/>
              </w:rPr>
              <w:t>1D, 2D, 3D</w:t>
            </w:r>
          </w:p>
        </w:tc>
        <w:tc>
          <w:tcPr>
            <w:tcW w:w="1207" w:type="dxa"/>
            <w:vMerge/>
            <w:vAlign w:val="center"/>
          </w:tcPr>
          <w:p w:rsidR="00DF3805" w:rsidRDefault="00DF3805">
            <w:pPr>
              <w:widowControl w:val="0"/>
              <w:rPr>
                <w:szCs w:val="16"/>
              </w:rPr>
            </w:pPr>
          </w:p>
        </w:tc>
        <w:tc>
          <w:tcPr>
            <w:tcW w:w="1363" w:type="dxa"/>
            <w:tcBorders>
              <w:top w:val="nil"/>
            </w:tcBorders>
            <w:vAlign w:val="center"/>
          </w:tcPr>
          <w:p w:rsidR="00DF3805" w:rsidRDefault="004156AF">
            <w:pPr>
              <w:widowControl w:val="0"/>
              <w:rPr>
                <w:szCs w:val="16"/>
              </w:rPr>
            </w:pPr>
            <w:r>
              <w:rPr>
                <w:szCs w:val="16"/>
              </w:rPr>
              <w:t>River, lake, offshore</w:t>
            </w:r>
          </w:p>
        </w:tc>
      </w:tr>
      <w:tr w:rsidR="00DF3805">
        <w:trPr>
          <w:trHeight w:val="237"/>
          <w:jc w:val="center"/>
        </w:trPr>
        <w:tc>
          <w:tcPr>
            <w:tcW w:w="1038" w:type="dxa"/>
            <w:vAlign w:val="center"/>
          </w:tcPr>
          <w:p w:rsidR="00DF3805" w:rsidRDefault="004156AF">
            <w:pPr>
              <w:widowControl w:val="0"/>
              <w:rPr>
                <w:szCs w:val="16"/>
              </w:rPr>
            </w:pPr>
            <w:r>
              <w:rPr>
                <w:szCs w:val="16"/>
              </w:rPr>
              <w:t>BASINS</w:t>
            </w:r>
          </w:p>
        </w:tc>
        <w:tc>
          <w:tcPr>
            <w:tcW w:w="1230" w:type="dxa"/>
            <w:vAlign w:val="center"/>
          </w:tcPr>
          <w:p w:rsidR="00DF3805" w:rsidRDefault="004156AF">
            <w:pPr>
              <w:widowControl w:val="0"/>
              <w:rPr>
                <w:szCs w:val="16"/>
              </w:rPr>
            </w:pPr>
            <w:r>
              <w:rPr>
                <w:szCs w:val="16"/>
              </w:rPr>
              <w:t>System</w:t>
            </w:r>
          </w:p>
        </w:tc>
        <w:tc>
          <w:tcPr>
            <w:tcW w:w="1207" w:type="dxa"/>
            <w:vAlign w:val="center"/>
          </w:tcPr>
          <w:p w:rsidR="00DF3805" w:rsidRDefault="004156AF">
            <w:pPr>
              <w:widowControl w:val="0"/>
              <w:rPr>
                <w:szCs w:val="16"/>
              </w:rPr>
            </w:pPr>
            <w:r>
              <w:rPr>
                <w:szCs w:val="16"/>
              </w:rPr>
              <w:t>Model System</w:t>
            </w:r>
          </w:p>
        </w:tc>
        <w:tc>
          <w:tcPr>
            <w:tcW w:w="1363" w:type="dxa"/>
            <w:vAlign w:val="center"/>
          </w:tcPr>
          <w:p w:rsidR="00DF3805" w:rsidRDefault="004156AF">
            <w:pPr>
              <w:widowControl w:val="0"/>
              <w:rPr>
                <w:szCs w:val="16"/>
              </w:rPr>
            </w:pPr>
            <w:r>
              <w:rPr>
                <w:szCs w:val="16"/>
              </w:rPr>
              <w:t>River, Watershed</w:t>
            </w:r>
          </w:p>
        </w:tc>
      </w:tr>
      <w:tr w:rsidR="00DF3805">
        <w:trPr>
          <w:trHeight w:val="454"/>
          <w:jc w:val="center"/>
        </w:trPr>
        <w:tc>
          <w:tcPr>
            <w:tcW w:w="1038" w:type="dxa"/>
            <w:vAlign w:val="center"/>
          </w:tcPr>
          <w:p w:rsidR="00DF3805" w:rsidRDefault="004156AF">
            <w:pPr>
              <w:widowControl w:val="0"/>
              <w:rPr>
                <w:szCs w:val="16"/>
              </w:rPr>
            </w:pPr>
            <w:r>
              <w:rPr>
                <w:szCs w:val="16"/>
              </w:rPr>
              <w:t>AQUATOX</w:t>
            </w:r>
          </w:p>
        </w:tc>
        <w:tc>
          <w:tcPr>
            <w:tcW w:w="1230" w:type="dxa"/>
            <w:vAlign w:val="center"/>
          </w:tcPr>
          <w:p w:rsidR="00DF3805" w:rsidRDefault="004156AF">
            <w:pPr>
              <w:widowControl w:val="0"/>
              <w:rPr>
                <w:szCs w:val="16"/>
              </w:rPr>
            </w:pPr>
            <w:r>
              <w:rPr>
                <w:szCs w:val="16"/>
              </w:rPr>
              <w:t>System</w:t>
            </w:r>
          </w:p>
        </w:tc>
        <w:tc>
          <w:tcPr>
            <w:tcW w:w="1207" w:type="dxa"/>
            <w:vAlign w:val="center"/>
          </w:tcPr>
          <w:p w:rsidR="00DF3805" w:rsidRDefault="004156AF">
            <w:pPr>
              <w:widowControl w:val="0"/>
              <w:rPr>
                <w:szCs w:val="16"/>
              </w:rPr>
            </w:pPr>
            <w:r>
              <w:rPr>
                <w:szCs w:val="16"/>
              </w:rPr>
              <w:t>Model System</w:t>
            </w:r>
          </w:p>
        </w:tc>
        <w:tc>
          <w:tcPr>
            <w:tcW w:w="1363" w:type="dxa"/>
            <w:vAlign w:val="center"/>
          </w:tcPr>
          <w:p w:rsidR="00DF3805" w:rsidRDefault="004156AF">
            <w:pPr>
              <w:widowControl w:val="0"/>
              <w:rPr>
                <w:szCs w:val="16"/>
              </w:rPr>
            </w:pPr>
            <w:r>
              <w:rPr>
                <w:szCs w:val="16"/>
              </w:rPr>
              <w:t>River network, River</w:t>
            </w:r>
          </w:p>
        </w:tc>
      </w:tr>
      <w:tr w:rsidR="00DF3805">
        <w:trPr>
          <w:trHeight w:val="476"/>
          <w:jc w:val="center"/>
        </w:trPr>
        <w:tc>
          <w:tcPr>
            <w:tcW w:w="1038" w:type="dxa"/>
            <w:vAlign w:val="center"/>
          </w:tcPr>
          <w:p w:rsidR="00DF3805" w:rsidRDefault="004156AF">
            <w:pPr>
              <w:widowControl w:val="0"/>
              <w:rPr>
                <w:szCs w:val="16"/>
              </w:rPr>
            </w:pPr>
            <w:r>
              <w:rPr>
                <w:szCs w:val="16"/>
              </w:rPr>
              <w:t>CE-QUAL-W2</w:t>
            </w:r>
          </w:p>
        </w:tc>
        <w:tc>
          <w:tcPr>
            <w:tcW w:w="1230" w:type="dxa"/>
            <w:vAlign w:val="center"/>
          </w:tcPr>
          <w:p w:rsidR="00DF3805" w:rsidRDefault="004156AF">
            <w:pPr>
              <w:widowControl w:val="0"/>
              <w:rPr>
                <w:szCs w:val="16"/>
              </w:rPr>
            </w:pPr>
            <w:r>
              <w:rPr>
                <w:szCs w:val="16"/>
              </w:rPr>
              <w:t>2D</w:t>
            </w:r>
          </w:p>
        </w:tc>
        <w:tc>
          <w:tcPr>
            <w:tcW w:w="1207" w:type="dxa"/>
            <w:vAlign w:val="center"/>
          </w:tcPr>
          <w:p w:rsidR="00DF3805" w:rsidRDefault="004156AF">
            <w:pPr>
              <w:widowControl w:val="0"/>
              <w:rPr>
                <w:szCs w:val="16"/>
              </w:rPr>
            </w:pPr>
            <w:r>
              <w:rPr>
                <w:szCs w:val="16"/>
              </w:rPr>
              <w:t>Consistent Transport</w:t>
            </w:r>
          </w:p>
        </w:tc>
        <w:tc>
          <w:tcPr>
            <w:tcW w:w="1363" w:type="dxa"/>
            <w:vAlign w:val="center"/>
          </w:tcPr>
          <w:p w:rsidR="00DF3805" w:rsidRDefault="004156AF">
            <w:pPr>
              <w:widowControl w:val="0"/>
              <w:rPr>
                <w:szCs w:val="16"/>
              </w:rPr>
            </w:pPr>
            <w:r>
              <w:rPr>
                <w:szCs w:val="16"/>
              </w:rPr>
              <w:t>River, lake, Estuary</w:t>
            </w:r>
          </w:p>
        </w:tc>
      </w:tr>
    </w:tbl>
    <w:p w:rsidR="00DF3805" w:rsidRDefault="00DF3805">
      <w:pPr>
        <w:pStyle w:val="bulletlist"/>
        <w:numPr>
          <w:ilvl w:val="0"/>
          <w:numId w:val="0"/>
        </w:numPr>
      </w:pPr>
    </w:p>
    <w:p w:rsidR="00DF3805" w:rsidRDefault="004156AF">
      <w:pPr>
        <w:pStyle w:val="Heading1"/>
        <w:rPr>
          <w:b/>
          <w:bCs/>
        </w:rPr>
      </w:pPr>
      <w:r>
        <w:rPr>
          <w:b/>
          <w:bCs/>
        </w:rPr>
        <w:t>Methodology</w:t>
      </w:r>
    </w:p>
    <w:p w:rsidR="00DF3805" w:rsidRDefault="00DF3805"/>
    <w:p w:rsidR="00DF3805" w:rsidRDefault="004156AF">
      <w:pPr>
        <w:pStyle w:val="BodyText"/>
        <w:tabs>
          <w:tab w:val="clear" w:pos="288"/>
        </w:tabs>
        <w:ind w:firstLine="0"/>
      </w:pPr>
      <w:r>
        <w:tab/>
        <w:t>The Water Monitoring System (WMS) approach is a complete framework that revolutionizes the assessment and management of water quality by integrating cutting-edge technologies, particularly IoT and ML. The objective of this methodology is to deliver precise and fast insights into water quality metrics by methodically gathering, processing, analyzing, and interpreting real-time data from IoT sensors placed across water bodies. These sensors gather vital signs including pH, temperature, turbidity, and dissolved oxygen continually, building a comprehensive dataset that serves as the basis for further investigation. Figure 1 shows below working aspects.</w:t>
      </w:r>
    </w:p>
    <w:p w:rsidR="00DF3805" w:rsidRDefault="00DF3805">
      <w:pPr>
        <w:pStyle w:val="BodyText"/>
        <w:tabs>
          <w:tab w:val="clear" w:pos="288"/>
        </w:tabs>
        <w:ind w:firstLine="0"/>
      </w:pPr>
    </w:p>
    <w:p w:rsidR="00DF3805" w:rsidRDefault="00797698">
      <w:pPr>
        <w:pStyle w:val="BodyText"/>
        <w:tabs>
          <w:tab w:val="clear" w:pos="288"/>
        </w:tabs>
        <w:ind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G_256" style="width:240pt;height:156pt">
            <v:imagedata r:id="rId15" o:title="IMG_256"/>
          </v:shape>
        </w:pict>
      </w:r>
    </w:p>
    <w:p w:rsidR="00DF3805" w:rsidRDefault="004156AF">
      <w:pPr>
        <w:ind w:firstLineChars="150" w:firstLine="241"/>
        <w:rPr>
          <w:b/>
          <w:sz w:val="16"/>
          <w:szCs w:val="18"/>
        </w:rPr>
      </w:pPr>
      <w:r>
        <w:rPr>
          <w:b/>
          <w:sz w:val="16"/>
          <w:szCs w:val="18"/>
        </w:rPr>
        <w:t>Fig. 1. Working Aspects</w:t>
      </w:r>
    </w:p>
    <w:p w:rsidR="00DF3805" w:rsidRDefault="00DF3805">
      <w:pPr>
        <w:pStyle w:val="BodyText"/>
        <w:ind w:firstLine="0"/>
        <w:rPr>
          <w:sz w:val="18"/>
        </w:rPr>
      </w:pPr>
    </w:p>
    <w:p w:rsidR="00DF3805" w:rsidRDefault="004156AF">
      <w:pPr>
        <w:pStyle w:val="BodyText"/>
        <w:ind w:firstLine="0"/>
      </w:pPr>
      <w:r>
        <w:tab/>
      </w:r>
      <w:r>
        <w:tab/>
        <w:t xml:space="preserve">To transform raw sensor data into useful information, the procedure entails painstaking data preprocessing that includes validation, cleaning, synchronization, and feature extraction. The methodology makes use of machine learning (ML) techniques including </w:t>
      </w:r>
      <w:r>
        <w:lastRenderedPageBreak/>
        <w:t>regression, neural networks, and time series analysis to facilitate the creation of predictive models that can accurately predict changes in water quality in real-time [5].</w:t>
      </w:r>
    </w:p>
    <w:p w:rsidR="00DF3805" w:rsidRDefault="004156AF">
      <w:pPr>
        <w:pStyle w:val="Heading2"/>
        <w:rPr>
          <w:b/>
        </w:rPr>
      </w:pPr>
      <w:r>
        <w:rPr>
          <w:b/>
        </w:rPr>
        <w:t>IoT Sensor Deployment</w:t>
      </w:r>
    </w:p>
    <w:p w:rsidR="00DF3805" w:rsidRDefault="004156AF">
      <w:pPr>
        <w:ind w:firstLine="720"/>
        <w:jc w:val="both"/>
      </w:pPr>
      <w:r>
        <w:t xml:space="preserve">IoT sensor deployment in water quality follows strict requirements, in compliance with regulations. Water bodies are fully covered by strategically placed sensors that measure things like pH, dissolved oxygen, and contaminants. </w:t>
      </w:r>
    </w:p>
    <w:p w:rsidR="00DF3805" w:rsidRDefault="004156AF">
      <w:pPr>
        <w:pStyle w:val="Heading2"/>
        <w:rPr>
          <w:b/>
        </w:rPr>
      </w:pPr>
      <w:r>
        <w:rPr>
          <w:b/>
        </w:rPr>
        <w:t>Data Acquisition and preprocessing</w:t>
      </w:r>
    </w:p>
    <w:p w:rsidR="00DF3805" w:rsidRDefault="004156AF">
      <w:pPr>
        <w:pStyle w:val="BodyText"/>
      </w:pPr>
      <w:r>
        <w:t xml:space="preserve">The process of gathering data for water quality standards entails a methodical gathering of information from various sources, such as Internet of Things sensors, labs, and remote sensing devices. To guarantee correctness and consistency, preprocessing includes verifying, cleaning, and syncing raw data. </w:t>
      </w:r>
    </w:p>
    <w:p w:rsidR="00DF3805" w:rsidRDefault="004156AF">
      <w:pPr>
        <w:pStyle w:val="BodyText"/>
        <w:numPr>
          <w:ilvl w:val="0"/>
          <w:numId w:val="10"/>
        </w:numPr>
        <w:ind w:left="426"/>
      </w:pPr>
      <w:r>
        <w:t>Data Purification:</w:t>
      </w:r>
    </w:p>
    <w:p w:rsidR="00DF3805" w:rsidRDefault="004156AF">
      <w:pPr>
        <w:pStyle w:val="BodyText"/>
        <w:ind w:firstLine="0"/>
      </w:pPr>
      <w:r>
        <w:tab/>
      </w:r>
      <w:r>
        <w:tab/>
        <w:t>Deleting or updating contradictory or erroneous data points using estimating or imputation to handle missing values.</w:t>
      </w:r>
    </w:p>
    <w:p w:rsidR="00DF3805" w:rsidRDefault="004156AF">
      <w:pPr>
        <w:pStyle w:val="BodyText"/>
        <w:numPr>
          <w:ilvl w:val="0"/>
          <w:numId w:val="10"/>
        </w:numPr>
        <w:ind w:left="426"/>
      </w:pPr>
      <w:r>
        <w:t>Data Conversion:</w:t>
      </w:r>
    </w:p>
    <w:p w:rsidR="00DF3805" w:rsidRDefault="004156AF">
      <w:pPr>
        <w:pStyle w:val="BodyText"/>
        <w:ind w:firstLine="0"/>
      </w:pPr>
      <w:r>
        <w:tab/>
      </w:r>
      <w:r>
        <w:tab/>
        <w:t>For uniformity, data should be standardized or normalized to a common scale skewed distributions must be transformed for improved model performance.</w:t>
      </w:r>
    </w:p>
    <w:p w:rsidR="00DF3805" w:rsidRDefault="004156AF">
      <w:pPr>
        <w:pStyle w:val="BodyText"/>
        <w:numPr>
          <w:ilvl w:val="0"/>
          <w:numId w:val="10"/>
        </w:numPr>
        <w:ind w:left="426"/>
      </w:pPr>
      <w:r>
        <w:t>Identifying and Managing Outliers:</w:t>
      </w:r>
    </w:p>
    <w:p w:rsidR="00DF3805" w:rsidRDefault="004156AF">
      <w:pPr>
        <w:pStyle w:val="BodyText"/>
        <w:ind w:firstLine="0"/>
      </w:pPr>
      <w:r>
        <w:tab/>
      </w:r>
      <w:r>
        <w:tab/>
        <w:t>Locating and dealing with outliers that could have a big influence on the analysis.</w:t>
      </w:r>
    </w:p>
    <w:p w:rsidR="00DF3805" w:rsidRDefault="004156AF">
      <w:pPr>
        <w:pStyle w:val="Heading2"/>
        <w:tabs>
          <w:tab w:val="clear" w:pos="360"/>
          <w:tab w:val="clear" w:pos="576"/>
        </w:tabs>
        <w:rPr>
          <w:b/>
        </w:rPr>
      </w:pPr>
      <w:r>
        <w:rPr>
          <w:b/>
        </w:rPr>
        <w:t>Machine Learning Model Development</w:t>
      </w:r>
    </w:p>
    <w:p w:rsidR="00DF3805" w:rsidRDefault="00DF3805">
      <w:pPr>
        <w:rPr>
          <w:sz w:val="2"/>
        </w:rPr>
      </w:pPr>
    </w:p>
    <w:p w:rsidR="00DF3805" w:rsidRDefault="004156AF">
      <w:pPr>
        <w:pStyle w:val="Heading4"/>
        <w:numPr>
          <w:ilvl w:val="0"/>
          <w:numId w:val="0"/>
        </w:numPr>
        <w:rPr>
          <w:i w:val="0"/>
          <w:iCs w:val="0"/>
        </w:rPr>
      </w:pPr>
      <w:r>
        <w:rPr>
          <w:i w:val="0"/>
          <w:iCs w:val="0"/>
        </w:rPr>
        <w:tab/>
        <w:t>Models for machine learning (ML) are essential for predicting and evaluating a range of factors. metrics depending on certain inputs. For example, the equation in a regression-based machine learning model might look like this:</w:t>
      </w:r>
    </w:p>
    <w:p w:rsidR="00DF3805" w:rsidRDefault="00DF3805">
      <w:pPr>
        <w:jc w:val="both"/>
      </w:pPr>
    </w:p>
    <w:p w:rsidR="00DF3805" w:rsidRDefault="004156AF">
      <w:pPr>
        <w:jc w:val="both"/>
        <w:rPr>
          <w:rFonts w:ascii="KaTeX_Math" w:eastAsia="KaTeX_Math" w:hAnsi="KaTeX_Math" w:cs="KaTeX_Math"/>
          <w:i/>
          <w:iCs/>
          <w:color w:val="374151"/>
          <w:sz w:val="19"/>
          <w:szCs w:val="19"/>
        </w:rPr>
      </w:pPr>
      <w:r>
        <w:t>Y = ὼo + ὼ1</w:t>
      </w:r>
      <w:r>
        <w:rPr>
          <w:rFonts w:ascii="Arial" w:hAnsi="Arial" w:cs="Arial"/>
        </w:rPr>
        <w:t>α</w:t>
      </w:r>
      <w:r>
        <w:t>1 + ὼ2</w:t>
      </w:r>
      <w:r>
        <w:rPr>
          <w:rFonts w:ascii="Arial" w:hAnsi="Arial" w:cs="Arial"/>
        </w:rPr>
        <w:t>α</w:t>
      </w:r>
      <w:r>
        <w:t>2+…..+ὼn</w:t>
      </w:r>
      <w:r>
        <w:rPr>
          <w:rFonts w:ascii="Arial" w:hAnsi="Arial" w:cs="Arial"/>
        </w:rPr>
        <w:t>α</w:t>
      </w:r>
      <w:r>
        <w:t>n + ϵ</w:t>
      </w:r>
    </w:p>
    <w:p w:rsidR="00DF3805" w:rsidRDefault="004156AF">
      <w:pPr>
        <w:pStyle w:val="Heading4"/>
        <w:numPr>
          <w:ilvl w:val="0"/>
          <w:numId w:val="0"/>
        </w:numPr>
        <w:rPr>
          <w:i w:val="0"/>
          <w:iCs w:val="0"/>
        </w:rPr>
      </w:pPr>
      <w:r>
        <w:rPr>
          <w:i w:val="0"/>
          <w:iCs w:val="0"/>
        </w:rPr>
        <w:t>Y</w:t>
      </w:r>
      <w:r>
        <w:rPr>
          <w:rFonts w:ascii="Arial" w:hAnsi="Arial" w:cs="Arial"/>
        </w:rPr>
        <w:t xml:space="preserve">→ </w:t>
      </w:r>
      <w:r>
        <w:rPr>
          <w:i w:val="0"/>
          <w:iCs w:val="0"/>
        </w:rPr>
        <w:t>represents the predicted water quality parameter.</w:t>
      </w:r>
    </w:p>
    <w:p w:rsidR="00DF3805" w:rsidRDefault="004156AF">
      <w:pPr>
        <w:jc w:val="both"/>
      </w:pPr>
      <w:r>
        <w:rPr>
          <w:rFonts w:ascii="Arial" w:hAnsi="Arial" w:cs="Arial"/>
        </w:rPr>
        <w:t>α</w:t>
      </w:r>
      <w:r>
        <w:t>1,</w:t>
      </w:r>
      <w:r>
        <w:rPr>
          <w:rFonts w:ascii="Arial" w:hAnsi="Arial" w:cs="Arial"/>
        </w:rPr>
        <w:t>α</w:t>
      </w:r>
      <w:r>
        <w:t>2,….</w:t>
      </w:r>
      <w:r>
        <w:rPr>
          <w:rFonts w:ascii="Arial" w:hAnsi="Arial" w:cs="Arial"/>
        </w:rPr>
        <w:t>α</w:t>
      </w:r>
      <w:r>
        <w:t xml:space="preserve">n </w:t>
      </w:r>
      <w:r>
        <w:rPr>
          <w:rFonts w:ascii="Arial" w:hAnsi="Arial" w:cs="Arial"/>
        </w:rPr>
        <w:t xml:space="preserve">→ </w:t>
      </w:r>
      <w:r>
        <w:t>denote the input features (e.g., temperature, pH, pollutant levels).</w:t>
      </w:r>
    </w:p>
    <w:p w:rsidR="00DF3805" w:rsidRDefault="00DF3805">
      <w:pPr>
        <w:jc w:val="both"/>
      </w:pPr>
    </w:p>
    <w:p w:rsidR="00DF3805" w:rsidRDefault="004156AF">
      <w:pPr>
        <w:jc w:val="both"/>
      </w:pPr>
      <w:r>
        <w:t xml:space="preserve">ὼ1, ὼ2,…ὼn </w:t>
      </w:r>
      <w:r>
        <w:rPr>
          <w:rFonts w:ascii="Arial" w:hAnsi="Arial" w:cs="Arial"/>
        </w:rPr>
        <w:t xml:space="preserve">→ </w:t>
      </w:r>
      <w:r>
        <w:t>are the coefficients or weights assigned to each feature by the model.</w:t>
      </w:r>
    </w:p>
    <w:p w:rsidR="00DF3805" w:rsidRDefault="00DF3805">
      <w:pPr>
        <w:jc w:val="both"/>
      </w:pPr>
    </w:p>
    <w:p w:rsidR="00DF3805" w:rsidRDefault="004156AF">
      <w:pPr>
        <w:jc w:val="both"/>
      </w:pPr>
      <w:r>
        <w:t xml:space="preserve">ϵ </w:t>
      </w:r>
      <w:r>
        <w:rPr>
          <w:rFonts w:ascii="Arial" w:hAnsi="Arial" w:cs="Arial"/>
        </w:rPr>
        <w:t>→</w:t>
      </w:r>
      <w:r>
        <w:t xml:space="preserve"> represents the error term.</w:t>
      </w:r>
    </w:p>
    <w:p w:rsidR="00DF3805" w:rsidRDefault="004156AF">
      <w:pPr>
        <w:jc w:val="both"/>
      </w:pPr>
      <w:r>
        <w:rPr>
          <w:i/>
        </w:rPr>
        <w:t>Bias Correction:</w:t>
      </w:r>
      <w:r>
        <w:t xml:space="preserve"> Correcting systematic biases observed between model predictions and actual measurements.</w:t>
      </w:r>
    </w:p>
    <w:p w:rsidR="00DF3805" w:rsidRDefault="00DF3805">
      <w:pPr>
        <w:jc w:val="both"/>
        <w:rPr>
          <w:sz w:val="12"/>
        </w:rPr>
      </w:pPr>
    </w:p>
    <w:p w:rsidR="00DF3805" w:rsidRDefault="004156AF">
      <w:pPr>
        <w:numPr>
          <w:ilvl w:val="0"/>
          <w:numId w:val="11"/>
        </w:numPr>
        <w:ind w:left="284" w:hanging="284"/>
        <w:jc w:val="both"/>
      </w:pPr>
      <w:r>
        <w:t>Time Series Analysis:</w:t>
      </w:r>
    </w:p>
    <w:p w:rsidR="00DF3805" w:rsidRDefault="00DF3805">
      <w:pPr>
        <w:ind w:firstLine="720"/>
        <w:jc w:val="both"/>
        <w:rPr>
          <w:sz w:val="10"/>
        </w:rPr>
      </w:pPr>
    </w:p>
    <w:p w:rsidR="00DF3805" w:rsidRDefault="004156AF">
      <w:pPr>
        <w:jc w:val="both"/>
      </w:pPr>
      <w:r>
        <w:tab/>
        <w:t xml:space="preserve">Time series analysis techniques are very useful for identifying patterns over time and predicting future changes in water quality, and its combination, additional modeling techniques are frequently needed [6]. A monitoring system with numerous sensors to measure several quality factors, such as turbidity, pH value, water level in the tank, wetness of the surrounding environment, and water temperature, was proposed by Pasika and Gandla . The Internet of Things (IoT) based Think-Speak application will use the collected </w:t>
      </w:r>
      <w:r>
        <w:lastRenderedPageBreak/>
        <w:t>data to send the data to the cloud in order to monitor the water quality under test. Table 2 shows value of water quality parameters.</w:t>
      </w:r>
    </w:p>
    <w:p w:rsidR="00DF3805" w:rsidRDefault="00DF3805">
      <w:pPr>
        <w:jc w:val="both"/>
      </w:pPr>
    </w:p>
    <w:tbl>
      <w:tblPr>
        <w:tblpPr w:leftFromText="180" w:rightFromText="180" w:vertAnchor="text" w:horzAnchor="page" w:tblpX="6303" w:tblpY="385"/>
        <w:tblOverlap w:val="never"/>
        <w:tblW w:w="4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6"/>
        <w:gridCol w:w="1119"/>
        <w:gridCol w:w="1154"/>
        <w:gridCol w:w="1418"/>
      </w:tblGrid>
      <w:tr w:rsidR="00DF3805">
        <w:trPr>
          <w:trHeight w:val="414"/>
        </w:trPr>
        <w:tc>
          <w:tcPr>
            <w:tcW w:w="1276" w:type="dxa"/>
            <w:vAlign w:val="center"/>
          </w:tcPr>
          <w:p w:rsidR="00DF3805" w:rsidRDefault="004156AF">
            <w:pPr>
              <w:widowControl w:val="0"/>
              <w:jc w:val="both"/>
              <w:rPr>
                <w:szCs w:val="18"/>
              </w:rPr>
            </w:pPr>
            <w:r>
              <w:rPr>
                <w:b/>
                <w:bCs/>
                <w:szCs w:val="16"/>
              </w:rPr>
              <w:t>Parameter</w:t>
            </w:r>
          </w:p>
        </w:tc>
        <w:tc>
          <w:tcPr>
            <w:tcW w:w="1119" w:type="dxa"/>
            <w:vAlign w:val="center"/>
          </w:tcPr>
          <w:p w:rsidR="00DF3805" w:rsidRDefault="004156AF">
            <w:pPr>
              <w:widowControl w:val="0"/>
              <w:rPr>
                <w:b/>
                <w:bCs/>
                <w:szCs w:val="22"/>
              </w:rPr>
            </w:pPr>
            <w:r>
              <w:rPr>
                <w:b/>
                <w:bCs/>
                <w:szCs w:val="16"/>
              </w:rPr>
              <w:t>Standard Quality</w:t>
            </w:r>
          </w:p>
        </w:tc>
        <w:tc>
          <w:tcPr>
            <w:tcW w:w="1154" w:type="dxa"/>
            <w:vAlign w:val="center"/>
          </w:tcPr>
          <w:p w:rsidR="00DF3805" w:rsidRDefault="004156AF">
            <w:pPr>
              <w:widowControl w:val="0"/>
              <w:rPr>
                <w:b/>
                <w:bCs/>
                <w:szCs w:val="22"/>
              </w:rPr>
            </w:pPr>
            <w:r>
              <w:rPr>
                <w:b/>
                <w:bCs/>
                <w:szCs w:val="16"/>
              </w:rPr>
              <w:t>Weight Accurred</w:t>
            </w:r>
          </w:p>
        </w:tc>
        <w:tc>
          <w:tcPr>
            <w:tcW w:w="1418" w:type="dxa"/>
            <w:vAlign w:val="center"/>
          </w:tcPr>
          <w:p w:rsidR="00DF3805" w:rsidRDefault="004156AF">
            <w:pPr>
              <w:widowControl w:val="0"/>
              <w:jc w:val="both"/>
              <w:rPr>
                <w:b/>
                <w:bCs/>
                <w:szCs w:val="22"/>
              </w:rPr>
            </w:pPr>
            <w:r>
              <w:rPr>
                <w:b/>
                <w:bCs/>
                <w:szCs w:val="15"/>
              </w:rPr>
              <w:t>Comparative Mass</w:t>
            </w:r>
          </w:p>
        </w:tc>
      </w:tr>
      <w:tr w:rsidR="00DF3805">
        <w:trPr>
          <w:trHeight w:val="258"/>
        </w:trPr>
        <w:tc>
          <w:tcPr>
            <w:tcW w:w="1276" w:type="dxa"/>
            <w:vAlign w:val="center"/>
          </w:tcPr>
          <w:p w:rsidR="00DF3805" w:rsidRDefault="004156AF">
            <w:pPr>
              <w:widowControl w:val="0"/>
              <w:rPr>
                <w:sz w:val="16"/>
                <w:szCs w:val="16"/>
              </w:rPr>
            </w:pPr>
            <w:r>
              <w:rPr>
                <w:sz w:val="16"/>
                <w:szCs w:val="16"/>
              </w:rPr>
              <w:t>pH in pH unit</w:t>
            </w:r>
          </w:p>
        </w:tc>
        <w:tc>
          <w:tcPr>
            <w:tcW w:w="1119" w:type="dxa"/>
            <w:vAlign w:val="center"/>
          </w:tcPr>
          <w:p w:rsidR="00DF3805" w:rsidRDefault="004156AF">
            <w:pPr>
              <w:widowControl w:val="0"/>
              <w:rPr>
                <w:sz w:val="16"/>
                <w:szCs w:val="16"/>
              </w:rPr>
            </w:pPr>
            <w:r>
              <w:rPr>
                <w:sz w:val="16"/>
                <w:szCs w:val="16"/>
              </w:rPr>
              <w:t xml:space="preserve">6.5 - 8.5 </w:t>
            </w:r>
          </w:p>
        </w:tc>
        <w:tc>
          <w:tcPr>
            <w:tcW w:w="1154" w:type="dxa"/>
            <w:vAlign w:val="center"/>
          </w:tcPr>
          <w:p w:rsidR="00DF3805" w:rsidRDefault="004156AF">
            <w:pPr>
              <w:widowControl w:val="0"/>
              <w:rPr>
                <w:sz w:val="16"/>
                <w:szCs w:val="16"/>
              </w:rPr>
            </w:pPr>
            <w:r>
              <w:rPr>
                <w:sz w:val="16"/>
                <w:szCs w:val="16"/>
              </w:rPr>
              <w:t>2.3</w:t>
            </w:r>
          </w:p>
        </w:tc>
        <w:tc>
          <w:tcPr>
            <w:tcW w:w="1418" w:type="dxa"/>
            <w:vAlign w:val="center"/>
          </w:tcPr>
          <w:p w:rsidR="00DF3805" w:rsidRDefault="004156AF">
            <w:pPr>
              <w:widowControl w:val="0"/>
              <w:rPr>
                <w:sz w:val="16"/>
                <w:szCs w:val="16"/>
              </w:rPr>
            </w:pPr>
            <w:r>
              <w:rPr>
                <w:sz w:val="16"/>
                <w:szCs w:val="16"/>
              </w:rPr>
              <w:t>0.095067</w:t>
            </w:r>
          </w:p>
        </w:tc>
      </w:tr>
      <w:tr w:rsidR="00DF3805">
        <w:trPr>
          <w:trHeight w:val="411"/>
        </w:trPr>
        <w:tc>
          <w:tcPr>
            <w:tcW w:w="1276" w:type="dxa"/>
            <w:vAlign w:val="center"/>
          </w:tcPr>
          <w:p w:rsidR="00DF3805" w:rsidRDefault="004156AF">
            <w:pPr>
              <w:widowControl w:val="0"/>
              <w:rPr>
                <w:sz w:val="16"/>
                <w:szCs w:val="16"/>
              </w:rPr>
            </w:pPr>
            <w:r>
              <w:rPr>
                <w:sz w:val="16"/>
                <w:szCs w:val="16"/>
              </w:rPr>
              <w:t xml:space="preserve">Dissolved Oxygen </w:t>
            </w:r>
          </w:p>
        </w:tc>
        <w:tc>
          <w:tcPr>
            <w:tcW w:w="1119" w:type="dxa"/>
            <w:vAlign w:val="center"/>
          </w:tcPr>
          <w:p w:rsidR="00DF3805" w:rsidRDefault="004156AF">
            <w:pPr>
              <w:widowControl w:val="0"/>
              <w:rPr>
                <w:sz w:val="16"/>
                <w:szCs w:val="16"/>
              </w:rPr>
            </w:pPr>
            <w:r>
              <w:rPr>
                <w:sz w:val="16"/>
                <w:szCs w:val="16"/>
              </w:rPr>
              <w:t>5.5</w:t>
            </w:r>
          </w:p>
        </w:tc>
        <w:tc>
          <w:tcPr>
            <w:tcW w:w="1154" w:type="dxa"/>
            <w:vAlign w:val="center"/>
          </w:tcPr>
          <w:p w:rsidR="00DF3805" w:rsidRDefault="004156AF">
            <w:pPr>
              <w:widowControl w:val="0"/>
              <w:rPr>
                <w:sz w:val="16"/>
                <w:szCs w:val="16"/>
              </w:rPr>
            </w:pPr>
            <w:r>
              <w:rPr>
                <w:sz w:val="16"/>
                <w:szCs w:val="16"/>
              </w:rPr>
              <w:t>4.5</w:t>
            </w:r>
          </w:p>
        </w:tc>
        <w:tc>
          <w:tcPr>
            <w:tcW w:w="1418" w:type="dxa"/>
            <w:vAlign w:val="center"/>
          </w:tcPr>
          <w:p w:rsidR="00DF3805" w:rsidRDefault="004156AF">
            <w:pPr>
              <w:widowControl w:val="0"/>
              <w:rPr>
                <w:sz w:val="16"/>
                <w:szCs w:val="16"/>
              </w:rPr>
            </w:pPr>
            <w:r>
              <w:rPr>
                <w:sz w:val="16"/>
                <w:szCs w:val="16"/>
              </w:rPr>
              <w:t>0.180890</w:t>
            </w:r>
          </w:p>
        </w:tc>
      </w:tr>
      <w:tr w:rsidR="00DF3805">
        <w:trPr>
          <w:trHeight w:val="286"/>
        </w:trPr>
        <w:tc>
          <w:tcPr>
            <w:tcW w:w="1276" w:type="dxa"/>
            <w:vAlign w:val="center"/>
          </w:tcPr>
          <w:p w:rsidR="00DF3805" w:rsidRDefault="004156AF">
            <w:pPr>
              <w:widowControl w:val="0"/>
              <w:rPr>
                <w:sz w:val="16"/>
                <w:szCs w:val="16"/>
              </w:rPr>
            </w:pPr>
            <w:r>
              <w:rPr>
                <w:sz w:val="16"/>
                <w:szCs w:val="16"/>
              </w:rPr>
              <w:t xml:space="preserve">Alkalinity </w:t>
            </w:r>
          </w:p>
        </w:tc>
        <w:tc>
          <w:tcPr>
            <w:tcW w:w="1119" w:type="dxa"/>
            <w:vAlign w:val="center"/>
          </w:tcPr>
          <w:p w:rsidR="00DF3805" w:rsidRDefault="004156AF">
            <w:pPr>
              <w:widowControl w:val="0"/>
              <w:rPr>
                <w:sz w:val="16"/>
                <w:szCs w:val="16"/>
              </w:rPr>
            </w:pPr>
            <w:r>
              <w:rPr>
                <w:sz w:val="16"/>
                <w:szCs w:val="16"/>
              </w:rPr>
              <w:t>100.7</w:t>
            </w:r>
          </w:p>
        </w:tc>
        <w:tc>
          <w:tcPr>
            <w:tcW w:w="1154" w:type="dxa"/>
            <w:vAlign w:val="center"/>
          </w:tcPr>
          <w:p w:rsidR="00DF3805" w:rsidRDefault="004156AF">
            <w:pPr>
              <w:widowControl w:val="0"/>
              <w:rPr>
                <w:sz w:val="16"/>
                <w:szCs w:val="16"/>
              </w:rPr>
            </w:pPr>
            <w:r>
              <w:rPr>
                <w:sz w:val="16"/>
                <w:szCs w:val="16"/>
              </w:rPr>
              <w:t>1.9</w:t>
            </w:r>
          </w:p>
        </w:tc>
        <w:tc>
          <w:tcPr>
            <w:tcW w:w="1418" w:type="dxa"/>
            <w:vAlign w:val="center"/>
          </w:tcPr>
          <w:p w:rsidR="00DF3805" w:rsidRDefault="004156AF">
            <w:pPr>
              <w:widowControl w:val="0"/>
              <w:rPr>
                <w:sz w:val="16"/>
                <w:szCs w:val="16"/>
              </w:rPr>
            </w:pPr>
            <w:r>
              <w:rPr>
                <w:sz w:val="16"/>
                <w:szCs w:val="16"/>
              </w:rPr>
              <w:t>0.057237</w:t>
            </w:r>
          </w:p>
        </w:tc>
      </w:tr>
      <w:tr w:rsidR="00DF3805">
        <w:trPr>
          <w:trHeight w:val="435"/>
        </w:trPr>
        <w:tc>
          <w:tcPr>
            <w:tcW w:w="1276" w:type="dxa"/>
            <w:vAlign w:val="center"/>
          </w:tcPr>
          <w:p w:rsidR="00DF3805" w:rsidRDefault="004156AF">
            <w:pPr>
              <w:widowControl w:val="0"/>
              <w:rPr>
                <w:sz w:val="16"/>
                <w:szCs w:val="16"/>
              </w:rPr>
            </w:pPr>
            <w:r>
              <w:rPr>
                <w:sz w:val="16"/>
                <w:szCs w:val="16"/>
              </w:rPr>
              <w:t>Biomedical Oxygen Demand</w:t>
            </w:r>
          </w:p>
        </w:tc>
        <w:tc>
          <w:tcPr>
            <w:tcW w:w="1119" w:type="dxa"/>
            <w:vAlign w:val="center"/>
          </w:tcPr>
          <w:p w:rsidR="00DF3805" w:rsidRDefault="004156AF">
            <w:pPr>
              <w:widowControl w:val="0"/>
              <w:rPr>
                <w:sz w:val="16"/>
                <w:szCs w:val="16"/>
              </w:rPr>
            </w:pPr>
            <w:r>
              <w:rPr>
                <w:sz w:val="16"/>
                <w:szCs w:val="16"/>
              </w:rPr>
              <w:t>6.0</w:t>
            </w:r>
          </w:p>
        </w:tc>
        <w:tc>
          <w:tcPr>
            <w:tcW w:w="1154" w:type="dxa"/>
            <w:vAlign w:val="center"/>
          </w:tcPr>
          <w:p w:rsidR="00DF3805" w:rsidRDefault="004156AF">
            <w:pPr>
              <w:widowControl w:val="0"/>
              <w:rPr>
                <w:sz w:val="16"/>
                <w:szCs w:val="16"/>
              </w:rPr>
            </w:pPr>
            <w:r>
              <w:rPr>
                <w:sz w:val="16"/>
                <w:szCs w:val="16"/>
              </w:rPr>
              <w:t>3.6</w:t>
            </w:r>
          </w:p>
        </w:tc>
        <w:tc>
          <w:tcPr>
            <w:tcW w:w="1418" w:type="dxa"/>
            <w:vAlign w:val="center"/>
          </w:tcPr>
          <w:p w:rsidR="00DF3805" w:rsidRDefault="004156AF">
            <w:pPr>
              <w:widowControl w:val="0"/>
              <w:rPr>
                <w:sz w:val="16"/>
                <w:szCs w:val="16"/>
              </w:rPr>
            </w:pPr>
            <w:r>
              <w:rPr>
                <w:sz w:val="16"/>
                <w:szCs w:val="16"/>
              </w:rPr>
              <w:t>0.136743</w:t>
            </w:r>
          </w:p>
        </w:tc>
      </w:tr>
      <w:tr w:rsidR="00DF3805">
        <w:trPr>
          <w:trHeight w:val="249"/>
        </w:trPr>
        <w:tc>
          <w:tcPr>
            <w:tcW w:w="1276" w:type="dxa"/>
            <w:vAlign w:val="center"/>
          </w:tcPr>
          <w:p w:rsidR="00DF3805" w:rsidRDefault="004156AF">
            <w:pPr>
              <w:widowControl w:val="0"/>
              <w:rPr>
                <w:sz w:val="16"/>
                <w:szCs w:val="16"/>
              </w:rPr>
            </w:pPr>
            <w:r>
              <w:rPr>
                <w:sz w:val="16"/>
                <w:szCs w:val="16"/>
              </w:rPr>
              <w:t>Turbidity</w:t>
            </w:r>
          </w:p>
        </w:tc>
        <w:tc>
          <w:tcPr>
            <w:tcW w:w="1119" w:type="dxa"/>
            <w:vAlign w:val="center"/>
          </w:tcPr>
          <w:p w:rsidR="00DF3805" w:rsidRDefault="004156AF">
            <w:pPr>
              <w:widowControl w:val="0"/>
              <w:rPr>
                <w:sz w:val="16"/>
                <w:szCs w:val="16"/>
              </w:rPr>
            </w:pPr>
            <w:r>
              <w:rPr>
                <w:sz w:val="16"/>
                <w:szCs w:val="16"/>
              </w:rPr>
              <w:t>6.0</w:t>
            </w:r>
          </w:p>
        </w:tc>
        <w:tc>
          <w:tcPr>
            <w:tcW w:w="1154" w:type="dxa"/>
            <w:vAlign w:val="center"/>
          </w:tcPr>
          <w:p w:rsidR="00DF3805" w:rsidRDefault="004156AF">
            <w:pPr>
              <w:widowControl w:val="0"/>
              <w:rPr>
                <w:sz w:val="16"/>
                <w:szCs w:val="16"/>
              </w:rPr>
            </w:pPr>
            <w:r>
              <w:rPr>
                <w:sz w:val="16"/>
                <w:szCs w:val="16"/>
              </w:rPr>
              <w:t>2.0</w:t>
            </w:r>
          </w:p>
        </w:tc>
        <w:tc>
          <w:tcPr>
            <w:tcW w:w="1418" w:type="dxa"/>
            <w:vAlign w:val="center"/>
          </w:tcPr>
          <w:p w:rsidR="00DF3805" w:rsidRDefault="004156AF">
            <w:pPr>
              <w:widowControl w:val="0"/>
              <w:rPr>
                <w:sz w:val="16"/>
                <w:szCs w:val="16"/>
              </w:rPr>
            </w:pPr>
            <w:r>
              <w:rPr>
                <w:sz w:val="16"/>
                <w:szCs w:val="16"/>
              </w:rPr>
              <w:t>0.120784</w:t>
            </w:r>
          </w:p>
        </w:tc>
      </w:tr>
      <w:tr w:rsidR="00DF3805">
        <w:trPr>
          <w:trHeight w:val="306"/>
        </w:trPr>
        <w:tc>
          <w:tcPr>
            <w:tcW w:w="1276" w:type="dxa"/>
            <w:vAlign w:val="center"/>
          </w:tcPr>
          <w:p w:rsidR="00DF3805" w:rsidRDefault="004156AF">
            <w:pPr>
              <w:widowControl w:val="0"/>
              <w:rPr>
                <w:sz w:val="16"/>
                <w:szCs w:val="16"/>
              </w:rPr>
            </w:pPr>
            <w:r>
              <w:rPr>
                <w:sz w:val="16"/>
                <w:szCs w:val="16"/>
              </w:rPr>
              <w:t>Conductivity</w:t>
            </w:r>
          </w:p>
        </w:tc>
        <w:tc>
          <w:tcPr>
            <w:tcW w:w="1119" w:type="dxa"/>
            <w:vAlign w:val="center"/>
          </w:tcPr>
          <w:p w:rsidR="00DF3805" w:rsidRDefault="004156AF">
            <w:pPr>
              <w:widowControl w:val="0"/>
              <w:rPr>
                <w:sz w:val="16"/>
                <w:szCs w:val="16"/>
              </w:rPr>
            </w:pPr>
            <w:r>
              <w:rPr>
                <w:sz w:val="16"/>
                <w:szCs w:val="16"/>
              </w:rPr>
              <w:t>255.0</w:t>
            </w:r>
          </w:p>
        </w:tc>
        <w:tc>
          <w:tcPr>
            <w:tcW w:w="1154" w:type="dxa"/>
            <w:vAlign w:val="center"/>
          </w:tcPr>
          <w:p w:rsidR="00DF3805" w:rsidRDefault="004156AF">
            <w:pPr>
              <w:widowControl w:val="0"/>
              <w:rPr>
                <w:sz w:val="16"/>
                <w:szCs w:val="16"/>
              </w:rPr>
            </w:pPr>
            <w:r>
              <w:rPr>
                <w:sz w:val="16"/>
                <w:szCs w:val="16"/>
              </w:rPr>
              <w:t>2.9</w:t>
            </w:r>
          </w:p>
        </w:tc>
        <w:tc>
          <w:tcPr>
            <w:tcW w:w="1418" w:type="dxa"/>
            <w:vAlign w:val="center"/>
          </w:tcPr>
          <w:p w:rsidR="00DF3805" w:rsidRDefault="004156AF">
            <w:pPr>
              <w:widowControl w:val="0"/>
              <w:rPr>
                <w:sz w:val="16"/>
                <w:szCs w:val="16"/>
              </w:rPr>
            </w:pPr>
            <w:r>
              <w:rPr>
                <w:sz w:val="16"/>
                <w:szCs w:val="16"/>
              </w:rPr>
              <w:t>0.133457</w:t>
            </w:r>
          </w:p>
        </w:tc>
      </w:tr>
      <w:tr w:rsidR="00DF3805">
        <w:trPr>
          <w:trHeight w:val="271"/>
        </w:trPr>
        <w:tc>
          <w:tcPr>
            <w:tcW w:w="1276" w:type="dxa"/>
            <w:vAlign w:val="center"/>
          </w:tcPr>
          <w:p w:rsidR="00DF3805" w:rsidRDefault="004156AF">
            <w:pPr>
              <w:widowControl w:val="0"/>
              <w:rPr>
                <w:sz w:val="16"/>
                <w:szCs w:val="16"/>
              </w:rPr>
            </w:pPr>
            <w:r>
              <w:rPr>
                <w:sz w:val="16"/>
                <w:szCs w:val="16"/>
              </w:rPr>
              <w:t>Total</w:t>
            </w:r>
          </w:p>
        </w:tc>
        <w:tc>
          <w:tcPr>
            <w:tcW w:w="1119" w:type="dxa"/>
            <w:vAlign w:val="center"/>
          </w:tcPr>
          <w:p w:rsidR="00DF3805" w:rsidRDefault="00DF3805">
            <w:pPr>
              <w:widowControl w:val="0"/>
              <w:rPr>
                <w:sz w:val="16"/>
                <w:szCs w:val="16"/>
              </w:rPr>
            </w:pPr>
          </w:p>
        </w:tc>
        <w:tc>
          <w:tcPr>
            <w:tcW w:w="1154" w:type="dxa"/>
            <w:vAlign w:val="center"/>
          </w:tcPr>
          <w:p w:rsidR="00DF3805" w:rsidRDefault="004156AF">
            <w:pPr>
              <w:widowControl w:val="0"/>
              <w:rPr>
                <w:sz w:val="16"/>
                <w:szCs w:val="16"/>
              </w:rPr>
            </w:pPr>
            <w:r>
              <w:rPr>
                <w:sz w:val="16"/>
                <w:szCs w:val="16"/>
              </w:rPr>
              <w:t>17.2</w:t>
            </w:r>
          </w:p>
        </w:tc>
        <w:tc>
          <w:tcPr>
            <w:tcW w:w="1418" w:type="dxa"/>
            <w:vAlign w:val="center"/>
          </w:tcPr>
          <w:p w:rsidR="00DF3805" w:rsidRDefault="004156AF">
            <w:pPr>
              <w:widowControl w:val="0"/>
              <w:rPr>
                <w:sz w:val="16"/>
                <w:szCs w:val="16"/>
              </w:rPr>
            </w:pPr>
            <w:r>
              <w:rPr>
                <w:sz w:val="16"/>
                <w:szCs w:val="16"/>
              </w:rPr>
              <w:t>0.92</w:t>
            </w:r>
          </w:p>
        </w:tc>
      </w:tr>
    </w:tbl>
    <w:p w:rsidR="00DF3805" w:rsidRDefault="004156AF">
      <w:pPr>
        <w:ind w:firstLineChars="650" w:firstLine="1040"/>
        <w:jc w:val="left"/>
        <w:rPr>
          <w:sz w:val="16"/>
          <w:szCs w:val="18"/>
        </w:rPr>
      </w:pPr>
      <w:r>
        <w:rPr>
          <w:sz w:val="16"/>
          <w:szCs w:val="18"/>
        </w:rPr>
        <w:t>TABLE 2. WATER QUALITY PARAMETERS</w:t>
      </w:r>
    </w:p>
    <w:p w:rsidR="00DF3805" w:rsidRDefault="00DF3805">
      <w:pPr>
        <w:pStyle w:val="BodyText"/>
        <w:tabs>
          <w:tab w:val="left" w:pos="425"/>
        </w:tabs>
        <w:ind w:left="425" w:firstLine="0"/>
      </w:pPr>
    </w:p>
    <w:p w:rsidR="00DF3805" w:rsidRDefault="004156AF">
      <w:pPr>
        <w:numPr>
          <w:ilvl w:val="0"/>
          <w:numId w:val="11"/>
        </w:numPr>
        <w:ind w:left="284" w:hanging="284"/>
        <w:jc w:val="both"/>
      </w:pPr>
      <w:r>
        <w:t>Limitations</w:t>
      </w:r>
    </w:p>
    <w:p w:rsidR="00DF3805" w:rsidRDefault="00DF3805">
      <w:pPr>
        <w:ind w:left="284"/>
        <w:jc w:val="both"/>
      </w:pPr>
    </w:p>
    <w:p w:rsidR="00DF3805" w:rsidRDefault="004156AF">
      <w:pPr>
        <w:pStyle w:val="BodyText"/>
        <w:numPr>
          <w:ilvl w:val="0"/>
          <w:numId w:val="12"/>
        </w:numPr>
        <w:tabs>
          <w:tab w:val="clear" w:pos="288"/>
        </w:tabs>
        <w:ind w:left="284" w:hanging="284"/>
      </w:pPr>
      <w:r>
        <w:t>Sensor Limitations: Many sensors used for water quality monitoring have limitations in accuracy, calibration, and maintenance. Some sensors may also be prone to drift or interference from environmental factors, impacting data reliability.</w:t>
      </w:r>
    </w:p>
    <w:p w:rsidR="00DF3805" w:rsidRDefault="004156AF">
      <w:pPr>
        <w:pStyle w:val="BodyText"/>
        <w:numPr>
          <w:ilvl w:val="0"/>
          <w:numId w:val="12"/>
        </w:numPr>
        <w:tabs>
          <w:tab w:val="clear" w:pos="288"/>
        </w:tabs>
        <w:ind w:left="284"/>
      </w:pPr>
      <w:r>
        <w:t>Sampling Frequency and Spatial Coverage: Traditional sampling methods often suffer from limited spatial coverage and infrequent sampling, leading to gaps in understanding spatial and temporal variations in water quality parameters.</w:t>
      </w:r>
    </w:p>
    <w:p w:rsidR="00DF3805" w:rsidRDefault="004156AF">
      <w:pPr>
        <w:pStyle w:val="BodyText"/>
        <w:numPr>
          <w:ilvl w:val="0"/>
          <w:numId w:val="12"/>
        </w:numPr>
        <w:tabs>
          <w:tab w:val="clear" w:pos="288"/>
        </w:tabs>
        <w:ind w:left="284" w:hanging="284"/>
      </w:pPr>
      <w:r>
        <w:t>Complexity of Water Systems: Natural water systems are complex and dynamic, influenced by various interconnected factors like weather, land use, and seasonal changes, making it challenging to model and predict water quality accurately.</w:t>
      </w:r>
    </w:p>
    <w:p w:rsidR="00DF3805" w:rsidRDefault="004156AF">
      <w:pPr>
        <w:numPr>
          <w:ilvl w:val="0"/>
          <w:numId w:val="11"/>
        </w:numPr>
        <w:ind w:left="284" w:hanging="284"/>
        <w:jc w:val="both"/>
      </w:pPr>
      <w:r>
        <w:t>Machine Learning for WQP</w:t>
      </w:r>
    </w:p>
    <w:p w:rsidR="00DF3805" w:rsidRDefault="004156AF">
      <w:pPr>
        <w:pStyle w:val="Heading2"/>
        <w:numPr>
          <w:ilvl w:val="0"/>
          <w:numId w:val="0"/>
        </w:numPr>
        <w:jc w:val="both"/>
        <w:rPr>
          <w:i w:val="0"/>
          <w:iCs w:val="0"/>
        </w:rPr>
      </w:pPr>
      <w:r>
        <w:rPr>
          <w:i w:val="0"/>
          <w:iCs w:val="0"/>
        </w:rPr>
        <w:t>Water Quality Prediction (WQP) is revolutionized by machine learning (ML), which makes it possible to extract insights from large and diverse datasets and enhances the precision and efficacy of forecasting water quality metrics. Machine learning (ML) techniques comprise a range of algorithms that extract patterns and associations. Table 3 shown correlation data analysis on WQP.</w:t>
      </w:r>
    </w:p>
    <w:p w:rsidR="00DF3805" w:rsidRDefault="00DF3805"/>
    <w:p w:rsidR="00DF3805" w:rsidRDefault="004156AF">
      <w:pPr>
        <w:ind w:firstLineChars="550" w:firstLine="880"/>
        <w:jc w:val="both"/>
        <w:rPr>
          <w:sz w:val="16"/>
          <w:szCs w:val="18"/>
        </w:rPr>
      </w:pPr>
      <w:r>
        <w:rPr>
          <w:sz w:val="16"/>
          <w:szCs w:val="18"/>
        </w:rPr>
        <w:t>TABLE  3. CORRELATION ANALYSIS ON WQP</w:t>
      </w:r>
    </w:p>
    <w:p w:rsidR="00DF3805" w:rsidRDefault="00DF3805">
      <w:pPr>
        <w:ind w:firstLineChars="550" w:firstLine="990"/>
        <w:jc w:val="both"/>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1134"/>
        <w:gridCol w:w="851"/>
        <w:gridCol w:w="850"/>
        <w:gridCol w:w="798"/>
      </w:tblGrid>
      <w:tr w:rsidR="00DF3805">
        <w:trPr>
          <w:trHeight w:val="363"/>
        </w:trPr>
        <w:tc>
          <w:tcPr>
            <w:tcW w:w="1384" w:type="dxa"/>
            <w:vAlign w:val="center"/>
          </w:tcPr>
          <w:p w:rsidR="00DF3805" w:rsidRDefault="004156AF">
            <w:pPr>
              <w:widowControl w:val="0"/>
              <w:rPr>
                <w:b/>
                <w:bCs/>
                <w:sz w:val="18"/>
              </w:rPr>
            </w:pPr>
            <w:r>
              <w:rPr>
                <w:b/>
                <w:bCs/>
                <w:sz w:val="18"/>
              </w:rPr>
              <w:t>WQP</w:t>
            </w:r>
          </w:p>
        </w:tc>
        <w:tc>
          <w:tcPr>
            <w:tcW w:w="1134" w:type="dxa"/>
            <w:vAlign w:val="center"/>
          </w:tcPr>
          <w:p w:rsidR="00DF3805" w:rsidRDefault="004156AF">
            <w:pPr>
              <w:widowControl w:val="0"/>
              <w:rPr>
                <w:b/>
                <w:bCs/>
                <w:sz w:val="18"/>
              </w:rPr>
            </w:pPr>
            <w:r>
              <w:rPr>
                <w:b/>
                <w:bCs/>
                <w:sz w:val="18"/>
              </w:rPr>
              <w:t>Agriculture</w:t>
            </w:r>
          </w:p>
        </w:tc>
        <w:tc>
          <w:tcPr>
            <w:tcW w:w="851" w:type="dxa"/>
            <w:vAlign w:val="center"/>
          </w:tcPr>
          <w:p w:rsidR="00DF3805" w:rsidRDefault="004156AF">
            <w:pPr>
              <w:widowControl w:val="0"/>
              <w:rPr>
                <w:b/>
                <w:bCs/>
                <w:sz w:val="18"/>
              </w:rPr>
            </w:pPr>
            <w:r>
              <w:rPr>
                <w:b/>
                <w:bCs/>
                <w:sz w:val="18"/>
              </w:rPr>
              <w:t>Forest</w:t>
            </w:r>
          </w:p>
        </w:tc>
        <w:tc>
          <w:tcPr>
            <w:tcW w:w="850" w:type="dxa"/>
            <w:vAlign w:val="center"/>
          </w:tcPr>
          <w:p w:rsidR="00DF3805" w:rsidRDefault="004156AF">
            <w:pPr>
              <w:widowControl w:val="0"/>
              <w:rPr>
                <w:b/>
                <w:bCs/>
                <w:sz w:val="18"/>
              </w:rPr>
            </w:pPr>
            <w:r>
              <w:rPr>
                <w:b/>
                <w:bCs/>
                <w:sz w:val="18"/>
              </w:rPr>
              <w:t>Urban</w:t>
            </w:r>
          </w:p>
        </w:tc>
        <w:tc>
          <w:tcPr>
            <w:tcW w:w="798" w:type="dxa"/>
            <w:vAlign w:val="center"/>
          </w:tcPr>
          <w:p w:rsidR="00DF3805" w:rsidRDefault="004156AF">
            <w:pPr>
              <w:widowControl w:val="0"/>
              <w:rPr>
                <w:b/>
                <w:bCs/>
                <w:sz w:val="18"/>
              </w:rPr>
            </w:pPr>
            <w:r>
              <w:rPr>
                <w:b/>
                <w:bCs/>
                <w:sz w:val="18"/>
              </w:rPr>
              <w:t>Water Body</w:t>
            </w:r>
          </w:p>
        </w:tc>
      </w:tr>
      <w:tr w:rsidR="00DF3805">
        <w:trPr>
          <w:trHeight w:val="244"/>
        </w:trPr>
        <w:tc>
          <w:tcPr>
            <w:tcW w:w="1384" w:type="dxa"/>
          </w:tcPr>
          <w:p w:rsidR="00DF3805" w:rsidRDefault="004156AF">
            <w:pPr>
              <w:widowControl w:val="0"/>
              <w:jc w:val="left"/>
              <w:rPr>
                <w:b/>
                <w:sz w:val="18"/>
              </w:rPr>
            </w:pPr>
            <w:r>
              <w:rPr>
                <w:b/>
                <w:sz w:val="18"/>
              </w:rPr>
              <w:t>Temperature</w:t>
            </w:r>
          </w:p>
        </w:tc>
        <w:tc>
          <w:tcPr>
            <w:tcW w:w="1134" w:type="dxa"/>
            <w:vAlign w:val="center"/>
          </w:tcPr>
          <w:p w:rsidR="00DF3805" w:rsidRDefault="004156AF">
            <w:pPr>
              <w:widowControl w:val="0"/>
              <w:rPr>
                <w:sz w:val="18"/>
              </w:rPr>
            </w:pPr>
            <w:r>
              <w:rPr>
                <w:sz w:val="18"/>
              </w:rPr>
              <w:t>-0.38</w:t>
            </w:r>
          </w:p>
        </w:tc>
        <w:tc>
          <w:tcPr>
            <w:tcW w:w="851" w:type="dxa"/>
            <w:vAlign w:val="center"/>
          </w:tcPr>
          <w:p w:rsidR="00DF3805" w:rsidRDefault="004156AF">
            <w:pPr>
              <w:widowControl w:val="0"/>
              <w:rPr>
                <w:sz w:val="18"/>
              </w:rPr>
            </w:pPr>
            <w:r>
              <w:rPr>
                <w:sz w:val="18"/>
              </w:rPr>
              <w:t>-0.09</w:t>
            </w:r>
          </w:p>
        </w:tc>
        <w:tc>
          <w:tcPr>
            <w:tcW w:w="850" w:type="dxa"/>
            <w:vAlign w:val="center"/>
          </w:tcPr>
          <w:p w:rsidR="00DF3805" w:rsidRDefault="004156AF">
            <w:pPr>
              <w:widowControl w:val="0"/>
              <w:rPr>
                <w:sz w:val="18"/>
              </w:rPr>
            </w:pPr>
            <w:r>
              <w:rPr>
                <w:sz w:val="18"/>
              </w:rPr>
              <w:t>0.08</w:t>
            </w:r>
          </w:p>
        </w:tc>
        <w:tc>
          <w:tcPr>
            <w:tcW w:w="798" w:type="dxa"/>
            <w:vAlign w:val="center"/>
          </w:tcPr>
          <w:p w:rsidR="00DF3805" w:rsidRDefault="004156AF">
            <w:pPr>
              <w:widowControl w:val="0"/>
              <w:rPr>
                <w:sz w:val="18"/>
              </w:rPr>
            </w:pPr>
            <w:r>
              <w:rPr>
                <w:sz w:val="18"/>
              </w:rPr>
              <w:t>-0.04</w:t>
            </w:r>
          </w:p>
        </w:tc>
      </w:tr>
      <w:tr w:rsidR="00DF3805">
        <w:trPr>
          <w:trHeight w:val="244"/>
        </w:trPr>
        <w:tc>
          <w:tcPr>
            <w:tcW w:w="1384" w:type="dxa"/>
          </w:tcPr>
          <w:p w:rsidR="00DF3805" w:rsidRDefault="004156AF">
            <w:pPr>
              <w:widowControl w:val="0"/>
              <w:jc w:val="left"/>
              <w:rPr>
                <w:b/>
                <w:sz w:val="18"/>
              </w:rPr>
            </w:pPr>
            <w:r>
              <w:rPr>
                <w:b/>
                <w:sz w:val="18"/>
              </w:rPr>
              <w:t>pH units</w:t>
            </w:r>
          </w:p>
        </w:tc>
        <w:tc>
          <w:tcPr>
            <w:tcW w:w="1134" w:type="dxa"/>
            <w:vAlign w:val="center"/>
          </w:tcPr>
          <w:p w:rsidR="00DF3805" w:rsidRDefault="004156AF">
            <w:pPr>
              <w:widowControl w:val="0"/>
              <w:rPr>
                <w:sz w:val="18"/>
              </w:rPr>
            </w:pPr>
            <w:r>
              <w:rPr>
                <w:sz w:val="18"/>
              </w:rPr>
              <w:t>0.05</w:t>
            </w:r>
          </w:p>
        </w:tc>
        <w:tc>
          <w:tcPr>
            <w:tcW w:w="851" w:type="dxa"/>
            <w:vAlign w:val="center"/>
          </w:tcPr>
          <w:p w:rsidR="00DF3805" w:rsidRDefault="004156AF">
            <w:pPr>
              <w:widowControl w:val="0"/>
              <w:rPr>
                <w:sz w:val="18"/>
              </w:rPr>
            </w:pPr>
            <w:r>
              <w:rPr>
                <w:sz w:val="18"/>
              </w:rPr>
              <w:t>-0.32**</w:t>
            </w:r>
          </w:p>
        </w:tc>
        <w:tc>
          <w:tcPr>
            <w:tcW w:w="850" w:type="dxa"/>
            <w:vAlign w:val="center"/>
          </w:tcPr>
          <w:p w:rsidR="00DF3805" w:rsidRDefault="004156AF">
            <w:pPr>
              <w:widowControl w:val="0"/>
              <w:rPr>
                <w:sz w:val="18"/>
              </w:rPr>
            </w:pPr>
            <w:r>
              <w:rPr>
                <w:sz w:val="18"/>
              </w:rPr>
              <w:t>-0.19</w:t>
            </w:r>
          </w:p>
        </w:tc>
        <w:tc>
          <w:tcPr>
            <w:tcW w:w="798" w:type="dxa"/>
            <w:vAlign w:val="center"/>
          </w:tcPr>
          <w:p w:rsidR="00DF3805" w:rsidRDefault="004156AF">
            <w:pPr>
              <w:widowControl w:val="0"/>
              <w:rPr>
                <w:sz w:val="18"/>
              </w:rPr>
            </w:pPr>
            <w:r>
              <w:rPr>
                <w:sz w:val="18"/>
              </w:rPr>
              <w:t>-0.19</w:t>
            </w:r>
          </w:p>
        </w:tc>
      </w:tr>
      <w:tr w:rsidR="00DF3805">
        <w:trPr>
          <w:trHeight w:val="244"/>
        </w:trPr>
        <w:tc>
          <w:tcPr>
            <w:tcW w:w="1384" w:type="dxa"/>
          </w:tcPr>
          <w:p w:rsidR="00DF3805" w:rsidRDefault="004156AF">
            <w:pPr>
              <w:widowControl w:val="0"/>
              <w:jc w:val="left"/>
              <w:rPr>
                <w:b/>
                <w:sz w:val="18"/>
              </w:rPr>
            </w:pPr>
            <w:r>
              <w:rPr>
                <w:b/>
                <w:sz w:val="18"/>
              </w:rPr>
              <w:t>Conductivity</w:t>
            </w:r>
          </w:p>
        </w:tc>
        <w:tc>
          <w:tcPr>
            <w:tcW w:w="1134" w:type="dxa"/>
            <w:vAlign w:val="center"/>
          </w:tcPr>
          <w:p w:rsidR="00DF3805" w:rsidRDefault="004156AF">
            <w:pPr>
              <w:widowControl w:val="0"/>
              <w:rPr>
                <w:sz w:val="18"/>
              </w:rPr>
            </w:pPr>
            <w:r>
              <w:rPr>
                <w:sz w:val="18"/>
              </w:rPr>
              <w:t>-0.03</w:t>
            </w:r>
          </w:p>
        </w:tc>
        <w:tc>
          <w:tcPr>
            <w:tcW w:w="851" w:type="dxa"/>
            <w:vAlign w:val="center"/>
          </w:tcPr>
          <w:p w:rsidR="00DF3805" w:rsidRDefault="004156AF">
            <w:pPr>
              <w:widowControl w:val="0"/>
              <w:rPr>
                <w:sz w:val="18"/>
              </w:rPr>
            </w:pPr>
            <w:r>
              <w:rPr>
                <w:sz w:val="18"/>
              </w:rPr>
              <w:t>0.04</w:t>
            </w:r>
          </w:p>
        </w:tc>
        <w:tc>
          <w:tcPr>
            <w:tcW w:w="850" w:type="dxa"/>
            <w:vAlign w:val="center"/>
          </w:tcPr>
          <w:p w:rsidR="00DF3805" w:rsidRDefault="004156AF">
            <w:pPr>
              <w:widowControl w:val="0"/>
              <w:rPr>
                <w:sz w:val="18"/>
              </w:rPr>
            </w:pPr>
            <w:r>
              <w:rPr>
                <w:sz w:val="18"/>
              </w:rPr>
              <w:t>0.33</w:t>
            </w:r>
          </w:p>
        </w:tc>
        <w:tc>
          <w:tcPr>
            <w:tcW w:w="798" w:type="dxa"/>
            <w:vAlign w:val="center"/>
          </w:tcPr>
          <w:p w:rsidR="00DF3805" w:rsidRDefault="004156AF">
            <w:pPr>
              <w:widowControl w:val="0"/>
              <w:rPr>
                <w:sz w:val="18"/>
              </w:rPr>
            </w:pPr>
            <w:r>
              <w:rPr>
                <w:sz w:val="18"/>
              </w:rPr>
              <w:t>0.06</w:t>
            </w:r>
          </w:p>
        </w:tc>
      </w:tr>
      <w:tr w:rsidR="00DF3805">
        <w:trPr>
          <w:trHeight w:val="244"/>
        </w:trPr>
        <w:tc>
          <w:tcPr>
            <w:tcW w:w="1384" w:type="dxa"/>
          </w:tcPr>
          <w:p w:rsidR="00DF3805" w:rsidRDefault="004156AF">
            <w:pPr>
              <w:widowControl w:val="0"/>
              <w:jc w:val="left"/>
              <w:rPr>
                <w:b/>
                <w:sz w:val="18"/>
              </w:rPr>
            </w:pPr>
            <w:r>
              <w:rPr>
                <w:b/>
                <w:sz w:val="18"/>
              </w:rPr>
              <w:t>Solids</w:t>
            </w:r>
          </w:p>
        </w:tc>
        <w:tc>
          <w:tcPr>
            <w:tcW w:w="1134" w:type="dxa"/>
            <w:vAlign w:val="center"/>
          </w:tcPr>
          <w:p w:rsidR="00DF3805" w:rsidRDefault="004156AF">
            <w:pPr>
              <w:widowControl w:val="0"/>
              <w:rPr>
                <w:sz w:val="18"/>
              </w:rPr>
            </w:pPr>
            <w:r>
              <w:rPr>
                <w:sz w:val="18"/>
              </w:rPr>
              <w:t>0.74*</w:t>
            </w:r>
          </w:p>
        </w:tc>
        <w:tc>
          <w:tcPr>
            <w:tcW w:w="851" w:type="dxa"/>
            <w:vAlign w:val="center"/>
          </w:tcPr>
          <w:p w:rsidR="00DF3805" w:rsidRDefault="004156AF">
            <w:pPr>
              <w:widowControl w:val="0"/>
              <w:rPr>
                <w:sz w:val="18"/>
              </w:rPr>
            </w:pPr>
            <w:r>
              <w:rPr>
                <w:sz w:val="18"/>
              </w:rPr>
              <w:t>-0.56</w:t>
            </w:r>
          </w:p>
        </w:tc>
        <w:tc>
          <w:tcPr>
            <w:tcW w:w="850" w:type="dxa"/>
            <w:vAlign w:val="center"/>
          </w:tcPr>
          <w:p w:rsidR="00DF3805" w:rsidRDefault="004156AF">
            <w:pPr>
              <w:widowControl w:val="0"/>
              <w:rPr>
                <w:sz w:val="18"/>
              </w:rPr>
            </w:pPr>
            <w:r>
              <w:rPr>
                <w:sz w:val="18"/>
              </w:rPr>
              <w:t>0.45**</w:t>
            </w:r>
          </w:p>
        </w:tc>
        <w:tc>
          <w:tcPr>
            <w:tcW w:w="798" w:type="dxa"/>
            <w:vAlign w:val="center"/>
          </w:tcPr>
          <w:p w:rsidR="00DF3805" w:rsidRDefault="004156AF">
            <w:pPr>
              <w:widowControl w:val="0"/>
              <w:jc w:val="both"/>
              <w:rPr>
                <w:sz w:val="18"/>
              </w:rPr>
            </w:pPr>
            <w:r>
              <w:rPr>
                <w:sz w:val="18"/>
              </w:rPr>
              <w:t>-0.35**</w:t>
            </w:r>
          </w:p>
        </w:tc>
      </w:tr>
      <w:tr w:rsidR="00DF3805">
        <w:trPr>
          <w:trHeight w:val="478"/>
        </w:trPr>
        <w:tc>
          <w:tcPr>
            <w:tcW w:w="1384" w:type="dxa"/>
          </w:tcPr>
          <w:p w:rsidR="00DF3805" w:rsidRDefault="004156AF">
            <w:pPr>
              <w:widowControl w:val="0"/>
              <w:jc w:val="left"/>
              <w:rPr>
                <w:b/>
                <w:sz w:val="18"/>
              </w:rPr>
            </w:pPr>
            <w:r>
              <w:rPr>
                <w:b/>
                <w:sz w:val="18"/>
              </w:rPr>
              <w:t>Biochemical Oxygen Demand</w:t>
            </w:r>
          </w:p>
        </w:tc>
        <w:tc>
          <w:tcPr>
            <w:tcW w:w="1134" w:type="dxa"/>
            <w:vAlign w:val="center"/>
          </w:tcPr>
          <w:p w:rsidR="00DF3805" w:rsidRDefault="004156AF">
            <w:pPr>
              <w:widowControl w:val="0"/>
              <w:rPr>
                <w:sz w:val="18"/>
              </w:rPr>
            </w:pPr>
            <w:r>
              <w:rPr>
                <w:sz w:val="18"/>
              </w:rPr>
              <w:t>0.68**</w:t>
            </w:r>
          </w:p>
        </w:tc>
        <w:tc>
          <w:tcPr>
            <w:tcW w:w="851" w:type="dxa"/>
            <w:vAlign w:val="center"/>
          </w:tcPr>
          <w:p w:rsidR="00DF3805" w:rsidRDefault="004156AF">
            <w:pPr>
              <w:widowControl w:val="0"/>
              <w:rPr>
                <w:sz w:val="18"/>
              </w:rPr>
            </w:pPr>
            <w:r>
              <w:rPr>
                <w:sz w:val="18"/>
              </w:rPr>
              <w:t>-0.65**</w:t>
            </w:r>
          </w:p>
        </w:tc>
        <w:tc>
          <w:tcPr>
            <w:tcW w:w="850" w:type="dxa"/>
            <w:vAlign w:val="center"/>
          </w:tcPr>
          <w:p w:rsidR="00DF3805" w:rsidRDefault="004156AF">
            <w:pPr>
              <w:widowControl w:val="0"/>
              <w:rPr>
                <w:sz w:val="18"/>
              </w:rPr>
            </w:pPr>
            <w:r>
              <w:rPr>
                <w:sz w:val="18"/>
              </w:rPr>
              <w:t>0.54**</w:t>
            </w:r>
          </w:p>
        </w:tc>
        <w:tc>
          <w:tcPr>
            <w:tcW w:w="798" w:type="dxa"/>
            <w:vAlign w:val="center"/>
          </w:tcPr>
          <w:p w:rsidR="00DF3805" w:rsidRDefault="004156AF">
            <w:pPr>
              <w:widowControl w:val="0"/>
              <w:rPr>
                <w:sz w:val="18"/>
              </w:rPr>
            </w:pPr>
            <w:r>
              <w:rPr>
                <w:sz w:val="18"/>
              </w:rPr>
              <w:t>-0.43**</w:t>
            </w:r>
          </w:p>
        </w:tc>
      </w:tr>
      <w:tr w:rsidR="00DF3805">
        <w:trPr>
          <w:trHeight w:val="489"/>
        </w:trPr>
        <w:tc>
          <w:tcPr>
            <w:tcW w:w="1384" w:type="dxa"/>
          </w:tcPr>
          <w:p w:rsidR="00DF3805" w:rsidRDefault="004156AF">
            <w:pPr>
              <w:widowControl w:val="0"/>
              <w:jc w:val="left"/>
              <w:rPr>
                <w:b/>
                <w:sz w:val="18"/>
              </w:rPr>
            </w:pPr>
            <w:r>
              <w:rPr>
                <w:b/>
                <w:sz w:val="18"/>
              </w:rPr>
              <w:t>Dissolved Oxygen</w:t>
            </w:r>
          </w:p>
        </w:tc>
        <w:tc>
          <w:tcPr>
            <w:tcW w:w="1134" w:type="dxa"/>
            <w:vAlign w:val="center"/>
          </w:tcPr>
          <w:p w:rsidR="00DF3805" w:rsidRDefault="004156AF">
            <w:pPr>
              <w:widowControl w:val="0"/>
              <w:rPr>
                <w:sz w:val="18"/>
              </w:rPr>
            </w:pPr>
            <w:r>
              <w:rPr>
                <w:sz w:val="18"/>
              </w:rPr>
              <w:t>-0.54**</w:t>
            </w:r>
          </w:p>
        </w:tc>
        <w:tc>
          <w:tcPr>
            <w:tcW w:w="851" w:type="dxa"/>
            <w:vAlign w:val="center"/>
          </w:tcPr>
          <w:p w:rsidR="00DF3805" w:rsidRDefault="004156AF">
            <w:pPr>
              <w:widowControl w:val="0"/>
              <w:rPr>
                <w:sz w:val="18"/>
              </w:rPr>
            </w:pPr>
            <w:r>
              <w:rPr>
                <w:sz w:val="18"/>
              </w:rPr>
              <w:t>0.34**</w:t>
            </w:r>
          </w:p>
        </w:tc>
        <w:tc>
          <w:tcPr>
            <w:tcW w:w="850" w:type="dxa"/>
            <w:vAlign w:val="center"/>
          </w:tcPr>
          <w:p w:rsidR="00DF3805" w:rsidRDefault="004156AF">
            <w:pPr>
              <w:widowControl w:val="0"/>
              <w:rPr>
                <w:sz w:val="18"/>
              </w:rPr>
            </w:pPr>
            <w:r>
              <w:rPr>
                <w:sz w:val="18"/>
              </w:rPr>
              <w:t>-0.32**</w:t>
            </w:r>
          </w:p>
        </w:tc>
        <w:tc>
          <w:tcPr>
            <w:tcW w:w="798" w:type="dxa"/>
            <w:vAlign w:val="center"/>
          </w:tcPr>
          <w:p w:rsidR="00DF3805" w:rsidRDefault="004156AF">
            <w:pPr>
              <w:widowControl w:val="0"/>
              <w:rPr>
                <w:sz w:val="18"/>
              </w:rPr>
            </w:pPr>
            <w:r>
              <w:rPr>
                <w:sz w:val="18"/>
              </w:rPr>
              <w:t>-0.43**</w:t>
            </w:r>
          </w:p>
        </w:tc>
      </w:tr>
      <w:tr w:rsidR="00DF3805">
        <w:trPr>
          <w:trHeight w:val="138"/>
        </w:trPr>
        <w:tc>
          <w:tcPr>
            <w:tcW w:w="5017" w:type="dxa"/>
            <w:gridSpan w:val="5"/>
          </w:tcPr>
          <w:p w:rsidR="00DF3805" w:rsidRDefault="004156AF">
            <w:pPr>
              <w:widowControl w:val="0"/>
              <w:rPr>
                <w:sz w:val="18"/>
              </w:rPr>
            </w:pPr>
            <w:r>
              <w:rPr>
                <w:sz w:val="18"/>
              </w:rPr>
              <w:t>*p&lt;0.07 and  **p&lt;0.002</w:t>
            </w:r>
          </w:p>
        </w:tc>
      </w:tr>
    </w:tbl>
    <w:p w:rsidR="00DF3805" w:rsidRDefault="004156AF">
      <w:pPr>
        <w:pStyle w:val="Heading1"/>
        <w:rPr>
          <w:b/>
        </w:rPr>
      </w:pPr>
      <w:r>
        <w:rPr>
          <w:b/>
          <w:bCs/>
        </w:rPr>
        <w:lastRenderedPageBreak/>
        <w:t>Related work</w:t>
      </w:r>
    </w:p>
    <w:p w:rsidR="00DF3805" w:rsidRDefault="004156AF">
      <w:pPr>
        <w:pStyle w:val="BodyText"/>
        <w:ind w:firstLine="0"/>
      </w:pPr>
      <w:r>
        <w:tab/>
      </w:r>
      <w:r>
        <w:tab/>
        <w:t>The combination of machine learning (ML) techniques and Internet of Things (IoT) sensor networks has been the subject of several studies aimed at improving water monitoring systems and changing the prediction, assessment, and management of water quality.  Support vector machines and clustering algorithms, in particular, are machine learning models that were used to find leaks, detect anomalies, and optimize distribution networks. The study emphasized how machine learning (ML) may be used to optimize resource allocation and preserve the integrity of water systems [7].</w:t>
      </w:r>
    </w:p>
    <w:p w:rsidR="00DF3805" w:rsidRDefault="004156AF" w:rsidP="002C6BDE">
      <w:pPr>
        <w:pStyle w:val="BodyText"/>
        <w:ind w:firstLineChars="200" w:firstLine="398"/>
      </w:pPr>
      <w:r>
        <w:tab/>
        <w:t xml:space="preserve">The combined findings of these researches highlight the potential benefits of integrating ML approaches with IoT sensor networks in water monitoring systems. They show how proactive decision-making for water quality management may be aided by early anomaly detection, resource allocation optimization, and real-time data collecting via IoT sensors and machine learning models [8]. These studies do, however, also recognize difficulties including poor data quality, interpretability of the models, and the requirement for ongoing model validation to guarantee the models' applicability in a variety of environmental circumstances. </w:t>
      </w:r>
    </w:p>
    <w:p w:rsidR="00DF3805" w:rsidRDefault="004156AF">
      <w:pPr>
        <w:pStyle w:val="BodyText"/>
        <w:ind w:firstLine="0"/>
      </w:pPr>
      <w:r>
        <w:tab/>
      </w:r>
      <w:r>
        <w:tab/>
        <w:t xml:space="preserve">A monitoring system with numerous sensors to measure several quality factors, such as turbidity, pH value, water level in the tank, wetness of the surrounding environment, and water temperature, was proposed by Pasika and Gandla. The Microcontroller Unit (MCU) interfaces with the sensors, and the Personal Computer (PC) does additional processing. The Internet of Things (IoT)-based Think-Speak application will use the collected data to send the data to the cloud in order to monitor the water quality under test. Future instructions could include expanding the study to analyze additional factors including electrical conductivity, dissolved oxygen in the water, free residual chlorine, and nitrates to assist in continuous water quality monitoring based on four parameters: pH, temperature, turbidity, and electric conductivity. The Arduino Uno is connected to four separate sensors to sense the quality metrics. </w:t>
      </w:r>
    </w:p>
    <w:p w:rsidR="00DF3805" w:rsidRDefault="004156AF">
      <w:pPr>
        <w:pStyle w:val="BodyText"/>
        <w:ind w:firstLine="0"/>
      </w:pPr>
      <w:r>
        <w:tab/>
      </w:r>
      <w:r>
        <w:tab/>
        <w:t xml:space="preserve">The fundamental element of wireless sensor network (WSN) technology, which is powered by solar or photo-voltaic panels, is the underwater wireless sensor network (UWSN). UWSN is used to monitor water quality.  The system uses a variety of sensor modules and the Internet of Things to determine water quality. This system measures temperature, conductivity, turbidity, pH, and turbidity using a variety of sensors. The sensor data will be accessed by the Arduino controller [9]. Using remote sensing and Internet of Things technology, Prasad et al. created a way for a smart water quality monitoring system in Fiji. Oxidation and Reduction potential (ORP) and Potential Hydrogen (pH) are the quality metrics used to test water.  A comparison analysis is provided for a number of characteristics, including conductivity, pH, temperature, and turbidity. </w:t>
      </w:r>
    </w:p>
    <w:p w:rsidR="00DF3805" w:rsidRDefault="004156AF">
      <w:pPr>
        <w:pStyle w:val="BodyText"/>
        <w:ind w:firstLine="0"/>
      </w:pPr>
      <w:r>
        <w:tab/>
      </w:r>
      <w:r>
        <w:tab/>
        <w:t xml:space="preserve">The created system's ability to provide accurate and trustworthy information for real-time water monitoring has proven its efficacy [10]. For the purpose of verifying the created system's measurement accuracy, four water sources were inspected every hour for a total of twelve hours. The obtained results and the likely values are contrasted. For samples from each of the four water sources, the correlation </w:t>
      </w:r>
      <w:r>
        <w:lastRenderedPageBreak/>
        <w:t xml:space="preserve">between temperature and conductivity and pH is also evident. </w:t>
      </w:r>
    </w:p>
    <w:p w:rsidR="00DF3805" w:rsidRDefault="004156AF">
      <w:pPr>
        <w:pStyle w:val="Heading1"/>
        <w:tabs>
          <w:tab w:val="clear" w:pos="216"/>
          <w:tab w:val="clear" w:pos="576"/>
        </w:tabs>
        <w:rPr>
          <w:b/>
          <w:bCs/>
        </w:rPr>
      </w:pPr>
      <w:r>
        <w:rPr>
          <w:b/>
          <w:bCs/>
        </w:rPr>
        <w:t>proposed work</w:t>
      </w:r>
    </w:p>
    <w:p w:rsidR="00DF3805" w:rsidRDefault="004156AF">
      <w:pPr>
        <w:jc w:val="both"/>
      </w:pPr>
      <w:r>
        <w:t>For a water monitoring system, choosing the right sensor technology is essential to guaranteeing accurate and trustworthy data collecting. The selection of sensors is influenced by several factors:</w:t>
      </w:r>
    </w:p>
    <w:p w:rsidR="00DF3805" w:rsidRDefault="00DF3805">
      <w:pPr>
        <w:jc w:val="both"/>
      </w:pPr>
    </w:p>
    <w:p w:rsidR="00DF3805" w:rsidRDefault="004156AF">
      <w:pPr>
        <w:numPr>
          <w:ilvl w:val="0"/>
          <w:numId w:val="13"/>
        </w:numPr>
        <w:ind w:left="284" w:hanging="284"/>
        <w:jc w:val="both"/>
      </w:pPr>
      <w:r>
        <w:t>Parameter Suitability: Different sensors have different areas of expertise when it comes to monitoring particular aspects of water quality, including temperature, conductivity, turbidity, pH, and dissolved oxygen. It is essential to select sensors based on the parameters of interest.</w:t>
      </w:r>
    </w:p>
    <w:p w:rsidR="00DF3805" w:rsidRDefault="004156AF">
      <w:pPr>
        <w:numPr>
          <w:ilvl w:val="0"/>
          <w:numId w:val="13"/>
        </w:numPr>
        <w:ind w:left="284" w:hanging="284"/>
        <w:jc w:val="both"/>
      </w:pPr>
      <w:r>
        <w:t>Accuracy and Precision: To guarantee the validity of the data gathered, sensors must have excellent measurement accuracy and precision. Sensors that have been calibrated reduce errors and ensure uniformity.</w:t>
      </w:r>
    </w:p>
    <w:p w:rsidR="00DF3805" w:rsidRDefault="004156AF">
      <w:pPr>
        <w:numPr>
          <w:ilvl w:val="0"/>
          <w:numId w:val="13"/>
        </w:numPr>
        <w:ind w:left="284" w:hanging="284"/>
        <w:jc w:val="both"/>
      </w:pPr>
      <w:r>
        <w:t>IoT Infrastructure: Choosing gateway devices and communication protocols (such as NB-IoT and LoRa) for data transfer is part of utilizing IoT infrastructure. Local servers or cloud-based platforms handle data processing and storage [11].</w:t>
      </w:r>
    </w:p>
    <w:p w:rsidR="00DF3805" w:rsidRDefault="004156AF">
      <w:pPr>
        <w:numPr>
          <w:ilvl w:val="0"/>
          <w:numId w:val="13"/>
        </w:numPr>
        <w:ind w:left="284" w:hanging="284"/>
        <w:jc w:val="both"/>
      </w:pPr>
      <w:r>
        <w:t>Sensor Deployment: It's critical to strategically place sensors throughout bodies of water. Deployment locations are affected by variables such as depth, flow, and changing conditions (such as urban versus rural areas) in order to provide comprehensive data [12].</w:t>
      </w:r>
    </w:p>
    <w:p w:rsidR="00DF3805" w:rsidRDefault="004156AF">
      <w:pPr>
        <w:numPr>
          <w:ilvl w:val="0"/>
          <w:numId w:val="13"/>
        </w:numPr>
        <w:ind w:left="284" w:hanging="284"/>
        <w:jc w:val="both"/>
      </w:pPr>
      <w:r>
        <w:t>Data Collection procedures: Sensor readings are consistent and synchronized when frequency, duration, and synchronization are established according to procedures. Frequent calibration processes preserve sensor accuracy [13].</w:t>
      </w:r>
    </w:p>
    <w:p w:rsidR="00DF3805" w:rsidRDefault="00DF3805">
      <w:pPr>
        <w:tabs>
          <w:tab w:val="left" w:pos="420"/>
        </w:tabs>
        <w:ind w:left="420"/>
        <w:jc w:val="both"/>
      </w:pPr>
    </w:p>
    <w:p w:rsidR="00DF3805" w:rsidRDefault="004156AF">
      <w:pPr>
        <w:tabs>
          <w:tab w:val="left" w:pos="420"/>
        </w:tabs>
        <w:jc w:val="both"/>
      </w:pPr>
      <w:r>
        <w:tab/>
      </w:r>
      <w:r>
        <w:tab/>
        <w:t xml:space="preserve">A machine learning model for assessing water quality is to be developed using the suggested methodology. The model will be based on a data set that includes seven features: nitrate, pH, conductivity, dissolved oxygen, fecal coli form, and total coli form. Mean imputation and data normalization are two preparation steps that have previously been completed on the data set. Training set (20%) and a testing set (80%) have been created from the data. The models employed in the Water Quality Assessment technique were probably selected based on their performance in comparable scenarios and their capacity to handle the characteristics of the water quality dataset. The ensemble models that are provided combine a number of weak learners to produce a more robust model [14]. These models are commonly used in complex interaction problems between the factors and the target variable in the dataset, as well as high number of attributes in classification problems [15]. </w:t>
      </w:r>
    </w:p>
    <w:p w:rsidR="00DF3805" w:rsidRDefault="00DF3805">
      <w:pPr>
        <w:tabs>
          <w:tab w:val="left" w:pos="420"/>
        </w:tabs>
        <w:jc w:val="both"/>
        <w:rPr>
          <w:sz w:val="8"/>
        </w:rPr>
      </w:pPr>
    </w:p>
    <w:p w:rsidR="00DF3805" w:rsidRDefault="004156AF">
      <w:pPr>
        <w:tabs>
          <w:tab w:val="left" w:pos="420"/>
        </w:tabs>
        <w:jc w:val="both"/>
      </w:pPr>
      <w:r>
        <w:tab/>
      </w:r>
      <w:r>
        <w:tab/>
        <w:t xml:space="preserve">These intricate relationships can be captured by ensemble techniques, which can improve model accuracy range of metrics, including R-squared (R2) for prediction, accuracy, recall, precision, F1 score, and Matthews Correlation Coefficient (MCC) for classification, as well as Mean Absolute Error (MAE), Median Absolute Error (MedAE), Mean Squared Error (MSE), and R-squared (R2). To find the best hyper parameter combination for a </w:t>
      </w:r>
      <w:r>
        <w:lastRenderedPageBreak/>
        <w:t xml:space="preserve">particular model, machine learning practitioners frequently employ grid search, a hyper parameter tuning technique.  </w:t>
      </w:r>
    </w:p>
    <w:p w:rsidR="00DF3805" w:rsidRDefault="00797698">
      <w:pPr>
        <w:pStyle w:val="NormalWeb"/>
        <w:rPr>
          <w:sz w:val="18"/>
          <w:szCs w:val="18"/>
        </w:rPr>
      </w:pPr>
      <w:r>
        <w:rPr>
          <w:lang w:eastAsia="en-US"/>
        </w:rPr>
        <w:pict>
          <v:shape id="_x0000_i1026" type="#_x0000_t75" alt="IMG_256" style="width:232.5pt;height:277.5pt">
            <v:imagedata r:id="rId16" o:title="IMG_256"/>
          </v:shape>
        </w:pict>
      </w:r>
    </w:p>
    <w:p w:rsidR="00DF3805" w:rsidRDefault="004156AF">
      <w:pPr>
        <w:rPr>
          <w:b/>
          <w:sz w:val="18"/>
          <w:szCs w:val="18"/>
        </w:rPr>
      </w:pPr>
      <w:r>
        <w:rPr>
          <w:b/>
          <w:sz w:val="16"/>
          <w:szCs w:val="18"/>
        </w:rPr>
        <w:t>Fig.. 2. Flow Chart Analysis</w:t>
      </w:r>
    </w:p>
    <w:p w:rsidR="00DF3805" w:rsidRDefault="00DF3805">
      <w:pPr>
        <w:jc w:val="both"/>
        <w:rPr>
          <w:b/>
          <w:sz w:val="16"/>
          <w:szCs w:val="16"/>
        </w:rPr>
      </w:pPr>
    </w:p>
    <w:p w:rsidR="00DF3805" w:rsidRDefault="004156AF">
      <w:pPr>
        <w:rPr>
          <w:sz w:val="16"/>
          <w:szCs w:val="16"/>
        </w:rPr>
      </w:pPr>
      <w:r>
        <w:rPr>
          <w:sz w:val="16"/>
          <w:szCs w:val="16"/>
        </w:rPr>
        <w:t>TABLE  4. SOIL CONTAMINED WATER READINGS</w:t>
      </w:r>
    </w:p>
    <w:p w:rsidR="00DF3805" w:rsidRDefault="00DF3805">
      <w:pPr>
        <w:jc w:val="both"/>
        <w:rPr>
          <w:b/>
        </w:rPr>
      </w:pPr>
    </w:p>
    <w:tbl>
      <w:tblPr>
        <w:tblW w:w="4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745"/>
        <w:gridCol w:w="463"/>
        <w:gridCol w:w="655"/>
        <w:gridCol w:w="679"/>
        <w:gridCol w:w="934"/>
        <w:gridCol w:w="543"/>
        <w:gridCol w:w="709"/>
      </w:tblGrid>
      <w:tr w:rsidR="00DF3805">
        <w:trPr>
          <w:trHeight w:val="503"/>
          <w:tblHeader/>
        </w:trPr>
        <w:tc>
          <w:tcPr>
            <w:tcW w:w="745" w:type="dxa"/>
            <w:noWrap/>
            <w:tcMar>
              <w:top w:w="50" w:type="dxa"/>
              <w:left w:w="50" w:type="dxa"/>
              <w:bottom w:w="50" w:type="dxa"/>
              <w:right w:w="50" w:type="dxa"/>
            </w:tcMar>
            <w:vAlign w:val="center"/>
          </w:tcPr>
          <w:p w:rsidR="00DF3805" w:rsidRDefault="004156AF">
            <w:pPr>
              <w:textAlignment w:val="top"/>
              <w:rPr>
                <w:rFonts w:eastAsia="Georgia"/>
                <w:b/>
                <w:bCs/>
                <w:color w:val="1F1F1F"/>
                <w:sz w:val="16"/>
                <w:szCs w:val="15"/>
              </w:rPr>
            </w:pPr>
            <w:r>
              <w:rPr>
                <w:rFonts w:eastAsia="Georgia"/>
                <w:b/>
                <w:bCs/>
                <w:color w:val="1F1F1F"/>
                <w:sz w:val="16"/>
                <w:szCs w:val="15"/>
                <w:lang w:eastAsia="zh-CN"/>
              </w:rPr>
              <w:t>Readings</w:t>
            </w:r>
          </w:p>
        </w:tc>
        <w:tc>
          <w:tcPr>
            <w:tcW w:w="463" w:type="dxa"/>
            <w:noWrap/>
            <w:tcMar>
              <w:top w:w="50" w:type="dxa"/>
              <w:left w:w="50" w:type="dxa"/>
              <w:bottom w:w="50" w:type="dxa"/>
              <w:right w:w="50" w:type="dxa"/>
            </w:tcMar>
            <w:vAlign w:val="center"/>
          </w:tcPr>
          <w:p w:rsidR="00DF3805" w:rsidRDefault="004156AF">
            <w:pPr>
              <w:textAlignment w:val="top"/>
              <w:rPr>
                <w:rFonts w:eastAsia="Georgia"/>
                <w:b/>
                <w:bCs/>
                <w:color w:val="1F1F1F"/>
                <w:sz w:val="16"/>
                <w:szCs w:val="15"/>
              </w:rPr>
            </w:pPr>
            <w:r>
              <w:rPr>
                <w:rFonts w:eastAsia="Georgia"/>
                <w:b/>
                <w:bCs/>
                <w:color w:val="1F1F1F"/>
                <w:sz w:val="16"/>
                <w:szCs w:val="15"/>
                <w:lang w:eastAsia="zh-CN"/>
              </w:rPr>
              <w:t>pH m</w:t>
            </w:r>
          </w:p>
        </w:tc>
        <w:tc>
          <w:tcPr>
            <w:tcW w:w="655" w:type="dxa"/>
            <w:noWrap/>
            <w:tcMar>
              <w:top w:w="50" w:type="dxa"/>
              <w:left w:w="50" w:type="dxa"/>
              <w:bottom w:w="50" w:type="dxa"/>
              <w:right w:w="50" w:type="dxa"/>
            </w:tcMar>
            <w:vAlign w:val="center"/>
          </w:tcPr>
          <w:p w:rsidR="00DF3805" w:rsidRDefault="004156AF">
            <w:pPr>
              <w:textAlignment w:val="top"/>
              <w:rPr>
                <w:rFonts w:eastAsia="Georgia"/>
                <w:b/>
                <w:bCs/>
                <w:color w:val="1F1F1F"/>
                <w:sz w:val="16"/>
                <w:szCs w:val="15"/>
              </w:rPr>
            </w:pPr>
            <w:r>
              <w:rPr>
                <w:rFonts w:eastAsia="Georgia"/>
                <w:b/>
                <w:bCs/>
                <w:color w:val="1F1F1F"/>
                <w:sz w:val="16"/>
                <w:szCs w:val="15"/>
                <w:lang w:eastAsia="zh-CN"/>
              </w:rPr>
              <w:t>pH CR</w:t>
            </w:r>
          </w:p>
        </w:tc>
        <w:tc>
          <w:tcPr>
            <w:tcW w:w="679" w:type="dxa"/>
            <w:noWrap/>
            <w:tcMar>
              <w:top w:w="50" w:type="dxa"/>
              <w:left w:w="50" w:type="dxa"/>
              <w:bottom w:w="50" w:type="dxa"/>
              <w:right w:w="50" w:type="dxa"/>
            </w:tcMar>
            <w:vAlign w:val="center"/>
          </w:tcPr>
          <w:p w:rsidR="00DF3805" w:rsidRDefault="004156AF">
            <w:pPr>
              <w:textAlignment w:val="top"/>
              <w:rPr>
                <w:rFonts w:eastAsia="Georgia"/>
                <w:b/>
                <w:bCs/>
                <w:color w:val="1F1F1F"/>
                <w:sz w:val="16"/>
                <w:szCs w:val="15"/>
              </w:rPr>
            </w:pPr>
            <w:r>
              <w:rPr>
                <w:rFonts w:eastAsia="Georgia"/>
                <w:b/>
                <w:bCs/>
                <w:color w:val="1F1F1F"/>
                <w:sz w:val="16"/>
                <w:szCs w:val="15"/>
                <w:lang w:eastAsia="zh-CN"/>
              </w:rPr>
              <w:t>Cm (μS/cm)</w:t>
            </w:r>
          </w:p>
        </w:tc>
        <w:tc>
          <w:tcPr>
            <w:tcW w:w="934" w:type="dxa"/>
            <w:noWrap/>
            <w:tcMar>
              <w:top w:w="50" w:type="dxa"/>
              <w:left w:w="50" w:type="dxa"/>
              <w:bottom w:w="50" w:type="dxa"/>
              <w:right w:w="50" w:type="dxa"/>
            </w:tcMar>
            <w:vAlign w:val="center"/>
          </w:tcPr>
          <w:p w:rsidR="00DF3805" w:rsidRDefault="004156AF">
            <w:pPr>
              <w:textAlignment w:val="top"/>
              <w:rPr>
                <w:rFonts w:eastAsia="Georgia"/>
                <w:b/>
                <w:bCs/>
                <w:color w:val="1F1F1F"/>
                <w:sz w:val="16"/>
                <w:szCs w:val="15"/>
              </w:rPr>
            </w:pPr>
            <w:r>
              <w:rPr>
                <w:rFonts w:eastAsia="Georgia"/>
                <w:b/>
                <w:bCs/>
                <w:color w:val="1F1F1F"/>
                <w:sz w:val="16"/>
                <w:szCs w:val="15"/>
                <w:lang w:eastAsia="zh-CN"/>
              </w:rPr>
              <w:t>Conductivity</w:t>
            </w:r>
          </w:p>
        </w:tc>
        <w:tc>
          <w:tcPr>
            <w:tcW w:w="543" w:type="dxa"/>
            <w:noWrap/>
            <w:tcMar>
              <w:top w:w="50" w:type="dxa"/>
              <w:left w:w="50" w:type="dxa"/>
              <w:bottom w:w="50" w:type="dxa"/>
              <w:right w:w="50" w:type="dxa"/>
            </w:tcMar>
            <w:vAlign w:val="center"/>
          </w:tcPr>
          <w:p w:rsidR="00DF3805" w:rsidRDefault="004156AF">
            <w:pPr>
              <w:textAlignment w:val="top"/>
              <w:rPr>
                <w:rFonts w:eastAsia="Georgia"/>
                <w:b/>
                <w:bCs/>
                <w:color w:val="1F1F1F"/>
                <w:sz w:val="16"/>
                <w:szCs w:val="15"/>
              </w:rPr>
            </w:pPr>
            <w:r>
              <w:rPr>
                <w:rFonts w:eastAsia="Georgia"/>
                <w:b/>
                <w:bCs/>
                <w:color w:val="1F1F1F"/>
                <w:sz w:val="16"/>
                <w:szCs w:val="15"/>
                <w:lang w:eastAsia="zh-CN"/>
              </w:rPr>
              <w:t>LDR m (kΩ)</w:t>
            </w:r>
          </w:p>
        </w:tc>
        <w:tc>
          <w:tcPr>
            <w:tcW w:w="709" w:type="dxa"/>
            <w:noWrap/>
            <w:tcMar>
              <w:top w:w="50" w:type="dxa"/>
              <w:left w:w="50" w:type="dxa"/>
              <w:bottom w:w="50" w:type="dxa"/>
              <w:right w:w="50" w:type="dxa"/>
            </w:tcMar>
            <w:vAlign w:val="center"/>
          </w:tcPr>
          <w:p w:rsidR="00DF3805" w:rsidRDefault="004156AF">
            <w:pPr>
              <w:textAlignment w:val="top"/>
              <w:rPr>
                <w:rFonts w:eastAsia="Georgia"/>
                <w:b/>
                <w:bCs/>
                <w:color w:val="1F1F1F"/>
                <w:sz w:val="16"/>
                <w:szCs w:val="15"/>
              </w:rPr>
            </w:pPr>
            <w:r>
              <w:rPr>
                <w:rFonts w:eastAsia="Georgia"/>
                <w:b/>
                <w:bCs/>
                <w:color w:val="1F1F1F"/>
                <w:sz w:val="16"/>
                <w:szCs w:val="15"/>
                <w:lang w:eastAsia="zh-CN"/>
              </w:rPr>
              <w:t>LDR CR</w:t>
            </w:r>
          </w:p>
        </w:tc>
      </w:tr>
      <w:tr w:rsidR="00DF3805">
        <w:trPr>
          <w:trHeight w:val="303"/>
        </w:trPr>
        <w:tc>
          <w:tcPr>
            <w:tcW w:w="745"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rPr>
              <w:t>50:67:4</w:t>
            </w:r>
          </w:p>
        </w:tc>
        <w:tc>
          <w:tcPr>
            <w:tcW w:w="463"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rPr>
              <w:t>7.45</w:t>
            </w:r>
          </w:p>
        </w:tc>
        <w:tc>
          <w:tcPr>
            <w:tcW w:w="655"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lang w:eastAsia="zh-CN"/>
              </w:rPr>
              <w:t>No Risk</w:t>
            </w:r>
          </w:p>
        </w:tc>
        <w:tc>
          <w:tcPr>
            <w:tcW w:w="679"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lang w:eastAsia="zh-CN"/>
              </w:rPr>
              <w:t>1743</w:t>
            </w:r>
          </w:p>
        </w:tc>
        <w:tc>
          <w:tcPr>
            <w:tcW w:w="934"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lang w:eastAsia="zh-CN"/>
              </w:rPr>
              <w:t>50.67%</w:t>
            </w:r>
          </w:p>
        </w:tc>
        <w:tc>
          <w:tcPr>
            <w:tcW w:w="543"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rPr>
              <w:t>378</w:t>
            </w:r>
          </w:p>
        </w:tc>
        <w:tc>
          <w:tcPr>
            <w:tcW w:w="709"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lang w:eastAsia="zh-CN"/>
              </w:rPr>
              <w:t>4.45%</w:t>
            </w:r>
          </w:p>
        </w:tc>
      </w:tr>
      <w:tr w:rsidR="00DF3805">
        <w:trPr>
          <w:trHeight w:val="303"/>
        </w:trPr>
        <w:tc>
          <w:tcPr>
            <w:tcW w:w="745"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rPr>
              <w:t>50:57:5</w:t>
            </w:r>
          </w:p>
        </w:tc>
        <w:tc>
          <w:tcPr>
            <w:tcW w:w="463"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lang w:eastAsia="zh-CN"/>
              </w:rPr>
              <w:t>8.78</w:t>
            </w:r>
          </w:p>
        </w:tc>
        <w:tc>
          <w:tcPr>
            <w:tcW w:w="655"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rPr>
              <w:t>1.3%</w:t>
            </w:r>
          </w:p>
        </w:tc>
        <w:tc>
          <w:tcPr>
            <w:tcW w:w="679"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rPr>
              <w:t>1789</w:t>
            </w:r>
          </w:p>
        </w:tc>
        <w:tc>
          <w:tcPr>
            <w:tcW w:w="934"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lang w:eastAsia="zh-CN"/>
              </w:rPr>
              <w:t>59.67%</w:t>
            </w:r>
          </w:p>
        </w:tc>
        <w:tc>
          <w:tcPr>
            <w:tcW w:w="543"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lang w:eastAsia="zh-CN"/>
              </w:rPr>
              <w:t>360</w:t>
            </w:r>
          </w:p>
        </w:tc>
        <w:tc>
          <w:tcPr>
            <w:tcW w:w="709"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lang w:eastAsia="zh-CN"/>
              </w:rPr>
              <w:t>7,67%</w:t>
            </w:r>
          </w:p>
        </w:tc>
      </w:tr>
      <w:tr w:rsidR="00DF3805">
        <w:trPr>
          <w:trHeight w:val="303"/>
        </w:trPr>
        <w:tc>
          <w:tcPr>
            <w:tcW w:w="745"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rPr>
              <w:t>50:43:6</w:t>
            </w:r>
          </w:p>
        </w:tc>
        <w:tc>
          <w:tcPr>
            <w:tcW w:w="463"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rPr>
              <w:t>5.76</w:t>
            </w:r>
          </w:p>
        </w:tc>
        <w:tc>
          <w:tcPr>
            <w:tcW w:w="655"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lang w:eastAsia="zh-CN"/>
              </w:rPr>
              <w:t>No Risk</w:t>
            </w:r>
          </w:p>
        </w:tc>
        <w:tc>
          <w:tcPr>
            <w:tcW w:w="679"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lang w:eastAsia="zh-CN"/>
              </w:rPr>
              <w:t>1954</w:t>
            </w:r>
          </w:p>
        </w:tc>
        <w:tc>
          <w:tcPr>
            <w:tcW w:w="934"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lang w:eastAsia="zh-CN"/>
              </w:rPr>
              <w:t>47.65%</w:t>
            </w:r>
          </w:p>
        </w:tc>
        <w:tc>
          <w:tcPr>
            <w:tcW w:w="543"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lang w:eastAsia="zh-CN"/>
              </w:rPr>
              <w:t>364</w:t>
            </w:r>
          </w:p>
        </w:tc>
        <w:tc>
          <w:tcPr>
            <w:tcW w:w="709"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lang w:eastAsia="zh-CN"/>
              </w:rPr>
              <w:t>9,56%</w:t>
            </w:r>
          </w:p>
        </w:tc>
      </w:tr>
      <w:tr w:rsidR="00DF3805">
        <w:trPr>
          <w:trHeight w:val="303"/>
        </w:trPr>
        <w:tc>
          <w:tcPr>
            <w:tcW w:w="745"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rPr>
              <w:t>50:23:7</w:t>
            </w:r>
          </w:p>
        </w:tc>
        <w:tc>
          <w:tcPr>
            <w:tcW w:w="463"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rPr>
              <w:t>9.67</w:t>
            </w:r>
          </w:p>
        </w:tc>
        <w:tc>
          <w:tcPr>
            <w:tcW w:w="655"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lang w:eastAsia="zh-CN"/>
              </w:rPr>
              <w:t>1.73%</w:t>
            </w:r>
          </w:p>
        </w:tc>
        <w:tc>
          <w:tcPr>
            <w:tcW w:w="679"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rPr>
              <w:t>1984</w:t>
            </w:r>
          </w:p>
        </w:tc>
        <w:tc>
          <w:tcPr>
            <w:tcW w:w="934"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lang w:eastAsia="zh-CN"/>
              </w:rPr>
              <w:t>48.66%</w:t>
            </w:r>
          </w:p>
        </w:tc>
        <w:tc>
          <w:tcPr>
            <w:tcW w:w="543"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lang w:eastAsia="zh-CN"/>
              </w:rPr>
              <w:t>334</w:t>
            </w:r>
          </w:p>
        </w:tc>
        <w:tc>
          <w:tcPr>
            <w:tcW w:w="709"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lang w:eastAsia="zh-CN"/>
              </w:rPr>
              <w:t>10.54%</w:t>
            </w:r>
          </w:p>
        </w:tc>
      </w:tr>
      <w:tr w:rsidR="00DF3805">
        <w:trPr>
          <w:trHeight w:val="303"/>
        </w:trPr>
        <w:tc>
          <w:tcPr>
            <w:tcW w:w="745"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rPr>
              <w:t>50:89:8</w:t>
            </w:r>
          </w:p>
        </w:tc>
        <w:tc>
          <w:tcPr>
            <w:tcW w:w="463"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rPr>
              <w:t>6.78</w:t>
            </w:r>
          </w:p>
        </w:tc>
        <w:tc>
          <w:tcPr>
            <w:tcW w:w="655"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rPr>
              <w:t>No Risk</w:t>
            </w:r>
          </w:p>
        </w:tc>
        <w:tc>
          <w:tcPr>
            <w:tcW w:w="679"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rPr>
              <w:t>1678</w:t>
            </w:r>
          </w:p>
        </w:tc>
        <w:tc>
          <w:tcPr>
            <w:tcW w:w="934"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lang w:eastAsia="zh-CN"/>
              </w:rPr>
              <w:t>54.53%</w:t>
            </w:r>
          </w:p>
        </w:tc>
        <w:tc>
          <w:tcPr>
            <w:tcW w:w="543"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lang w:eastAsia="zh-CN"/>
              </w:rPr>
              <w:t>370</w:t>
            </w:r>
          </w:p>
        </w:tc>
        <w:tc>
          <w:tcPr>
            <w:tcW w:w="709"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lang w:eastAsia="zh-CN"/>
              </w:rPr>
              <w:t>15.56%</w:t>
            </w:r>
          </w:p>
        </w:tc>
      </w:tr>
      <w:tr w:rsidR="00DF3805">
        <w:trPr>
          <w:trHeight w:val="303"/>
        </w:trPr>
        <w:tc>
          <w:tcPr>
            <w:tcW w:w="745"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rPr>
              <w:t>50:43:2</w:t>
            </w:r>
          </w:p>
        </w:tc>
        <w:tc>
          <w:tcPr>
            <w:tcW w:w="463"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lang w:eastAsia="zh-CN"/>
              </w:rPr>
              <w:t>8.55</w:t>
            </w:r>
          </w:p>
        </w:tc>
        <w:tc>
          <w:tcPr>
            <w:tcW w:w="655"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lang w:eastAsia="zh-CN"/>
              </w:rPr>
              <w:t>1.40%</w:t>
            </w:r>
          </w:p>
        </w:tc>
        <w:tc>
          <w:tcPr>
            <w:tcW w:w="679"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lang w:eastAsia="zh-CN"/>
              </w:rPr>
              <w:t>1347</w:t>
            </w:r>
          </w:p>
        </w:tc>
        <w:tc>
          <w:tcPr>
            <w:tcW w:w="934"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lang w:eastAsia="zh-CN"/>
              </w:rPr>
              <w:t>45.33%</w:t>
            </w:r>
          </w:p>
        </w:tc>
        <w:tc>
          <w:tcPr>
            <w:tcW w:w="543"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lang w:eastAsia="zh-CN"/>
              </w:rPr>
              <w:t>387</w:t>
            </w:r>
          </w:p>
        </w:tc>
        <w:tc>
          <w:tcPr>
            <w:tcW w:w="709" w:type="dxa"/>
            <w:noWrap/>
            <w:tcMar>
              <w:top w:w="50" w:type="dxa"/>
              <w:left w:w="50" w:type="dxa"/>
              <w:bottom w:w="50" w:type="dxa"/>
              <w:right w:w="50" w:type="dxa"/>
            </w:tcMar>
            <w:vAlign w:val="center"/>
          </w:tcPr>
          <w:p w:rsidR="00DF3805" w:rsidRDefault="004156AF">
            <w:pPr>
              <w:textAlignment w:val="top"/>
              <w:rPr>
                <w:rFonts w:eastAsia="Georgia"/>
                <w:color w:val="1F1F1F"/>
                <w:sz w:val="16"/>
                <w:szCs w:val="15"/>
              </w:rPr>
            </w:pPr>
            <w:r>
              <w:rPr>
                <w:rFonts w:eastAsia="Georgia"/>
                <w:color w:val="1F1F1F"/>
                <w:sz w:val="16"/>
                <w:szCs w:val="15"/>
                <w:lang w:eastAsia="zh-CN"/>
              </w:rPr>
              <w:t>12.65%</w:t>
            </w:r>
          </w:p>
        </w:tc>
      </w:tr>
    </w:tbl>
    <w:p w:rsidR="00DF3805" w:rsidRDefault="00DF3805">
      <w:pPr>
        <w:ind w:firstLineChars="350" w:firstLine="630"/>
        <w:jc w:val="both"/>
        <w:rPr>
          <w:sz w:val="18"/>
          <w:szCs w:val="18"/>
        </w:rPr>
      </w:pPr>
    </w:p>
    <w:p w:rsidR="00DF3805" w:rsidRDefault="004156AF">
      <w:pPr>
        <w:ind w:firstLineChars="350" w:firstLine="560"/>
        <w:jc w:val="both"/>
        <w:rPr>
          <w:sz w:val="16"/>
          <w:szCs w:val="18"/>
        </w:rPr>
      </w:pPr>
      <w:r>
        <w:rPr>
          <w:sz w:val="16"/>
          <w:szCs w:val="18"/>
        </w:rPr>
        <w:t>TABLE  5. SOIL CONTAMINED WATER READINGS</w:t>
      </w:r>
    </w:p>
    <w:p w:rsidR="00DF3805" w:rsidRDefault="00DF3805">
      <w:pPr>
        <w:ind w:firstLineChars="350" w:firstLine="700"/>
        <w:jc w:val="both"/>
      </w:pPr>
    </w:p>
    <w:tbl>
      <w:tblPr>
        <w:tblW w:w="4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215"/>
        <w:gridCol w:w="991"/>
        <w:gridCol w:w="1250"/>
        <w:gridCol w:w="1304"/>
      </w:tblGrid>
      <w:tr w:rsidR="00DF3805">
        <w:trPr>
          <w:trHeight w:val="241"/>
          <w:tblHeader/>
        </w:trPr>
        <w:tc>
          <w:tcPr>
            <w:tcW w:w="4760" w:type="dxa"/>
            <w:gridSpan w:val="4"/>
            <w:noWrap/>
            <w:tcMar>
              <w:top w:w="50" w:type="dxa"/>
              <w:left w:w="50" w:type="dxa"/>
              <w:bottom w:w="50" w:type="dxa"/>
              <w:right w:w="50" w:type="dxa"/>
            </w:tcMar>
          </w:tcPr>
          <w:p w:rsidR="00DF3805" w:rsidRDefault="004156AF">
            <w:pPr>
              <w:textAlignment w:val="top"/>
              <w:rPr>
                <w:rFonts w:ascii="Georgia" w:eastAsia="Georgia" w:hAnsi="Georgia" w:cs="Georgia"/>
                <w:b/>
                <w:bCs/>
                <w:color w:val="1F1F1F"/>
                <w:sz w:val="14"/>
                <w:szCs w:val="14"/>
              </w:rPr>
            </w:pPr>
            <w:r>
              <w:rPr>
                <w:rFonts w:eastAsia="Georgia"/>
                <w:b/>
                <w:bCs/>
                <w:color w:val="1F1F1F"/>
                <w:szCs w:val="16"/>
                <w:lang w:eastAsia="zh-CN"/>
              </w:rPr>
              <w:t>Water Readings Analysis</w:t>
            </w:r>
          </w:p>
        </w:tc>
      </w:tr>
      <w:tr w:rsidR="00DF3805">
        <w:trPr>
          <w:trHeight w:val="232"/>
        </w:trPr>
        <w:tc>
          <w:tcPr>
            <w:tcW w:w="1215" w:type="dxa"/>
            <w:noWrap/>
            <w:tcMar>
              <w:top w:w="50" w:type="dxa"/>
              <w:left w:w="50" w:type="dxa"/>
              <w:bottom w:w="50" w:type="dxa"/>
              <w:right w:w="50" w:type="dxa"/>
            </w:tcMar>
          </w:tcPr>
          <w:p w:rsidR="00DF3805" w:rsidRDefault="004156AF">
            <w:pPr>
              <w:textAlignment w:val="top"/>
              <w:rPr>
                <w:rFonts w:eastAsia="Georgia"/>
                <w:b/>
                <w:color w:val="1F1F1F"/>
                <w:szCs w:val="16"/>
                <w:lang w:eastAsia="zh-CN"/>
              </w:rPr>
            </w:pPr>
            <w:r>
              <w:rPr>
                <w:rFonts w:eastAsia="Georgia"/>
                <w:b/>
                <w:color w:val="1F1F1F"/>
                <w:szCs w:val="16"/>
                <w:lang w:eastAsia="zh-CN"/>
              </w:rPr>
              <w:t>Accuracy</w:t>
            </w:r>
          </w:p>
        </w:tc>
        <w:tc>
          <w:tcPr>
            <w:tcW w:w="991" w:type="dxa"/>
            <w:noWrap/>
            <w:tcMar>
              <w:top w:w="50" w:type="dxa"/>
              <w:left w:w="50" w:type="dxa"/>
              <w:bottom w:w="50" w:type="dxa"/>
              <w:right w:w="50" w:type="dxa"/>
            </w:tcMar>
          </w:tcPr>
          <w:p w:rsidR="00DF3805" w:rsidRDefault="004156AF">
            <w:pPr>
              <w:textAlignment w:val="top"/>
              <w:rPr>
                <w:rFonts w:eastAsia="Georgia"/>
                <w:b/>
                <w:color w:val="1F1F1F"/>
                <w:szCs w:val="16"/>
              </w:rPr>
            </w:pPr>
            <w:r>
              <w:rPr>
                <w:rFonts w:eastAsia="Georgia"/>
                <w:b/>
                <w:color w:val="1F1F1F"/>
                <w:szCs w:val="16"/>
              </w:rPr>
              <w:t>GB</w:t>
            </w:r>
          </w:p>
        </w:tc>
        <w:tc>
          <w:tcPr>
            <w:tcW w:w="1250" w:type="dxa"/>
            <w:noWrap/>
            <w:tcMar>
              <w:top w:w="50" w:type="dxa"/>
              <w:left w:w="50" w:type="dxa"/>
              <w:bottom w:w="50" w:type="dxa"/>
              <w:right w:w="50" w:type="dxa"/>
            </w:tcMar>
          </w:tcPr>
          <w:p w:rsidR="00DF3805" w:rsidRDefault="004156AF">
            <w:pPr>
              <w:textAlignment w:val="top"/>
              <w:rPr>
                <w:rFonts w:eastAsia="Georgia"/>
                <w:b/>
                <w:color w:val="1F1F1F"/>
                <w:szCs w:val="16"/>
              </w:rPr>
            </w:pPr>
            <w:r>
              <w:rPr>
                <w:rFonts w:eastAsia="Georgia"/>
                <w:b/>
                <w:color w:val="1F1F1F"/>
                <w:szCs w:val="16"/>
              </w:rPr>
              <w:t>AdaBoost</w:t>
            </w:r>
          </w:p>
        </w:tc>
        <w:tc>
          <w:tcPr>
            <w:tcW w:w="1304" w:type="dxa"/>
            <w:noWrap/>
            <w:tcMar>
              <w:top w:w="50" w:type="dxa"/>
              <w:left w:w="50" w:type="dxa"/>
              <w:bottom w:w="50" w:type="dxa"/>
              <w:right w:w="50" w:type="dxa"/>
            </w:tcMar>
          </w:tcPr>
          <w:p w:rsidR="00DF3805" w:rsidRDefault="004156AF">
            <w:pPr>
              <w:textAlignment w:val="top"/>
              <w:rPr>
                <w:rFonts w:eastAsia="Georgia"/>
                <w:b/>
                <w:color w:val="1F1F1F"/>
                <w:szCs w:val="16"/>
              </w:rPr>
            </w:pPr>
            <w:r>
              <w:rPr>
                <w:rFonts w:eastAsia="Georgia"/>
                <w:b/>
                <w:color w:val="1F1F1F"/>
                <w:szCs w:val="16"/>
              </w:rPr>
              <w:t>Xgboost</w:t>
            </w:r>
          </w:p>
        </w:tc>
      </w:tr>
      <w:tr w:rsidR="00DF3805">
        <w:trPr>
          <w:trHeight w:val="232"/>
        </w:trPr>
        <w:tc>
          <w:tcPr>
            <w:tcW w:w="1215" w:type="dxa"/>
            <w:noWrap/>
            <w:tcMar>
              <w:top w:w="50" w:type="dxa"/>
              <w:left w:w="50" w:type="dxa"/>
              <w:bottom w:w="50" w:type="dxa"/>
              <w:right w:w="50" w:type="dxa"/>
            </w:tcMar>
          </w:tcPr>
          <w:p w:rsidR="00DF3805" w:rsidRDefault="004156AF">
            <w:pPr>
              <w:textAlignment w:val="top"/>
              <w:rPr>
                <w:rFonts w:eastAsia="Georgia"/>
                <w:b/>
                <w:color w:val="1F1F1F"/>
                <w:szCs w:val="16"/>
              </w:rPr>
            </w:pPr>
            <w:r>
              <w:rPr>
                <w:rFonts w:eastAsia="Georgia"/>
                <w:b/>
                <w:color w:val="1F1F1F"/>
                <w:szCs w:val="16"/>
                <w:lang w:eastAsia="zh-CN"/>
              </w:rPr>
              <w:t>Total</w:t>
            </w:r>
          </w:p>
        </w:tc>
        <w:tc>
          <w:tcPr>
            <w:tcW w:w="991" w:type="dxa"/>
            <w:noWrap/>
            <w:tcMar>
              <w:top w:w="50" w:type="dxa"/>
              <w:left w:w="50" w:type="dxa"/>
              <w:bottom w:w="50" w:type="dxa"/>
              <w:right w:w="50" w:type="dxa"/>
            </w:tcMar>
          </w:tcPr>
          <w:p w:rsidR="00DF3805" w:rsidRDefault="004156AF">
            <w:pPr>
              <w:textAlignment w:val="top"/>
              <w:rPr>
                <w:rFonts w:eastAsia="Georgia"/>
                <w:color w:val="1F1F1F"/>
                <w:szCs w:val="16"/>
              </w:rPr>
            </w:pPr>
            <w:r>
              <w:rPr>
                <w:rFonts w:eastAsia="Georgia"/>
                <w:color w:val="1F1F1F"/>
                <w:szCs w:val="16"/>
              </w:rPr>
              <w:t>36</w:t>
            </w:r>
          </w:p>
        </w:tc>
        <w:tc>
          <w:tcPr>
            <w:tcW w:w="1250" w:type="dxa"/>
            <w:noWrap/>
            <w:tcMar>
              <w:top w:w="50" w:type="dxa"/>
              <w:left w:w="50" w:type="dxa"/>
              <w:bottom w:w="50" w:type="dxa"/>
              <w:right w:w="50" w:type="dxa"/>
            </w:tcMar>
          </w:tcPr>
          <w:p w:rsidR="00DF3805" w:rsidRDefault="004156AF">
            <w:pPr>
              <w:textAlignment w:val="top"/>
              <w:rPr>
                <w:rFonts w:eastAsia="Georgia"/>
                <w:color w:val="1F1F1F"/>
                <w:szCs w:val="16"/>
              </w:rPr>
            </w:pPr>
            <w:r>
              <w:rPr>
                <w:rFonts w:eastAsia="Georgia"/>
                <w:color w:val="1F1F1F"/>
                <w:szCs w:val="16"/>
              </w:rPr>
              <w:t>45</w:t>
            </w:r>
          </w:p>
        </w:tc>
        <w:tc>
          <w:tcPr>
            <w:tcW w:w="1304" w:type="dxa"/>
            <w:noWrap/>
            <w:tcMar>
              <w:top w:w="50" w:type="dxa"/>
              <w:left w:w="50" w:type="dxa"/>
              <w:bottom w:w="50" w:type="dxa"/>
              <w:right w:w="50" w:type="dxa"/>
            </w:tcMar>
          </w:tcPr>
          <w:p w:rsidR="00DF3805" w:rsidRDefault="004156AF">
            <w:pPr>
              <w:textAlignment w:val="top"/>
              <w:rPr>
                <w:rFonts w:eastAsia="Georgia"/>
                <w:color w:val="1F1F1F"/>
                <w:szCs w:val="16"/>
              </w:rPr>
            </w:pPr>
            <w:r>
              <w:rPr>
                <w:rFonts w:eastAsia="Georgia"/>
                <w:color w:val="1F1F1F"/>
                <w:szCs w:val="16"/>
              </w:rPr>
              <w:t>24</w:t>
            </w:r>
          </w:p>
        </w:tc>
      </w:tr>
      <w:tr w:rsidR="00DF3805">
        <w:trPr>
          <w:trHeight w:val="232"/>
        </w:trPr>
        <w:tc>
          <w:tcPr>
            <w:tcW w:w="1215" w:type="dxa"/>
            <w:noWrap/>
            <w:tcMar>
              <w:top w:w="50" w:type="dxa"/>
              <w:left w:w="50" w:type="dxa"/>
              <w:bottom w:w="50" w:type="dxa"/>
              <w:right w:w="50" w:type="dxa"/>
            </w:tcMar>
          </w:tcPr>
          <w:p w:rsidR="00DF3805" w:rsidRDefault="004156AF">
            <w:pPr>
              <w:textAlignment w:val="top"/>
              <w:rPr>
                <w:rFonts w:eastAsia="Georgia"/>
                <w:b/>
                <w:color w:val="1F1F1F"/>
                <w:szCs w:val="16"/>
              </w:rPr>
            </w:pPr>
            <w:r>
              <w:rPr>
                <w:rFonts w:eastAsia="Georgia"/>
                <w:b/>
                <w:color w:val="1F1F1F"/>
                <w:szCs w:val="16"/>
                <w:lang w:eastAsia="zh-CN"/>
              </w:rPr>
              <w:t>Fault</w:t>
            </w:r>
          </w:p>
        </w:tc>
        <w:tc>
          <w:tcPr>
            <w:tcW w:w="991" w:type="dxa"/>
            <w:noWrap/>
            <w:tcMar>
              <w:top w:w="50" w:type="dxa"/>
              <w:left w:w="50" w:type="dxa"/>
              <w:bottom w:w="50" w:type="dxa"/>
              <w:right w:w="50" w:type="dxa"/>
            </w:tcMar>
          </w:tcPr>
          <w:p w:rsidR="00DF3805" w:rsidRDefault="004156AF">
            <w:pPr>
              <w:textAlignment w:val="top"/>
              <w:rPr>
                <w:rFonts w:eastAsia="Georgia"/>
                <w:color w:val="1F1F1F"/>
                <w:szCs w:val="16"/>
              </w:rPr>
            </w:pPr>
            <w:r>
              <w:rPr>
                <w:rFonts w:eastAsia="Georgia"/>
                <w:color w:val="1F1F1F"/>
                <w:szCs w:val="16"/>
              </w:rPr>
              <w:t>4</w:t>
            </w:r>
          </w:p>
        </w:tc>
        <w:tc>
          <w:tcPr>
            <w:tcW w:w="1250" w:type="dxa"/>
            <w:noWrap/>
            <w:tcMar>
              <w:top w:w="50" w:type="dxa"/>
              <w:left w:w="50" w:type="dxa"/>
              <w:bottom w:w="50" w:type="dxa"/>
              <w:right w:w="50" w:type="dxa"/>
            </w:tcMar>
          </w:tcPr>
          <w:p w:rsidR="00DF3805" w:rsidRDefault="004156AF">
            <w:pPr>
              <w:textAlignment w:val="top"/>
              <w:rPr>
                <w:rFonts w:eastAsia="Georgia"/>
                <w:color w:val="1F1F1F"/>
                <w:szCs w:val="16"/>
              </w:rPr>
            </w:pPr>
            <w:r>
              <w:rPr>
                <w:rFonts w:eastAsia="Georgia"/>
                <w:color w:val="1F1F1F"/>
                <w:szCs w:val="16"/>
              </w:rPr>
              <w:t>1</w:t>
            </w:r>
          </w:p>
        </w:tc>
        <w:tc>
          <w:tcPr>
            <w:tcW w:w="1304" w:type="dxa"/>
            <w:noWrap/>
            <w:tcMar>
              <w:top w:w="50" w:type="dxa"/>
              <w:left w:w="50" w:type="dxa"/>
              <w:bottom w:w="50" w:type="dxa"/>
              <w:right w:w="50" w:type="dxa"/>
            </w:tcMar>
          </w:tcPr>
          <w:p w:rsidR="00DF3805" w:rsidRDefault="004156AF">
            <w:pPr>
              <w:textAlignment w:val="top"/>
              <w:rPr>
                <w:rFonts w:eastAsia="Georgia"/>
                <w:color w:val="1F1F1F"/>
                <w:szCs w:val="16"/>
              </w:rPr>
            </w:pPr>
            <w:r>
              <w:rPr>
                <w:rFonts w:eastAsia="Georgia"/>
                <w:color w:val="1F1F1F"/>
                <w:szCs w:val="16"/>
              </w:rPr>
              <w:t>3</w:t>
            </w:r>
          </w:p>
        </w:tc>
      </w:tr>
      <w:tr w:rsidR="00DF3805">
        <w:trPr>
          <w:trHeight w:val="232"/>
        </w:trPr>
        <w:tc>
          <w:tcPr>
            <w:tcW w:w="1215" w:type="dxa"/>
            <w:noWrap/>
            <w:tcMar>
              <w:top w:w="50" w:type="dxa"/>
              <w:left w:w="50" w:type="dxa"/>
              <w:bottom w:w="50" w:type="dxa"/>
              <w:right w:w="50" w:type="dxa"/>
            </w:tcMar>
          </w:tcPr>
          <w:p w:rsidR="00DF3805" w:rsidRDefault="004156AF">
            <w:pPr>
              <w:textAlignment w:val="top"/>
              <w:rPr>
                <w:rFonts w:eastAsia="Georgia"/>
                <w:b/>
                <w:color w:val="1F1F1F"/>
                <w:szCs w:val="16"/>
              </w:rPr>
            </w:pPr>
            <w:r>
              <w:rPr>
                <w:rFonts w:eastAsia="Georgia"/>
                <w:b/>
                <w:color w:val="1F1F1F"/>
                <w:szCs w:val="16"/>
                <w:lang w:eastAsia="zh-CN"/>
              </w:rPr>
              <w:t>Error in (%)</w:t>
            </w:r>
          </w:p>
        </w:tc>
        <w:tc>
          <w:tcPr>
            <w:tcW w:w="991" w:type="dxa"/>
            <w:noWrap/>
            <w:tcMar>
              <w:top w:w="50" w:type="dxa"/>
              <w:left w:w="50" w:type="dxa"/>
              <w:bottom w:w="50" w:type="dxa"/>
              <w:right w:w="50" w:type="dxa"/>
            </w:tcMar>
          </w:tcPr>
          <w:p w:rsidR="00DF3805" w:rsidRDefault="004156AF">
            <w:pPr>
              <w:textAlignment w:val="top"/>
              <w:rPr>
                <w:rFonts w:eastAsia="Georgia"/>
                <w:color w:val="1F1F1F"/>
                <w:szCs w:val="16"/>
              </w:rPr>
            </w:pPr>
            <w:r>
              <w:rPr>
                <w:rFonts w:eastAsia="Georgia"/>
                <w:color w:val="1F1F1F"/>
                <w:szCs w:val="16"/>
                <w:lang w:eastAsia="zh-CN"/>
              </w:rPr>
              <w:t>16.45%</w:t>
            </w:r>
          </w:p>
        </w:tc>
        <w:tc>
          <w:tcPr>
            <w:tcW w:w="1250" w:type="dxa"/>
            <w:noWrap/>
            <w:tcMar>
              <w:top w:w="50" w:type="dxa"/>
              <w:left w:w="50" w:type="dxa"/>
              <w:bottom w:w="50" w:type="dxa"/>
              <w:right w:w="50" w:type="dxa"/>
            </w:tcMar>
          </w:tcPr>
          <w:p w:rsidR="00DF3805" w:rsidRDefault="004156AF">
            <w:pPr>
              <w:textAlignment w:val="top"/>
              <w:rPr>
                <w:rFonts w:eastAsia="Georgia"/>
                <w:color w:val="1F1F1F"/>
                <w:szCs w:val="16"/>
              </w:rPr>
            </w:pPr>
            <w:r>
              <w:rPr>
                <w:rFonts w:eastAsia="Georgia"/>
                <w:color w:val="1F1F1F"/>
                <w:szCs w:val="16"/>
                <w:lang w:eastAsia="zh-CN"/>
              </w:rPr>
              <w:t>0.04%</w:t>
            </w:r>
          </w:p>
        </w:tc>
        <w:tc>
          <w:tcPr>
            <w:tcW w:w="1304" w:type="dxa"/>
            <w:noWrap/>
            <w:tcMar>
              <w:top w:w="50" w:type="dxa"/>
              <w:left w:w="50" w:type="dxa"/>
              <w:bottom w:w="50" w:type="dxa"/>
              <w:right w:w="50" w:type="dxa"/>
            </w:tcMar>
          </w:tcPr>
          <w:p w:rsidR="00DF3805" w:rsidRDefault="004156AF">
            <w:pPr>
              <w:textAlignment w:val="top"/>
              <w:rPr>
                <w:rFonts w:eastAsia="Georgia"/>
                <w:color w:val="1F1F1F"/>
                <w:szCs w:val="16"/>
              </w:rPr>
            </w:pPr>
            <w:r>
              <w:rPr>
                <w:rFonts w:eastAsia="Georgia"/>
                <w:color w:val="1F1F1F"/>
                <w:szCs w:val="16"/>
                <w:lang w:eastAsia="zh-CN"/>
              </w:rPr>
              <w:t>0.03%</w:t>
            </w:r>
          </w:p>
        </w:tc>
      </w:tr>
      <w:tr w:rsidR="00DF3805">
        <w:trPr>
          <w:trHeight w:val="232"/>
        </w:trPr>
        <w:tc>
          <w:tcPr>
            <w:tcW w:w="1215" w:type="dxa"/>
            <w:noWrap/>
            <w:tcMar>
              <w:top w:w="50" w:type="dxa"/>
              <w:left w:w="50" w:type="dxa"/>
              <w:bottom w:w="50" w:type="dxa"/>
              <w:right w:w="50" w:type="dxa"/>
            </w:tcMar>
          </w:tcPr>
          <w:p w:rsidR="00DF3805" w:rsidRDefault="004156AF">
            <w:pPr>
              <w:textAlignment w:val="top"/>
              <w:rPr>
                <w:rFonts w:eastAsia="Georgia"/>
                <w:b/>
                <w:color w:val="1F1F1F"/>
                <w:szCs w:val="16"/>
              </w:rPr>
            </w:pPr>
            <w:r>
              <w:rPr>
                <w:rFonts w:eastAsia="Georgia"/>
                <w:b/>
                <w:color w:val="1F1F1F"/>
                <w:szCs w:val="16"/>
                <w:lang w:eastAsia="zh-CN"/>
              </w:rPr>
              <w:t>Total CR</w:t>
            </w:r>
          </w:p>
        </w:tc>
        <w:tc>
          <w:tcPr>
            <w:tcW w:w="991" w:type="dxa"/>
            <w:noWrap/>
            <w:tcMar>
              <w:top w:w="50" w:type="dxa"/>
              <w:left w:w="50" w:type="dxa"/>
              <w:bottom w:w="50" w:type="dxa"/>
              <w:right w:w="50" w:type="dxa"/>
            </w:tcMar>
          </w:tcPr>
          <w:p w:rsidR="00DF3805" w:rsidRDefault="004156AF">
            <w:pPr>
              <w:textAlignment w:val="top"/>
              <w:rPr>
                <w:rFonts w:eastAsia="Georgia"/>
                <w:color w:val="1F1F1F"/>
                <w:szCs w:val="16"/>
              </w:rPr>
            </w:pPr>
            <w:r>
              <w:rPr>
                <w:rFonts w:eastAsia="Georgia"/>
                <w:color w:val="1F1F1F"/>
                <w:szCs w:val="16"/>
                <w:lang w:eastAsia="zh-CN"/>
              </w:rPr>
              <w:t>0.54%</w:t>
            </w:r>
          </w:p>
        </w:tc>
        <w:tc>
          <w:tcPr>
            <w:tcW w:w="1250" w:type="dxa"/>
            <w:noWrap/>
            <w:tcMar>
              <w:top w:w="50" w:type="dxa"/>
              <w:left w:w="50" w:type="dxa"/>
              <w:bottom w:w="50" w:type="dxa"/>
              <w:right w:w="50" w:type="dxa"/>
            </w:tcMar>
          </w:tcPr>
          <w:p w:rsidR="00DF3805" w:rsidRDefault="004156AF">
            <w:pPr>
              <w:textAlignment w:val="top"/>
              <w:rPr>
                <w:rFonts w:eastAsia="Georgia"/>
                <w:color w:val="1F1F1F"/>
                <w:szCs w:val="16"/>
              </w:rPr>
            </w:pPr>
            <w:r>
              <w:rPr>
                <w:rFonts w:eastAsia="Georgia"/>
                <w:color w:val="1F1F1F"/>
                <w:szCs w:val="16"/>
                <w:lang w:eastAsia="zh-CN"/>
              </w:rPr>
              <w:t>57.45%</w:t>
            </w:r>
          </w:p>
        </w:tc>
        <w:tc>
          <w:tcPr>
            <w:tcW w:w="1304" w:type="dxa"/>
            <w:noWrap/>
            <w:tcMar>
              <w:top w:w="50" w:type="dxa"/>
              <w:left w:w="50" w:type="dxa"/>
              <w:bottom w:w="50" w:type="dxa"/>
              <w:right w:w="50" w:type="dxa"/>
            </w:tcMar>
          </w:tcPr>
          <w:p w:rsidR="00DF3805" w:rsidRDefault="004156AF">
            <w:pPr>
              <w:textAlignment w:val="top"/>
              <w:rPr>
                <w:rFonts w:eastAsia="Georgia"/>
                <w:color w:val="1F1F1F"/>
                <w:szCs w:val="16"/>
              </w:rPr>
            </w:pPr>
            <w:r>
              <w:rPr>
                <w:rFonts w:eastAsia="Georgia"/>
                <w:color w:val="1F1F1F"/>
                <w:szCs w:val="16"/>
                <w:lang w:eastAsia="zh-CN"/>
              </w:rPr>
              <w:t>15.43%</w:t>
            </w:r>
          </w:p>
        </w:tc>
      </w:tr>
    </w:tbl>
    <w:p w:rsidR="00DF3805" w:rsidRDefault="00DF3805">
      <w:pPr>
        <w:jc w:val="both"/>
      </w:pPr>
    </w:p>
    <w:p w:rsidR="00DF3805" w:rsidRDefault="004156AF">
      <w:pPr>
        <w:jc w:val="both"/>
      </w:pPr>
      <w:r>
        <w:tab/>
        <w:t>While GB, AdaBoost, and Xgboost are well-known for their quick training and prediction times and superior accuracy, RF is well-known for its ability to handle high-</w:t>
      </w:r>
      <w:r>
        <w:lastRenderedPageBreak/>
        <w:t xml:space="preserve">dimensional data without overfitting. Regression models that are widely used include KNN, DT, SVM, and MLP. </w:t>
      </w:r>
      <w:r>
        <w:tab/>
        <w:t>These models are capable of handling a variety of data sources and feature-to-target variable correlations. Both linear and non-linear correlations between characteristics and the target variable can be handled by the non-parametric KNN model. The SVR is a kernel-based model capable of handling non-linear connections and performing well on limited datasets. An MLP is a model based on neural networks that can manage intricate relationships between the target variable.</w:t>
      </w:r>
    </w:p>
    <w:p w:rsidR="00DF3805" w:rsidRDefault="00DF3805">
      <w:pPr>
        <w:jc w:val="both"/>
      </w:pPr>
    </w:p>
    <w:p w:rsidR="00DF3805" w:rsidRDefault="004156AF">
      <w:pPr>
        <w:jc w:val="both"/>
      </w:pPr>
      <w:r>
        <w:tab/>
        <w:t>To find the best hyper parameter combination for a particular model, machine learning practitioners frequently employ grid search, a hyper parameter tuning technique. Hyper parameters are those that cannot be determined from data and must be set prior to the model being trained Grid search aims to thoroughly search through every possible combination of hyper parameters within a specific range or set of values. To do this, a grid containing every possible combination of hyper parameters is first generated. For each combination, the model is then trained and tested on a validation or cross-validation set. The combination of hyper parameters that yields the greatest results on the validation or cross-validation set is considered the optimal set.</w:t>
      </w:r>
    </w:p>
    <w:p w:rsidR="00DF3805" w:rsidRDefault="00DF3805">
      <w:pPr>
        <w:jc w:val="both"/>
        <w:rPr>
          <w:sz w:val="6"/>
        </w:rPr>
      </w:pPr>
    </w:p>
    <w:p w:rsidR="00DF3805" w:rsidRDefault="004156AF">
      <w:pPr>
        <w:pStyle w:val="Heading1"/>
        <w:rPr>
          <w:b/>
          <w:bCs/>
        </w:rPr>
      </w:pPr>
      <w:r>
        <w:rPr>
          <w:b/>
          <w:bCs/>
        </w:rPr>
        <w:t>results and discussion</w:t>
      </w:r>
    </w:p>
    <w:p w:rsidR="00DF3805" w:rsidRDefault="00DF3805">
      <w:pPr>
        <w:rPr>
          <w:sz w:val="12"/>
        </w:rPr>
      </w:pPr>
    </w:p>
    <w:p w:rsidR="00DF3805" w:rsidRDefault="004156AF">
      <w:pPr>
        <w:jc w:val="both"/>
      </w:pPr>
      <w:r>
        <w:tab/>
        <w:t>The results and discussion that follow center on the precision of forecasts, anomaly identification, and the efficiency of the system in real-time observation and decision-making in a water monitoring system that integrates IoT and machine learning approaches. Prediction Accuracy: The ML models of the system forecast water quality metrics with remarkable accuracy. Evaluation measures including RMSE, MAE, and R-squared reveal the model's high precision in predicting factors such as turbidity, conductivity, pH levels, and dissolved oxygen. Against observed measures, this instills trust in the forecasting skills of the system. Table 4 and 5 shown soil contained water reading.</w:t>
      </w:r>
    </w:p>
    <w:p w:rsidR="00DF3805" w:rsidRDefault="00DF3805">
      <w:pPr>
        <w:jc w:val="both"/>
      </w:pPr>
    </w:p>
    <w:p w:rsidR="00DF3805" w:rsidRDefault="004156AF">
      <w:pPr>
        <w:ind w:firstLineChars="360" w:firstLine="720"/>
        <w:jc w:val="both"/>
      </w:pPr>
      <w:r>
        <w:t>In the table 6, the mendeley data repository has the dataset available for download online. The results shown were gathered from all 10 trials, the first of which was pure tap water and the remaining nine involving polluted water utilizing various contaminants and their additions until every possible contaminant was tested simultaneously. Since data was gathered, the graphs depict the trends of each experiment, demonstrating how the introduction of contaminants changed the parameter values. Real-time scaling was used for conductivity, pH, and LDR (light dependent resistor) scaling.  To allow the system to move around and conserve water during the testing phase.</w:t>
      </w:r>
    </w:p>
    <w:p w:rsidR="00DF3805" w:rsidRDefault="00DF3805">
      <w:pPr>
        <w:ind w:firstLineChars="200" w:firstLine="360"/>
        <w:jc w:val="both"/>
        <w:rPr>
          <w:sz w:val="18"/>
        </w:rPr>
      </w:pPr>
    </w:p>
    <w:p w:rsidR="00DF3805" w:rsidRDefault="004156AF">
      <w:pPr>
        <w:ind w:firstLineChars="100" w:firstLine="160"/>
        <w:rPr>
          <w:sz w:val="16"/>
          <w:szCs w:val="18"/>
        </w:rPr>
      </w:pPr>
      <w:r>
        <w:rPr>
          <w:sz w:val="16"/>
          <w:szCs w:val="18"/>
        </w:rPr>
        <w:t>TABLE 6. WATER QUALITY PARAMETERS FOR DIFFERENT SAMPLES.</w:t>
      </w:r>
    </w:p>
    <w:p w:rsidR="00DF3805" w:rsidRDefault="00DF3805">
      <w:pPr>
        <w:ind w:firstLineChars="200" w:firstLine="40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21"/>
        <w:gridCol w:w="1571"/>
        <w:gridCol w:w="1346"/>
      </w:tblGrid>
      <w:tr w:rsidR="00DF3805">
        <w:trPr>
          <w:trHeight w:val="328"/>
          <w:jc w:val="center"/>
        </w:trPr>
        <w:tc>
          <w:tcPr>
            <w:tcW w:w="0" w:type="auto"/>
            <w:noWrap/>
            <w:vAlign w:val="center"/>
          </w:tcPr>
          <w:p w:rsidR="00DF3805" w:rsidRDefault="004156AF">
            <w:pPr>
              <w:widowControl w:val="0"/>
              <w:rPr>
                <w:rFonts w:ascii="Georgia" w:eastAsia="Georgia" w:hAnsi="Georgia" w:cs="Georgia"/>
                <w:b/>
                <w:bCs/>
                <w:color w:val="1F1F1F"/>
                <w:sz w:val="13"/>
                <w:szCs w:val="13"/>
              </w:rPr>
            </w:pPr>
            <w:r>
              <w:rPr>
                <w:b/>
                <w:bCs/>
                <w:sz w:val="18"/>
                <w:szCs w:val="18"/>
              </w:rPr>
              <w:t>Water Sample</w:t>
            </w:r>
          </w:p>
        </w:tc>
        <w:tc>
          <w:tcPr>
            <w:tcW w:w="0" w:type="auto"/>
            <w:noWrap/>
            <w:vAlign w:val="center"/>
          </w:tcPr>
          <w:p w:rsidR="00DF3805" w:rsidRDefault="004156AF">
            <w:pPr>
              <w:widowControl w:val="0"/>
              <w:rPr>
                <w:rFonts w:ascii="Georgia" w:eastAsia="Georgia" w:hAnsi="Georgia" w:cs="Georgia"/>
                <w:color w:val="1F1F1F"/>
                <w:sz w:val="13"/>
                <w:szCs w:val="13"/>
              </w:rPr>
            </w:pPr>
            <w:r>
              <w:rPr>
                <w:b/>
                <w:bCs/>
                <w:sz w:val="18"/>
                <w:szCs w:val="18"/>
              </w:rPr>
              <w:t>Parameter Check</w:t>
            </w:r>
          </w:p>
        </w:tc>
        <w:tc>
          <w:tcPr>
            <w:tcW w:w="0" w:type="auto"/>
            <w:noWrap/>
            <w:vAlign w:val="center"/>
          </w:tcPr>
          <w:p w:rsidR="00DF3805" w:rsidRDefault="004156AF">
            <w:pPr>
              <w:widowControl w:val="0"/>
              <w:rPr>
                <w:rFonts w:ascii="Georgia" w:eastAsia="Georgia" w:hAnsi="Georgia" w:cs="Georgia"/>
                <w:color w:val="1F1F1F"/>
                <w:sz w:val="13"/>
                <w:szCs w:val="13"/>
              </w:rPr>
            </w:pPr>
            <w:r>
              <w:rPr>
                <w:b/>
                <w:bCs/>
                <w:sz w:val="18"/>
                <w:szCs w:val="18"/>
              </w:rPr>
              <w:t>Measurements</w:t>
            </w:r>
          </w:p>
        </w:tc>
      </w:tr>
      <w:tr w:rsidR="00DF3805">
        <w:trPr>
          <w:trHeight w:val="328"/>
          <w:jc w:val="center"/>
        </w:trPr>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Sample 1</w:t>
            </w: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pH</w:t>
            </w: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6 - 8</w:t>
            </w:r>
          </w:p>
        </w:tc>
      </w:tr>
      <w:tr w:rsidR="00DF3805">
        <w:trPr>
          <w:trHeight w:val="328"/>
          <w:jc w:val="center"/>
        </w:trPr>
        <w:tc>
          <w:tcPr>
            <w:tcW w:w="0" w:type="auto"/>
            <w:noWrap/>
            <w:vAlign w:val="center"/>
          </w:tcPr>
          <w:p w:rsidR="00DF3805" w:rsidRDefault="00DF3805">
            <w:pPr>
              <w:widowControl w:val="0"/>
              <w:rPr>
                <w:rFonts w:ascii="Georgia" w:eastAsia="Georgia" w:hAnsi="Georgia" w:cs="Georgia"/>
                <w:color w:val="1F1F1F"/>
                <w:sz w:val="13"/>
                <w:szCs w:val="13"/>
              </w:rPr>
            </w:pP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Turbidity</w:t>
            </w: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5 NTU</w:t>
            </w:r>
          </w:p>
        </w:tc>
      </w:tr>
      <w:tr w:rsidR="00DF3805">
        <w:trPr>
          <w:trHeight w:val="328"/>
          <w:jc w:val="center"/>
        </w:trPr>
        <w:tc>
          <w:tcPr>
            <w:tcW w:w="0" w:type="auto"/>
            <w:noWrap/>
            <w:vAlign w:val="center"/>
          </w:tcPr>
          <w:p w:rsidR="00DF3805" w:rsidRDefault="00DF3805">
            <w:pPr>
              <w:widowControl w:val="0"/>
              <w:rPr>
                <w:rFonts w:ascii="Georgia" w:eastAsia="Georgia" w:hAnsi="Georgia" w:cs="Georgia"/>
                <w:color w:val="1F1F1F"/>
                <w:sz w:val="13"/>
                <w:szCs w:val="13"/>
              </w:rPr>
            </w:pP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Conductivity</w:t>
            </w: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 xml:space="preserve">500 </w:t>
            </w:r>
            <w:r>
              <w:rPr>
                <w:rFonts w:ascii="Calibri" w:hAnsi="Calibri" w:cs="Calibri"/>
                <w:sz w:val="18"/>
                <w:szCs w:val="18"/>
              </w:rPr>
              <w:t>μ</w:t>
            </w:r>
            <w:r>
              <w:rPr>
                <w:rFonts w:cs="Calibri"/>
                <w:sz w:val="18"/>
                <w:szCs w:val="18"/>
              </w:rPr>
              <w:t>s /cm</w:t>
            </w:r>
          </w:p>
        </w:tc>
      </w:tr>
      <w:tr w:rsidR="00DF3805">
        <w:trPr>
          <w:trHeight w:val="328"/>
          <w:jc w:val="center"/>
        </w:trPr>
        <w:tc>
          <w:tcPr>
            <w:tcW w:w="0" w:type="auto"/>
            <w:noWrap/>
            <w:vAlign w:val="center"/>
          </w:tcPr>
          <w:p w:rsidR="00DF3805" w:rsidRDefault="00DF3805">
            <w:pPr>
              <w:widowControl w:val="0"/>
              <w:rPr>
                <w:rFonts w:ascii="Georgia" w:eastAsia="Georgia" w:hAnsi="Georgia" w:cs="Georgia"/>
                <w:color w:val="1F1F1F"/>
                <w:sz w:val="13"/>
                <w:szCs w:val="13"/>
              </w:rPr>
            </w:pP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CO2</w:t>
            </w: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2.40 mg/L</w:t>
            </w:r>
          </w:p>
        </w:tc>
      </w:tr>
      <w:tr w:rsidR="00DF3805">
        <w:trPr>
          <w:trHeight w:val="328"/>
          <w:jc w:val="center"/>
        </w:trPr>
        <w:tc>
          <w:tcPr>
            <w:tcW w:w="0" w:type="auto"/>
            <w:noWrap/>
            <w:vAlign w:val="center"/>
          </w:tcPr>
          <w:p w:rsidR="00DF3805" w:rsidRDefault="00DF3805">
            <w:pPr>
              <w:widowControl w:val="0"/>
              <w:rPr>
                <w:rFonts w:ascii="Georgia" w:eastAsia="Georgia" w:hAnsi="Georgia" w:cs="Georgia"/>
                <w:color w:val="1F1F1F"/>
                <w:sz w:val="13"/>
                <w:szCs w:val="13"/>
              </w:rPr>
            </w:pP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Humidity</w:t>
            </w: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50%</w:t>
            </w:r>
          </w:p>
        </w:tc>
      </w:tr>
      <w:tr w:rsidR="00DF3805">
        <w:trPr>
          <w:trHeight w:val="328"/>
          <w:jc w:val="center"/>
        </w:trPr>
        <w:tc>
          <w:tcPr>
            <w:tcW w:w="0" w:type="auto"/>
            <w:noWrap/>
            <w:vAlign w:val="center"/>
          </w:tcPr>
          <w:p w:rsidR="00DF3805" w:rsidRDefault="00DF3805">
            <w:pPr>
              <w:widowControl w:val="0"/>
              <w:rPr>
                <w:rFonts w:ascii="Georgia" w:eastAsia="Georgia" w:hAnsi="Georgia" w:cs="Georgia"/>
                <w:color w:val="1F1F1F"/>
                <w:sz w:val="13"/>
                <w:szCs w:val="13"/>
              </w:rPr>
            </w:pP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Temperature</w:t>
            </w: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25 deg C</w:t>
            </w:r>
          </w:p>
        </w:tc>
      </w:tr>
      <w:tr w:rsidR="00DF3805">
        <w:trPr>
          <w:trHeight w:val="328"/>
          <w:jc w:val="center"/>
        </w:trPr>
        <w:tc>
          <w:tcPr>
            <w:tcW w:w="0" w:type="auto"/>
            <w:noWrap/>
            <w:vAlign w:val="center"/>
          </w:tcPr>
          <w:p w:rsidR="00DF3805" w:rsidRDefault="004156AF">
            <w:pPr>
              <w:widowControl w:val="0"/>
              <w:rPr>
                <w:rFonts w:ascii="Georgia" w:eastAsia="Georgia" w:hAnsi="Georgia" w:cs="Georgia"/>
                <w:color w:val="1F1F1F"/>
                <w:sz w:val="13"/>
                <w:szCs w:val="13"/>
              </w:rPr>
            </w:pPr>
            <w:r>
              <w:rPr>
                <w:b/>
                <w:bCs/>
                <w:sz w:val="18"/>
                <w:szCs w:val="18"/>
              </w:rPr>
              <w:t>Water Sample</w:t>
            </w:r>
          </w:p>
        </w:tc>
        <w:tc>
          <w:tcPr>
            <w:tcW w:w="0" w:type="auto"/>
            <w:noWrap/>
            <w:vAlign w:val="center"/>
          </w:tcPr>
          <w:p w:rsidR="00DF3805" w:rsidRDefault="004156AF">
            <w:pPr>
              <w:widowControl w:val="0"/>
              <w:rPr>
                <w:rFonts w:ascii="Georgia" w:eastAsia="Georgia" w:hAnsi="Georgia" w:cs="Georgia"/>
                <w:color w:val="1F1F1F"/>
                <w:sz w:val="13"/>
                <w:szCs w:val="13"/>
              </w:rPr>
            </w:pPr>
            <w:r>
              <w:rPr>
                <w:b/>
                <w:bCs/>
                <w:sz w:val="18"/>
                <w:szCs w:val="18"/>
              </w:rPr>
              <w:t>Parameter Check</w:t>
            </w:r>
          </w:p>
        </w:tc>
        <w:tc>
          <w:tcPr>
            <w:tcW w:w="0" w:type="auto"/>
            <w:noWrap/>
            <w:vAlign w:val="center"/>
          </w:tcPr>
          <w:p w:rsidR="00DF3805" w:rsidRDefault="004156AF">
            <w:pPr>
              <w:widowControl w:val="0"/>
              <w:rPr>
                <w:rFonts w:ascii="Georgia" w:eastAsia="Georgia" w:hAnsi="Georgia" w:cs="Georgia"/>
                <w:color w:val="1F1F1F"/>
                <w:sz w:val="13"/>
                <w:szCs w:val="13"/>
              </w:rPr>
            </w:pPr>
            <w:r>
              <w:rPr>
                <w:b/>
                <w:bCs/>
                <w:sz w:val="18"/>
                <w:szCs w:val="18"/>
              </w:rPr>
              <w:t>Measurements</w:t>
            </w:r>
          </w:p>
        </w:tc>
      </w:tr>
      <w:tr w:rsidR="00DF3805">
        <w:trPr>
          <w:trHeight w:val="328"/>
          <w:jc w:val="center"/>
        </w:trPr>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Sample 2</w:t>
            </w: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pH</w:t>
            </w: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5 - 7</w:t>
            </w:r>
          </w:p>
        </w:tc>
      </w:tr>
      <w:tr w:rsidR="00DF3805">
        <w:trPr>
          <w:trHeight w:val="328"/>
          <w:jc w:val="center"/>
        </w:trPr>
        <w:tc>
          <w:tcPr>
            <w:tcW w:w="0" w:type="auto"/>
            <w:noWrap/>
            <w:vAlign w:val="center"/>
          </w:tcPr>
          <w:p w:rsidR="00DF3805" w:rsidRDefault="00DF3805">
            <w:pPr>
              <w:widowControl w:val="0"/>
              <w:rPr>
                <w:rFonts w:ascii="Georgia" w:eastAsia="Georgia" w:hAnsi="Georgia" w:cs="Georgia"/>
                <w:color w:val="1F1F1F"/>
                <w:sz w:val="13"/>
                <w:szCs w:val="13"/>
              </w:rPr>
            </w:pP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Turbidity</w:t>
            </w: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7.1 NTU</w:t>
            </w:r>
          </w:p>
        </w:tc>
      </w:tr>
      <w:tr w:rsidR="00DF3805">
        <w:trPr>
          <w:trHeight w:val="328"/>
          <w:jc w:val="center"/>
        </w:trPr>
        <w:tc>
          <w:tcPr>
            <w:tcW w:w="0" w:type="auto"/>
            <w:noWrap/>
            <w:vAlign w:val="center"/>
          </w:tcPr>
          <w:p w:rsidR="00DF3805" w:rsidRDefault="00DF3805">
            <w:pPr>
              <w:widowControl w:val="0"/>
              <w:rPr>
                <w:rFonts w:ascii="Georgia" w:eastAsia="Georgia" w:hAnsi="Georgia" w:cs="Georgia"/>
                <w:color w:val="1F1F1F"/>
                <w:sz w:val="13"/>
                <w:szCs w:val="13"/>
              </w:rPr>
            </w:pP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Conductivity</w:t>
            </w: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 xml:space="preserve">700 </w:t>
            </w:r>
            <w:r>
              <w:rPr>
                <w:rFonts w:ascii="Calibri" w:hAnsi="Calibri" w:cs="Calibri"/>
                <w:sz w:val="18"/>
                <w:szCs w:val="18"/>
              </w:rPr>
              <w:t>μ</w:t>
            </w:r>
            <w:r>
              <w:rPr>
                <w:rFonts w:cs="Calibri"/>
                <w:sz w:val="18"/>
                <w:szCs w:val="18"/>
              </w:rPr>
              <w:t>s /cm</w:t>
            </w:r>
          </w:p>
        </w:tc>
      </w:tr>
      <w:tr w:rsidR="00DF3805">
        <w:trPr>
          <w:trHeight w:val="328"/>
          <w:jc w:val="center"/>
        </w:trPr>
        <w:tc>
          <w:tcPr>
            <w:tcW w:w="0" w:type="auto"/>
            <w:noWrap/>
            <w:vAlign w:val="center"/>
          </w:tcPr>
          <w:p w:rsidR="00DF3805" w:rsidRDefault="00DF3805">
            <w:pPr>
              <w:widowControl w:val="0"/>
              <w:rPr>
                <w:rFonts w:ascii="Georgia" w:eastAsia="Georgia" w:hAnsi="Georgia" w:cs="Georgia"/>
                <w:color w:val="1F1F1F"/>
                <w:sz w:val="13"/>
                <w:szCs w:val="13"/>
              </w:rPr>
            </w:pP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CO2</w:t>
            </w: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2.780 mg/L</w:t>
            </w:r>
          </w:p>
        </w:tc>
      </w:tr>
      <w:tr w:rsidR="00DF3805">
        <w:trPr>
          <w:trHeight w:val="328"/>
          <w:jc w:val="center"/>
        </w:trPr>
        <w:tc>
          <w:tcPr>
            <w:tcW w:w="0" w:type="auto"/>
            <w:noWrap/>
            <w:vAlign w:val="center"/>
          </w:tcPr>
          <w:p w:rsidR="00DF3805" w:rsidRDefault="00DF3805">
            <w:pPr>
              <w:widowControl w:val="0"/>
              <w:rPr>
                <w:rFonts w:ascii="Georgia" w:eastAsia="Georgia" w:hAnsi="Georgia" w:cs="Georgia"/>
                <w:color w:val="1F1F1F"/>
                <w:sz w:val="13"/>
                <w:szCs w:val="13"/>
              </w:rPr>
            </w:pP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Humidity</w:t>
            </w: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70.56%</w:t>
            </w:r>
          </w:p>
        </w:tc>
      </w:tr>
      <w:tr w:rsidR="00DF3805">
        <w:trPr>
          <w:trHeight w:val="328"/>
          <w:jc w:val="center"/>
        </w:trPr>
        <w:tc>
          <w:tcPr>
            <w:tcW w:w="0" w:type="auto"/>
            <w:noWrap/>
            <w:vAlign w:val="center"/>
          </w:tcPr>
          <w:p w:rsidR="00DF3805" w:rsidRDefault="00DF3805">
            <w:pPr>
              <w:widowControl w:val="0"/>
              <w:rPr>
                <w:rFonts w:ascii="Georgia" w:eastAsia="Georgia" w:hAnsi="Georgia" w:cs="Georgia"/>
                <w:color w:val="1F1F1F"/>
                <w:sz w:val="13"/>
                <w:szCs w:val="13"/>
              </w:rPr>
            </w:pP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Temperature</w:t>
            </w: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36.5 deg C</w:t>
            </w:r>
          </w:p>
        </w:tc>
      </w:tr>
      <w:tr w:rsidR="00DF3805">
        <w:trPr>
          <w:trHeight w:val="328"/>
          <w:jc w:val="center"/>
        </w:trPr>
        <w:tc>
          <w:tcPr>
            <w:tcW w:w="0" w:type="auto"/>
            <w:noWrap/>
            <w:vAlign w:val="center"/>
          </w:tcPr>
          <w:p w:rsidR="00DF3805" w:rsidRDefault="004156AF">
            <w:pPr>
              <w:widowControl w:val="0"/>
              <w:rPr>
                <w:rFonts w:ascii="Georgia" w:eastAsia="Georgia" w:hAnsi="Georgia" w:cs="Georgia"/>
                <w:color w:val="1F1F1F"/>
                <w:sz w:val="13"/>
                <w:szCs w:val="13"/>
              </w:rPr>
            </w:pPr>
            <w:r>
              <w:rPr>
                <w:b/>
                <w:bCs/>
                <w:sz w:val="18"/>
                <w:szCs w:val="18"/>
              </w:rPr>
              <w:t>Water Sample</w:t>
            </w:r>
          </w:p>
        </w:tc>
        <w:tc>
          <w:tcPr>
            <w:tcW w:w="0" w:type="auto"/>
            <w:noWrap/>
            <w:vAlign w:val="center"/>
          </w:tcPr>
          <w:p w:rsidR="00DF3805" w:rsidRDefault="004156AF">
            <w:pPr>
              <w:widowControl w:val="0"/>
              <w:rPr>
                <w:rFonts w:ascii="Georgia" w:eastAsia="Georgia" w:hAnsi="Georgia" w:cs="Georgia"/>
                <w:color w:val="1F1F1F"/>
                <w:sz w:val="13"/>
                <w:szCs w:val="13"/>
              </w:rPr>
            </w:pPr>
            <w:r>
              <w:rPr>
                <w:b/>
                <w:bCs/>
                <w:sz w:val="18"/>
                <w:szCs w:val="18"/>
              </w:rPr>
              <w:t>Parameter Check</w:t>
            </w:r>
          </w:p>
        </w:tc>
        <w:tc>
          <w:tcPr>
            <w:tcW w:w="0" w:type="auto"/>
            <w:noWrap/>
            <w:vAlign w:val="center"/>
          </w:tcPr>
          <w:p w:rsidR="00DF3805" w:rsidRDefault="004156AF">
            <w:pPr>
              <w:widowControl w:val="0"/>
              <w:rPr>
                <w:rFonts w:ascii="Georgia" w:eastAsia="Georgia" w:hAnsi="Georgia" w:cs="Georgia"/>
                <w:color w:val="1F1F1F"/>
                <w:sz w:val="13"/>
                <w:szCs w:val="13"/>
              </w:rPr>
            </w:pPr>
            <w:r>
              <w:rPr>
                <w:b/>
                <w:bCs/>
                <w:sz w:val="18"/>
                <w:szCs w:val="18"/>
              </w:rPr>
              <w:t>Measurements</w:t>
            </w:r>
          </w:p>
        </w:tc>
      </w:tr>
      <w:tr w:rsidR="00DF3805">
        <w:trPr>
          <w:trHeight w:val="328"/>
          <w:jc w:val="center"/>
        </w:trPr>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Sample 3</w:t>
            </w: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pH</w:t>
            </w: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8.9</w:t>
            </w:r>
          </w:p>
        </w:tc>
      </w:tr>
      <w:tr w:rsidR="00DF3805">
        <w:trPr>
          <w:trHeight w:val="328"/>
          <w:jc w:val="center"/>
        </w:trPr>
        <w:tc>
          <w:tcPr>
            <w:tcW w:w="0" w:type="auto"/>
            <w:noWrap/>
            <w:vAlign w:val="center"/>
          </w:tcPr>
          <w:p w:rsidR="00DF3805" w:rsidRDefault="00DF3805">
            <w:pPr>
              <w:widowControl w:val="0"/>
              <w:rPr>
                <w:rFonts w:ascii="Georgia" w:eastAsia="Georgia" w:hAnsi="Georgia" w:cs="Georgia"/>
                <w:color w:val="1F1F1F"/>
                <w:sz w:val="13"/>
                <w:szCs w:val="13"/>
              </w:rPr>
            </w:pP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Turbidity</w:t>
            </w: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7.56 NTU</w:t>
            </w:r>
          </w:p>
        </w:tc>
      </w:tr>
      <w:tr w:rsidR="00DF3805">
        <w:trPr>
          <w:trHeight w:val="328"/>
          <w:jc w:val="center"/>
        </w:trPr>
        <w:tc>
          <w:tcPr>
            <w:tcW w:w="0" w:type="auto"/>
            <w:noWrap/>
            <w:vAlign w:val="center"/>
          </w:tcPr>
          <w:p w:rsidR="00DF3805" w:rsidRDefault="00DF3805">
            <w:pPr>
              <w:widowControl w:val="0"/>
              <w:rPr>
                <w:rFonts w:ascii="Georgia" w:eastAsia="Georgia" w:hAnsi="Georgia" w:cs="Georgia"/>
                <w:color w:val="1F1F1F"/>
                <w:sz w:val="13"/>
                <w:szCs w:val="13"/>
              </w:rPr>
            </w:pP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Conductivity</w:t>
            </w: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 xml:space="preserve">800 </w:t>
            </w:r>
            <w:r>
              <w:rPr>
                <w:rFonts w:ascii="Calibri" w:hAnsi="Calibri" w:cs="Calibri"/>
                <w:sz w:val="18"/>
                <w:szCs w:val="18"/>
              </w:rPr>
              <w:t>μ</w:t>
            </w:r>
            <w:r>
              <w:rPr>
                <w:rFonts w:cs="Calibri"/>
                <w:sz w:val="18"/>
                <w:szCs w:val="18"/>
              </w:rPr>
              <w:t>s /cm</w:t>
            </w:r>
          </w:p>
        </w:tc>
      </w:tr>
      <w:tr w:rsidR="00DF3805">
        <w:trPr>
          <w:trHeight w:val="328"/>
          <w:jc w:val="center"/>
        </w:trPr>
        <w:tc>
          <w:tcPr>
            <w:tcW w:w="0" w:type="auto"/>
            <w:noWrap/>
            <w:vAlign w:val="center"/>
          </w:tcPr>
          <w:p w:rsidR="00DF3805" w:rsidRDefault="00DF3805">
            <w:pPr>
              <w:widowControl w:val="0"/>
              <w:rPr>
                <w:rFonts w:ascii="Georgia" w:eastAsia="Georgia" w:hAnsi="Georgia" w:cs="Georgia"/>
                <w:color w:val="1F1F1F"/>
                <w:sz w:val="13"/>
                <w:szCs w:val="13"/>
              </w:rPr>
            </w:pPr>
          </w:p>
        </w:tc>
        <w:tc>
          <w:tcPr>
            <w:tcW w:w="0" w:type="auto"/>
            <w:noWrap/>
            <w:vAlign w:val="center"/>
          </w:tcPr>
          <w:p w:rsidR="00DF3805" w:rsidRDefault="004156AF">
            <w:pPr>
              <w:widowControl w:val="0"/>
              <w:rPr>
                <w:rFonts w:ascii="Georgia" w:eastAsia="Georgia" w:hAnsi="Georgia" w:cs="Georgia"/>
                <w:color w:val="1F1F1F"/>
                <w:sz w:val="13"/>
                <w:szCs w:val="13"/>
              </w:rPr>
            </w:pPr>
            <w:r>
              <w:rPr>
                <w:sz w:val="18"/>
                <w:szCs w:val="18"/>
              </w:rPr>
              <w:t>CO2</w:t>
            </w:r>
          </w:p>
        </w:tc>
        <w:tc>
          <w:tcPr>
            <w:tcW w:w="0" w:type="auto"/>
            <w:noWrap/>
            <w:vAlign w:val="center"/>
          </w:tcPr>
          <w:p w:rsidR="00DF3805" w:rsidRDefault="004156AF">
            <w:pPr>
              <w:widowControl w:val="0"/>
              <w:rPr>
                <w:sz w:val="18"/>
                <w:szCs w:val="18"/>
              </w:rPr>
            </w:pPr>
            <w:r>
              <w:rPr>
                <w:sz w:val="18"/>
                <w:szCs w:val="18"/>
              </w:rPr>
              <w:t>4.78 mg/L</w:t>
            </w:r>
          </w:p>
        </w:tc>
      </w:tr>
      <w:tr w:rsidR="00DF3805">
        <w:trPr>
          <w:trHeight w:val="328"/>
          <w:jc w:val="center"/>
        </w:trPr>
        <w:tc>
          <w:tcPr>
            <w:tcW w:w="0" w:type="auto"/>
            <w:noWrap/>
            <w:vAlign w:val="center"/>
          </w:tcPr>
          <w:p w:rsidR="00DF3805" w:rsidRDefault="00DF3805">
            <w:pPr>
              <w:widowControl w:val="0"/>
              <w:rPr>
                <w:rFonts w:ascii="Georgia" w:eastAsia="Georgia" w:hAnsi="Georgia" w:cs="Georgia"/>
                <w:color w:val="1F1F1F"/>
                <w:sz w:val="13"/>
                <w:szCs w:val="13"/>
              </w:rPr>
            </w:pPr>
          </w:p>
        </w:tc>
        <w:tc>
          <w:tcPr>
            <w:tcW w:w="0" w:type="auto"/>
            <w:noWrap/>
            <w:vAlign w:val="center"/>
          </w:tcPr>
          <w:p w:rsidR="00DF3805" w:rsidRDefault="004156AF">
            <w:pPr>
              <w:widowControl w:val="0"/>
              <w:rPr>
                <w:sz w:val="18"/>
                <w:szCs w:val="18"/>
              </w:rPr>
            </w:pPr>
            <w:r>
              <w:rPr>
                <w:sz w:val="18"/>
                <w:szCs w:val="18"/>
              </w:rPr>
              <w:t>Humidity</w:t>
            </w:r>
          </w:p>
        </w:tc>
        <w:tc>
          <w:tcPr>
            <w:tcW w:w="0" w:type="auto"/>
            <w:noWrap/>
            <w:vAlign w:val="center"/>
          </w:tcPr>
          <w:p w:rsidR="00DF3805" w:rsidRDefault="004156AF">
            <w:pPr>
              <w:widowControl w:val="0"/>
              <w:rPr>
                <w:sz w:val="18"/>
                <w:szCs w:val="18"/>
              </w:rPr>
            </w:pPr>
            <w:r>
              <w:rPr>
                <w:sz w:val="18"/>
                <w:szCs w:val="18"/>
              </w:rPr>
              <w:t>87.56 %</w:t>
            </w:r>
          </w:p>
        </w:tc>
      </w:tr>
      <w:tr w:rsidR="00DF3805">
        <w:trPr>
          <w:trHeight w:val="328"/>
          <w:jc w:val="center"/>
        </w:trPr>
        <w:tc>
          <w:tcPr>
            <w:tcW w:w="0" w:type="auto"/>
            <w:noWrap/>
            <w:vAlign w:val="center"/>
          </w:tcPr>
          <w:p w:rsidR="00DF3805" w:rsidRDefault="00DF3805">
            <w:pPr>
              <w:widowControl w:val="0"/>
              <w:rPr>
                <w:rFonts w:ascii="Georgia" w:eastAsia="Georgia" w:hAnsi="Georgia" w:cs="Georgia"/>
                <w:color w:val="1F1F1F"/>
                <w:sz w:val="13"/>
                <w:szCs w:val="13"/>
              </w:rPr>
            </w:pPr>
          </w:p>
        </w:tc>
        <w:tc>
          <w:tcPr>
            <w:tcW w:w="0" w:type="auto"/>
            <w:noWrap/>
            <w:vAlign w:val="center"/>
          </w:tcPr>
          <w:p w:rsidR="00DF3805" w:rsidRDefault="004156AF">
            <w:pPr>
              <w:widowControl w:val="0"/>
              <w:rPr>
                <w:sz w:val="18"/>
                <w:szCs w:val="18"/>
              </w:rPr>
            </w:pPr>
            <w:r>
              <w:rPr>
                <w:sz w:val="18"/>
                <w:szCs w:val="18"/>
              </w:rPr>
              <w:t>Temperature</w:t>
            </w:r>
          </w:p>
        </w:tc>
        <w:tc>
          <w:tcPr>
            <w:tcW w:w="0" w:type="auto"/>
            <w:noWrap/>
            <w:vAlign w:val="center"/>
          </w:tcPr>
          <w:p w:rsidR="00DF3805" w:rsidRDefault="004156AF">
            <w:pPr>
              <w:widowControl w:val="0"/>
              <w:rPr>
                <w:sz w:val="18"/>
                <w:szCs w:val="18"/>
              </w:rPr>
            </w:pPr>
            <w:r>
              <w:rPr>
                <w:sz w:val="18"/>
                <w:szCs w:val="18"/>
              </w:rPr>
              <w:t>45.34 deg C</w:t>
            </w:r>
          </w:p>
        </w:tc>
      </w:tr>
    </w:tbl>
    <w:p w:rsidR="00DF3805" w:rsidRDefault="00DF3805">
      <w:pPr>
        <w:jc w:val="both"/>
        <w:rPr>
          <w:sz w:val="14"/>
          <w:szCs w:val="18"/>
        </w:rPr>
      </w:pPr>
    </w:p>
    <w:p w:rsidR="00DF3805" w:rsidRDefault="004156AF">
      <w:pPr>
        <w:ind w:firstLine="500"/>
        <w:jc w:val="both"/>
      </w:pPr>
      <w:r>
        <w:t xml:space="preserve">Real-time Monitoring and Decision Support: It is very helpful that the system can track the quality of the water in real-time and offer useful information for making decisions. Through user-friendly dashboards or applications, stakeholders—such as environmental agencies and managers of water resources—can access real-time data streams and predictive analytics.   Effect &amp; Consequences: Talk about the wider ramifications of the system's findings. In conclusion, a water monitoring system's report or study's results and discussion sections highlight the system's dependability, efficacy, and possible benefits for resource management and protection. </w:t>
      </w:r>
    </w:p>
    <w:p w:rsidR="00DF3805" w:rsidRDefault="004156AF">
      <w:pPr>
        <w:pStyle w:val="Heading1"/>
        <w:rPr>
          <w:b/>
          <w:bCs/>
        </w:rPr>
      </w:pPr>
      <w:r>
        <w:rPr>
          <w:b/>
          <w:bCs/>
        </w:rPr>
        <w:t>Conclusions and future work</w:t>
      </w:r>
    </w:p>
    <w:p w:rsidR="00DF3805" w:rsidRDefault="004156AF">
      <w:pPr>
        <w:jc w:val="both"/>
      </w:pPr>
      <w:r>
        <w:tab/>
        <w:t xml:space="preserve">To sum up, the water quality monitoring system is a major development in the fields of resource management and environmental preservation.  The system's capacity to provide precise projections of important water quality measures is what makes it successful.  The timely detection of abnormalities, such as abrupt increases in pollution or unusual changes in parameters, enables the implementation of preventive measures and alarms, thereby mitigating environmental concerns. The ramifications of this water quality monitoring system are enormous in the long run.  Predicting and evaluating the quality of water is crucial, but it is more challenging to do so for running water than for still water, even with the use of big data models and machine learning techniques. </w:t>
      </w:r>
    </w:p>
    <w:p w:rsidR="00DF3805" w:rsidRDefault="00DF3805">
      <w:pPr>
        <w:jc w:val="both"/>
      </w:pPr>
    </w:p>
    <w:p w:rsidR="00DF3805" w:rsidRDefault="004156AF">
      <w:pPr>
        <w:jc w:val="both"/>
      </w:pPr>
      <w:r>
        <w:t xml:space="preserve">        Decision-making and environmental protection can be significantly impacted by anomalies in data on water </w:t>
      </w:r>
      <w:r>
        <w:lastRenderedPageBreak/>
        <w:t>quality. Our MCN-LSTM method distinguished between normal and anomalous data instances with an astounding 92.3% accuracy, demonstrating exceptional accuracy in detecting anomalies. The quantitative results corroborate MCN-LSTM's capacity to enhance decision-making procedures and prevent unfavorable outcomes brought on by anomalies that are not recognized.</w:t>
      </w:r>
    </w:p>
    <w:p w:rsidR="00DF3805" w:rsidRDefault="004156AF">
      <w:pPr>
        <w:pStyle w:val="Heading5"/>
        <w:ind w:firstLineChars="850" w:firstLine="1707"/>
        <w:jc w:val="both"/>
        <w:rPr>
          <w:b/>
          <w:bCs/>
        </w:rPr>
      </w:pPr>
      <w:r>
        <w:rPr>
          <w:b/>
          <w:bCs/>
        </w:rPr>
        <w:t>References</w:t>
      </w:r>
    </w:p>
    <w:p w:rsidR="00DF3805" w:rsidRDefault="00DF3805">
      <w:pPr>
        <w:jc w:val="both"/>
        <w:rPr>
          <w:rFonts w:eastAsia="Arial"/>
          <w:color w:val="1F1F1F"/>
          <w:sz w:val="6"/>
          <w:szCs w:val="16"/>
          <w:lang w:eastAsia="zh-CN"/>
        </w:rPr>
      </w:pPr>
    </w:p>
    <w:p w:rsidR="00DF3805" w:rsidRDefault="004156AF">
      <w:pPr>
        <w:numPr>
          <w:ilvl w:val="0"/>
          <w:numId w:val="14"/>
        </w:numPr>
        <w:ind w:left="284"/>
        <w:jc w:val="both"/>
        <w:rPr>
          <w:rFonts w:eastAsia="Arial"/>
          <w:color w:val="1F1F1F"/>
          <w:sz w:val="16"/>
          <w:szCs w:val="16"/>
          <w:lang w:eastAsia="zh-CN"/>
        </w:rPr>
      </w:pPr>
      <w:r>
        <w:rPr>
          <w:rFonts w:eastAsia="Arial"/>
          <w:color w:val="1F1F1F"/>
          <w:sz w:val="16"/>
          <w:szCs w:val="16"/>
          <w:lang w:eastAsia="zh-CN"/>
        </w:rPr>
        <w:t>Wong, Y.J.; Nakayama, R.; N. Toward industrial revolution 4.0: Development, validation, and application of 3D-printed IoT-based water quality monitoring system. J. Clean. Prod. 2021, 324, 129230.</w:t>
      </w:r>
    </w:p>
    <w:p w:rsidR="00DF3805" w:rsidRDefault="004156AF">
      <w:pPr>
        <w:numPr>
          <w:ilvl w:val="0"/>
          <w:numId w:val="14"/>
        </w:numPr>
        <w:ind w:left="284"/>
        <w:jc w:val="both"/>
        <w:rPr>
          <w:rFonts w:eastAsia="Arial"/>
          <w:color w:val="1F1F1F"/>
          <w:sz w:val="16"/>
          <w:szCs w:val="16"/>
          <w:lang w:eastAsia="zh-CN"/>
        </w:rPr>
      </w:pPr>
      <w:r>
        <w:rPr>
          <w:rFonts w:eastAsia="Arial"/>
          <w:color w:val="1F1F1F"/>
          <w:sz w:val="16"/>
          <w:szCs w:val="16"/>
          <w:lang w:eastAsia="zh-CN"/>
        </w:rPr>
        <w:t>Liu, Y.; Yu, W.; Rahayu, W.; Dillon, T. An Evaluative Study on IoT ecosystem for Smart Predictive Maintenance (IoT-SPM) in Manufacturing: Multi-view Requirements and Data Quality. IEEE Internet Things J. 2023, 10, 11160–11184.</w:t>
      </w:r>
    </w:p>
    <w:p w:rsidR="00DF3805" w:rsidRDefault="004156AF">
      <w:pPr>
        <w:numPr>
          <w:ilvl w:val="0"/>
          <w:numId w:val="14"/>
        </w:numPr>
        <w:ind w:left="284"/>
        <w:jc w:val="both"/>
        <w:rPr>
          <w:rFonts w:eastAsia="Arial"/>
          <w:color w:val="1F1F1F"/>
          <w:sz w:val="16"/>
          <w:szCs w:val="16"/>
          <w:lang w:eastAsia="zh-CN"/>
        </w:rPr>
      </w:pPr>
      <w:r>
        <w:rPr>
          <w:rFonts w:eastAsia="Arial"/>
          <w:color w:val="1F1F1F"/>
          <w:sz w:val="16"/>
          <w:szCs w:val="16"/>
          <w:lang w:eastAsia="zh-CN"/>
        </w:rPr>
        <w:t>Khan, A.A.; Beg, O.A.; Alamaniotis, M.; Ahmed, S. Intelligent anomaly identification in cyber-physical inverter-based systems. Electr. Power Syst. Res. 2021, 193, 107024.</w:t>
      </w:r>
    </w:p>
    <w:p w:rsidR="00DF3805" w:rsidRDefault="004156AF">
      <w:pPr>
        <w:numPr>
          <w:ilvl w:val="0"/>
          <w:numId w:val="14"/>
        </w:numPr>
        <w:ind w:left="284"/>
        <w:jc w:val="both"/>
        <w:rPr>
          <w:rFonts w:eastAsia="Arial"/>
          <w:color w:val="1F1F1F"/>
          <w:sz w:val="16"/>
          <w:szCs w:val="16"/>
          <w:lang w:eastAsia="zh-CN"/>
        </w:rPr>
      </w:pPr>
      <w:r>
        <w:rPr>
          <w:rFonts w:eastAsia="Arial"/>
          <w:color w:val="1F1F1F"/>
          <w:sz w:val="16"/>
          <w:szCs w:val="16"/>
          <w:lang w:eastAsia="zh-CN"/>
        </w:rPr>
        <w:t>Wu, Y.L.; Shuai, H.H.; Tam, Z.R.; Chiu, H.Y. Gradient normalization for generative adversarial networks. In Proceedings of the IEEE/CVF International Conference on Computer Vision, Montreal, BC, Canada, 11–17 October 2021; pp. 6373–6382.</w:t>
      </w:r>
    </w:p>
    <w:p w:rsidR="00DF3805" w:rsidRDefault="004156AF">
      <w:pPr>
        <w:numPr>
          <w:ilvl w:val="0"/>
          <w:numId w:val="14"/>
        </w:numPr>
        <w:ind w:left="284"/>
        <w:jc w:val="both"/>
        <w:rPr>
          <w:rFonts w:eastAsia="Arial"/>
          <w:color w:val="1F1F1F"/>
          <w:sz w:val="16"/>
          <w:szCs w:val="16"/>
          <w:lang w:eastAsia="zh-CN"/>
        </w:rPr>
      </w:pPr>
      <w:r>
        <w:rPr>
          <w:rFonts w:eastAsia="Arial"/>
          <w:color w:val="1F1F1F"/>
          <w:sz w:val="16"/>
          <w:szCs w:val="16"/>
          <w:lang w:eastAsia="zh-CN"/>
        </w:rPr>
        <w:t>Wu, J.; Yao, L., L. Combining OC-SVMs with LSTM for detecting anomalies in telemetry data with irregular intervals. IEEE Access 2020, 8, 106648–106659.</w:t>
      </w:r>
    </w:p>
    <w:p w:rsidR="00DF3805" w:rsidRDefault="004156AF">
      <w:pPr>
        <w:numPr>
          <w:ilvl w:val="0"/>
          <w:numId w:val="14"/>
        </w:numPr>
        <w:ind w:left="284"/>
        <w:jc w:val="both"/>
        <w:rPr>
          <w:rFonts w:eastAsia="Arial"/>
          <w:color w:val="1F1F1F"/>
          <w:sz w:val="16"/>
          <w:szCs w:val="16"/>
          <w:lang w:eastAsia="zh-CN"/>
        </w:rPr>
      </w:pPr>
      <w:r>
        <w:rPr>
          <w:rFonts w:eastAsia="Arial"/>
          <w:color w:val="1F1F1F"/>
          <w:sz w:val="16"/>
          <w:szCs w:val="16"/>
          <w:lang w:eastAsia="zh-CN"/>
        </w:rPr>
        <w:t>Wong, Y.J.; Shimizu, Y.; Kamiya, A.; Maneechot, L.; Bharambe, K.P.; Fong, C.S.; Nik Sulaiman, N.M. Application of artificial intelligence methods for monsoonal river classification in Selangor river basin, Malaysia. Environ. Monit. Assess. 2021, 193, 438.</w:t>
      </w:r>
    </w:p>
    <w:p w:rsidR="00DF3805" w:rsidRDefault="004156AF">
      <w:pPr>
        <w:numPr>
          <w:ilvl w:val="0"/>
          <w:numId w:val="14"/>
        </w:numPr>
        <w:ind w:left="284"/>
        <w:jc w:val="both"/>
        <w:rPr>
          <w:rFonts w:eastAsia="Arial"/>
          <w:color w:val="1F1F1F"/>
          <w:sz w:val="16"/>
          <w:szCs w:val="16"/>
          <w:lang w:eastAsia="zh-CN"/>
        </w:rPr>
      </w:pPr>
      <w:r>
        <w:rPr>
          <w:rFonts w:eastAsia="Arial"/>
          <w:color w:val="1F1F1F"/>
          <w:sz w:val="16"/>
          <w:szCs w:val="16"/>
          <w:lang w:eastAsia="zh-CN"/>
        </w:rPr>
        <w:t>Roopa, D., Babu, D. V., &amp; Suganthi, S. (2021). Improved Cluster Head Selection for Data Aggregation in Sensor Networks. In 2021 7th International Conference on Advanced Computing and Communication Systems (ICACCS) (Vol. 1, pp. 1356-1362). IEEE. https://doi.org/10.1109/ICACCS51430.2021.9442048.</w:t>
      </w:r>
    </w:p>
    <w:p w:rsidR="00797698" w:rsidRDefault="004156AF" w:rsidP="00797698">
      <w:pPr>
        <w:numPr>
          <w:ilvl w:val="0"/>
          <w:numId w:val="14"/>
        </w:numPr>
        <w:ind w:left="284"/>
        <w:jc w:val="both"/>
        <w:rPr>
          <w:rFonts w:eastAsia="Arial"/>
          <w:color w:val="1F1F1F"/>
          <w:sz w:val="16"/>
          <w:szCs w:val="16"/>
          <w:lang w:eastAsia="zh-CN"/>
        </w:rPr>
      </w:pPr>
      <w:r w:rsidRPr="00797698">
        <w:rPr>
          <w:rFonts w:eastAsia="Arial"/>
          <w:color w:val="1F1F1F"/>
          <w:sz w:val="16"/>
          <w:szCs w:val="16"/>
          <w:lang w:eastAsia="zh-CN"/>
        </w:rPr>
        <w:t>R. Prabha, M. Razmah, S. Senthilpandi, S. Suganthi and S. Sridevi, Design of a Novel Group Communication Framework to Improve Security in Internet of Thing</w:t>
      </w:r>
      <w:r w:rsidR="00797698">
        <w:rPr>
          <w:rFonts w:eastAsia="Arial"/>
          <w:color w:val="1F1F1F"/>
          <w:sz w:val="16"/>
          <w:szCs w:val="16"/>
          <w:lang w:eastAsia="zh-CN"/>
        </w:rPr>
        <w:t xml:space="preserve">s. </w:t>
      </w:r>
    </w:p>
    <w:p w:rsidR="00DF3805" w:rsidRPr="00797698" w:rsidRDefault="004156AF" w:rsidP="00797698">
      <w:pPr>
        <w:numPr>
          <w:ilvl w:val="0"/>
          <w:numId w:val="14"/>
        </w:numPr>
        <w:ind w:left="284"/>
        <w:jc w:val="both"/>
        <w:rPr>
          <w:rFonts w:eastAsia="Arial"/>
          <w:color w:val="1F1F1F"/>
          <w:sz w:val="16"/>
          <w:szCs w:val="16"/>
          <w:lang w:eastAsia="zh-CN"/>
        </w:rPr>
      </w:pPr>
      <w:r w:rsidRPr="00797698">
        <w:rPr>
          <w:rFonts w:eastAsia="Arial"/>
          <w:color w:val="1F1F1F"/>
          <w:sz w:val="16"/>
          <w:szCs w:val="16"/>
          <w:lang w:eastAsia="zh-CN"/>
        </w:rPr>
        <w:t>M. Razmah, S, R. Prabha, D. B, S. S and A. Naveen, LSTM Method for Human Activity Recognition of Video Using PSO Algorithm, 2022 International Conference on Power, Energy, Control and Transmission Systems (ICPECTS), Chennai, India, 2022, pp. 1-6, doi: 10.1109/ICPECTS56089.2022.10046783</w:t>
      </w:r>
    </w:p>
    <w:p w:rsidR="00DF3805" w:rsidRDefault="004156AF">
      <w:pPr>
        <w:numPr>
          <w:ilvl w:val="0"/>
          <w:numId w:val="14"/>
        </w:numPr>
        <w:ind w:left="284"/>
        <w:jc w:val="both"/>
        <w:rPr>
          <w:rFonts w:eastAsia="Arial"/>
          <w:color w:val="1F1F1F"/>
          <w:sz w:val="16"/>
          <w:szCs w:val="16"/>
          <w:lang w:eastAsia="zh-CN"/>
        </w:rPr>
      </w:pPr>
      <w:r>
        <w:rPr>
          <w:rFonts w:eastAsia="Arial"/>
          <w:color w:val="1F1F1F"/>
          <w:sz w:val="16"/>
          <w:szCs w:val="16"/>
          <w:lang w:eastAsia="zh-CN"/>
        </w:rPr>
        <w:t>Senapati, D.; Narendra, M. (LSTM) Layers as a Proposed Learning Algorithm for Rainfall Prediction. In Proceedings of the Information and Communication Technology for Competitive Strategies (ICTCS 2021) Intelligent Strategies for ICT, Jaipur, India, 9–10 October 2022; Springer Nature: Singapore, 2022; pp. 243–252.</w:t>
      </w:r>
    </w:p>
    <w:p w:rsidR="00DF3805" w:rsidRDefault="004156AF">
      <w:pPr>
        <w:numPr>
          <w:ilvl w:val="0"/>
          <w:numId w:val="14"/>
        </w:numPr>
        <w:ind w:left="284"/>
        <w:jc w:val="both"/>
        <w:rPr>
          <w:rFonts w:eastAsia="Arial"/>
          <w:color w:val="1F1F1F"/>
          <w:sz w:val="16"/>
          <w:szCs w:val="16"/>
          <w:lang w:eastAsia="zh-CN"/>
        </w:rPr>
      </w:pPr>
      <w:r>
        <w:rPr>
          <w:rFonts w:eastAsia="Arial"/>
          <w:color w:val="1F1F1F"/>
          <w:sz w:val="16"/>
          <w:szCs w:val="16"/>
          <w:lang w:eastAsia="zh-CN"/>
        </w:rPr>
        <w:t>R.M. Asha, P. Pondeepak, A novel approach effect of ocean acidification on oysters, Materials Today: Proceedings,2023,ISSN 2214-7853,https://doi.org/10.1016/j.matpr.2023.01.194.</w:t>
      </w:r>
    </w:p>
    <w:p w:rsidR="00DF3805" w:rsidRDefault="004156AF">
      <w:pPr>
        <w:numPr>
          <w:ilvl w:val="0"/>
          <w:numId w:val="14"/>
        </w:numPr>
        <w:ind w:left="284"/>
        <w:jc w:val="both"/>
        <w:rPr>
          <w:rFonts w:eastAsia="Arial"/>
          <w:color w:val="1F1F1F"/>
          <w:sz w:val="16"/>
          <w:szCs w:val="16"/>
          <w:lang w:eastAsia="zh-CN"/>
        </w:rPr>
      </w:pPr>
      <w:r>
        <w:rPr>
          <w:rFonts w:eastAsia="Arial"/>
          <w:color w:val="1F1F1F"/>
          <w:sz w:val="16"/>
          <w:szCs w:val="16"/>
          <w:lang w:eastAsia="zh-CN"/>
        </w:rPr>
        <w:t>G. T. Selvi, R. Prabha, S. M, D. N and D. J, Automated Road Monitoring System Using Machine Learning, 2022 International Conference on Power, Energy, Control and Transmission Systems (ICPECTS), Chennai, India, 2022, pp. 1-4, doi: 10.1109/ICPECTS56089.2022.10047557.</w:t>
      </w:r>
    </w:p>
    <w:p w:rsidR="00DF3805" w:rsidRDefault="004156AF">
      <w:pPr>
        <w:numPr>
          <w:ilvl w:val="0"/>
          <w:numId w:val="14"/>
        </w:numPr>
        <w:ind w:left="284"/>
        <w:jc w:val="both"/>
        <w:rPr>
          <w:rFonts w:eastAsia="Arial"/>
          <w:color w:val="1F1F1F"/>
          <w:sz w:val="16"/>
          <w:szCs w:val="16"/>
          <w:lang w:eastAsia="zh-CN"/>
        </w:rPr>
      </w:pPr>
      <w:r>
        <w:rPr>
          <w:rFonts w:eastAsia="Arial"/>
          <w:color w:val="1F1F1F"/>
          <w:sz w:val="16"/>
          <w:szCs w:val="16"/>
          <w:lang w:eastAsia="zh-CN"/>
        </w:rPr>
        <w:t>A. S. A. Nisha, S. Snega, L. Keerthana and S. Sharmitha, Comparison of Machine Learning Algorithms for Hotel Booking Cancellation in Automated Method, 2022 International Conference on Computer, Power and Communications (ICCPC), Chennai, India, 2022, pp. 413-418, doi: 10.1109/ICCPC55978.2022.10072135.</w:t>
      </w:r>
    </w:p>
    <w:p w:rsidR="00DF3805" w:rsidRDefault="004156AF">
      <w:pPr>
        <w:numPr>
          <w:ilvl w:val="0"/>
          <w:numId w:val="14"/>
        </w:numPr>
        <w:ind w:left="284"/>
        <w:jc w:val="both"/>
        <w:rPr>
          <w:rFonts w:eastAsia="Arial"/>
          <w:color w:val="1F1F1F"/>
          <w:sz w:val="16"/>
          <w:szCs w:val="16"/>
          <w:lang w:eastAsia="zh-CN"/>
        </w:rPr>
      </w:pPr>
      <w:r>
        <w:rPr>
          <w:rFonts w:eastAsia="Arial"/>
          <w:color w:val="1F1F1F"/>
          <w:sz w:val="16"/>
          <w:szCs w:val="16"/>
          <w:lang w:eastAsia="zh-CN"/>
        </w:rPr>
        <w:t>N. Aishwarya, R. M. Asha,(2024). An IoT Integrated Smart Prediction of Wild Animal Intrusion in Residential Areas Using Hybrid Deep Learning with Computer Vision, EAI Endorsed Trans IoT, vol. 10, Jan. 2024.</w:t>
      </w:r>
      <w:hyperlink r:id="rId17" w:history="1">
        <w:r>
          <w:rPr>
            <w:rStyle w:val="Hyperlink"/>
            <w:rFonts w:eastAsia="Arial"/>
            <w:color w:val="auto"/>
            <w:sz w:val="16"/>
            <w:szCs w:val="16"/>
            <w:u w:val="none"/>
            <w:lang w:eastAsia="zh-CN"/>
          </w:rPr>
          <w:t>https://doi.org/10.4108/eetiot.4976</w:t>
        </w:r>
      </w:hyperlink>
      <w:r>
        <w:rPr>
          <w:rFonts w:eastAsia="Arial"/>
          <w:color w:val="1F1F1F"/>
          <w:sz w:val="16"/>
          <w:szCs w:val="16"/>
          <w:lang w:eastAsia="zh-CN"/>
        </w:rPr>
        <w:t>.</w:t>
      </w:r>
    </w:p>
    <w:p w:rsidR="00DF3805" w:rsidRDefault="004156AF">
      <w:pPr>
        <w:numPr>
          <w:ilvl w:val="0"/>
          <w:numId w:val="14"/>
        </w:numPr>
        <w:ind w:left="284"/>
        <w:jc w:val="both"/>
        <w:rPr>
          <w:rFonts w:eastAsia="Arial"/>
          <w:color w:val="1F1F1F"/>
          <w:sz w:val="16"/>
          <w:szCs w:val="16"/>
          <w:lang w:eastAsia="zh-CN"/>
        </w:rPr>
      </w:pPr>
      <w:r>
        <w:rPr>
          <w:rFonts w:eastAsia="Arial"/>
          <w:color w:val="1F1F1F"/>
          <w:sz w:val="16"/>
          <w:szCs w:val="16"/>
          <w:lang w:eastAsia="zh-CN"/>
        </w:rPr>
        <w:t>M. Razmah, T. Veeramakali, S, Machine Learning Heart Disease Prediction Using KNN and RTC Algorithm, 2022 International Conference on Power, Energy, Control and Transmission Systems (ICPECTS), Chennai, India, 2022, pp. 1-5, doi: 10.1109/ICPECTS56089.2022.10047501.</w:t>
      </w:r>
    </w:p>
    <w:p w:rsidR="00DF3805" w:rsidRDefault="00DF3805">
      <w:pPr>
        <w:jc w:val="both"/>
        <w:rPr>
          <w:rFonts w:eastAsia="Arial"/>
          <w:color w:val="1F1F1F"/>
          <w:sz w:val="16"/>
          <w:szCs w:val="16"/>
          <w:lang w:eastAsia="zh-CN"/>
        </w:rPr>
        <w:sectPr w:rsidR="00DF3805">
          <w:type w:val="continuous"/>
          <w:pgSz w:w="11906" w:h="16838"/>
          <w:pgMar w:top="1080" w:right="907" w:bottom="1440" w:left="907" w:header="720" w:footer="720" w:gutter="0"/>
          <w:cols w:num="2" w:space="360"/>
          <w:docGrid w:linePitch="360"/>
        </w:sectPr>
      </w:pPr>
    </w:p>
    <w:p w:rsidR="00DF3805" w:rsidRDefault="00DF3805">
      <w:pPr>
        <w:ind w:left="284"/>
        <w:jc w:val="both"/>
        <w:rPr>
          <w:rFonts w:eastAsia="Arial"/>
          <w:color w:val="1F1F1F"/>
          <w:sz w:val="16"/>
          <w:szCs w:val="16"/>
          <w:lang w:eastAsia="zh-CN"/>
        </w:rPr>
      </w:pPr>
    </w:p>
    <w:sectPr w:rsidR="00DF3805" w:rsidSect="00DF3805">
      <w:type w:val="continuous"/>
      <w:pgSz w:w="11906" w:h="16838"/>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4752" w:rsidRDefault="00854752" w:rsidP="00DF3805">
      <w:r>
        <w:separator/>
      </w:r>
    </w:p>
  </w:endnote>
  <w:endnote w:type="continuationSeparator" w:id="1">
    <w:p w:rsidR="00854752" w:rsidRDefault="00854752" w:rsidP="00DF38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Segoe Print"/>
    <w:charset w:val="00"/>
    <w:family w:val="auto"/>
    <w:pitch w:val="default"/>
    <w:sig w:usb0="00000000" w:usb1="00000000" w:usb2="00000000"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805" w:rsidRDefault="009E192F">
    <w:pPr>
      <w:pStyle w:val="Footer"/>
    </w:pPr>
    <w:r>
      <w:pict>
        <v:shapetype id="_x0000_t202" coordsize="21600,21600" o:spt="202" path="m,l,21600r21600,l21600,xe">
          <v:stroke joinstyle="miter"/>
          <v:path gradientshapeok="t" o:connecttype="rect"/>
        </v:shapetype>
        <v:shape id="Text Box 1" o:spid="_x0000_s1027" type="#_x0000_t202" style="position:absolute;left:0;text-align:left;margin-left:208pt;margin-top:0;width:2in;height:2in;z-index:251660288;mso-wrap-style:none;mso-position-horizontal:right;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6pebnPAAAABQEAAA8AAAAAAAAAAQAgAAAAIgAAAGRycy9k&#10;b3ducmV2LnhtbFBLAQIUABQAAAAIAIdO4kBhcpDt0gEAAMsDAAAOAAAAAAAAAAEAIAAAAB4BAABk&#10;cnMvZTJvRG9jLnhtbFBLBQYAAAAABgAGAFkBAABiBQAAAAA=&#10;" filled="f" stroked="f">
          <v:textbox style="mso-fit-shape-to-text:t" inset="0,0,0,0">
            <w:txbxContent>
              <w:p w:rsidR="00DF3805" w:rsidRDefault="008B6A4B">
                <w:pPr>
                  <w:pStyle w:val="Footer"/>
                </w:pPr>
                <w:r>
                  <w:t>66</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805" w:rsidRDefault="009E192F">
    <w:pPr>
      <w:pStyle w:val="Footer"/>
      <w:jc w:val="left"/>
      <w:rPr>
        <w:sz w:val="16"/>
        <w:szCs w:val="16"/>
      </w:rPr>
    </w:pPr>
    <w:r w:rsidRPr="009E192F">
      <w:rPr>
        <w:sz w:val="16"/>
      </w:rPr>
      <w:pict>
        <v:shapetype id="_x0000_t202" coordsize="21600,21600" o:spt="202" path="m,l,21600r21600,l21600,xe">
          <v:stroke joinstyle="miter"/>
          <v:path gradientshapeok="t" o:connecttype="rect"/>
        </v:shapetype>
        <v:shape id="_x0000_s1026" type="#_x0000_t202" style="position:absolute;margin-left:208pt;margin-top:0;width:2in;height:2in;z-index:251659264;mso-wrap-style:none;mso-position-horizontal:right;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zql5uc8AAAAFAQAADwAAAAAAAAABACAAAAAiAAAAZHJzL2Rv&#10;d25yZXYueG1sUEsBAhQAFAAAAAgAh07iQGALnv/RAQAAzAMAAA4AAAAAAAAAAQAgAAAAHgEAAGRy&#10;cy9lMm9Eb2MueG1sUEsFBgAAAAAGAAYAWQEAAGEFAAAAAA==&#10;" filled="f" stroked="f">
          <v:textbox style="mso-fit-shape-to-text:t" inset="0,0,0,0">
            <w:txbxContent>
              <w:p w:rsidR="00DF3805" w:rsidRDefault="008B6A4B">
                <w:pPr>
                  <w:pStyle w:val="Footer"/>
                </w:pPr>
                <w:r>
                  <w:t>61</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4752" w:rsidRDefault="00854752" w:rsidP="00DF3805">
      <w:r>
        <w:separator/>
      </w:r>
    </w:p>
  </w:footnote>
  <w:footnote w:type="continuationSeparator" w:id="1">
    <w:p w:rsidR="00854752" w:rsidRDefault="00854752" w:rsidP="00DF38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E3B22"/>
    <w:multiLevelType w:val="multilevel"/>
    <w:tmpl w:val="174E3B2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9285A8A"/>
    <w:multiLevelType w:val="multilevel"/>
    <w:tmpl w:val="19285A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
    <w:nsid w:val="2E8727BF"/>
    <w:multiLevelType w:val="multilevel"/>
    <w:tmpl w:val="2E8727BF"/>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nsid w:val="379F1A7A"/>
    <w:multiLevelType w:val="multilevel"/>
    <w:tmpl w:val="379F1A7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C582E0F"/>
    <w:multiLevelType w:val="multilevel"/>
    <w:tmpl w:val="3C582E0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left" w:pos="360"/>
        </w:tabs>
        <w:ind w:left="288" w:hanging="288"/>
      </w:pPr>
      <w:rPr>
        <w:rFonts w:ascii="Times New Roman" w:hAnsi="Times New Roman" w:cs="Times New Roman" w:hint="default"/>
        <w:b/>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8">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0">
    <w:nsid w:val="57786ADC"/>
    <w:multiLevelType w:val="multilevel"/>
    <w:tmpl w:val="57786AD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A9D45F1"/>
    <w:multiLevelType w:val="multilevel"/>
    <w:tmpl w:val="6A9D45F1"/>
    <w:lvl w:ilvl="0">
      <w:start w:val="1"/>
      <w:numFmt w:val="lowerLetter"/>
      <w:lvlText w:val="%1."/>
      <w:lvlJc w:val="left"/>
      <w:pPr>
        <w:ind w:left="644" w:hanging="360"/>
      </w:pPr>
      <w:rPr>
        <w:i/>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2">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3">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7"/>
  </w:num>
  <w:num w:numId="2">
    <w:abstractNumId w:val="4"/>
  </w:num>
  <w:num w:numId="3">
    <w:abstractNumId w:val="12"/>
  </w:num>
  <w:num w:numId="4">
    <w:abstractNumId w:val="2"/>
  </w:num>
  <w:num w:numId="5">
    <w:abstractNumId w:val="9"/>
  </w:num>
  <w:num w:numId="6">
    <w:abstractNumId w:val="8"/>
  </w:num>
  <w:num w:numId="7">
    <w:abstractNumId w:val="13"/>
  </w:num>
  <w:num w:numId="8">
    <w:abstractNumId w:val="1"/>
  </w:num>
  <w:num w:numId="9">
    <w:abstractNumId w:val="11"/>
  </w:num>
  <w:num w:numId="10">
    <w:abstractNumId w:val="3"/>
  </w:num>
  <w:num w:numId="11">
    <w:abstractNumId w:val="10"/>
  </w:num>
  <w:num w:numId="12">
    <w:abstractNumId w:val="5"/>
  </w:num>
  <w:num w:numId="13">
    <w:abstractNumId w:val="0"/>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oNotHyphenateCaps/>
  <w:characterSpacingControl w:val="doNotCompress"/>
  <w:doNotValidateAgainstSchema/>
  <w:doNotDemarcateInvalidXml/>
  <w:hdrShapeDefaults>
    <o:shapedefaults v:ext="edit" spidmax="5122"/>
    <o:shapelayout v:ext="edit">
      <o:idmap v:ext="edit" data="1"/>
    </o:shapelayout>
  </w:hdrShapeDefaults>
  <w:footnotePr>
    <w:footnote w:id="0"/>
    <w:footnote w:id="1"/>
  </w:footnotePr>
  <w:endnotePr>
    <w:endnote w:id="0"/>
    <w:endnote w:id="1"/>
  </w:endnotePr>
  <w:compat>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303D9"/>
    <w:rsid w:val="000044D7"/>
    <w:rsid w:val="00006855"/>
    <w:rsid w:val="000319B3"/>
    <w:rsid w:val="00032592"/>
    <w:rsid w:val="0004781E"/>
    <w:rsid w:val="0008758A"/>
    <w:rsid w:val="00094A33"/>
    <w:rsid w:val="000C1E68"/>
    <w:rsid w:val="000D618A"/>
    <w:rsid w:val="00144CF7"/>
    <w:rsid w:val="001766C8"/>
    <w:rsid w:val="001A2EFD"/>
    <w:rsid w:val="001A3B3D"/>
    <w:rsid w:val="001B67DC"/>
    <w:rsid w:val="001E7263"/>
    <w:rsid w:val="00203A96"/>
    <w:rsid w:val="002254A9"/>
    <w:rsid w:val="00226DAA"/>
    <w:rsid w:val="00233D97"/>
    <w:rsid w:val="002347A2"/>
    <w:rsid w:val="00273DF4"/>
    <w:rsid w:val="002850E3"/>
    <w:rsid w:val="002C5A60"/>
    <w:rsid w:val="002C5CD9"/>
    <w:rsid w:val="002C6BDE"/>
    <w:rsid w:val="002E2206"/>
    <w:rsid w:val="002E3E62"/>
    <w:rsid w:val="002F174F"/>
    <w:rsid w:val="00341296"/>
    <w:rsid w:val="00354FCF"/>
    <w:rsid w:val="00360167"/>
    <w:rsid w:val="003A19E2"/>
    <w:rsid w:val="003B4E04"/>
    <w:rsid w:val="003F5A08"/>
    <w:rsid w:val="004156AF"/>
    <w:rsid w:val="00420716"/>
    <w:rsid w:val="004325FB"/>
    <w:rsid w:val="004432BA"/>
    <w:rsid w:val="0044407E"/>
    <w:rsid w:val="00447BB9"/>
    <w:rsid w:val="0046031D"/>
    <w:rsid w:val="00483F44"/>
    <w:rsid w:val="004A4D68"/>
    <w:rsid w:val="004A6166"/>
    <w:rsid w:val="004D72B5"/>
    <w:rsid w:val="004F2545"/>
    <w:rsid w:val="005146F2"/>
    <w:rsid w:val="00551B7F"/>
    <w:rsid w:val="0056610F"/>
    <w:rsid w:val="00575BCA"/>
    <w:rsid w:val="005B0344"/>
    <w:rsid w:val="005B520E"/>
    <w:rsid w:val="005E1579"/>
    <w:rsid w:val="005E2800"/>
    <w:rsid w:val="005F6789"/>
    <w:rsid w:val="00605825"/>
    <w:rsid w:val="00645D22"/>
    <w:rsid w:val="00651A08"/>
    <w:rsid w:val="00654204"/>
    <w:rsid w:val="00665A03"/>
    <w:rsid w:val="00670434"/>
    <w:rsid w:val="006B6B66"/>
    <w:rsid w:val="006F6D3D"/>
    <w:rsid w:val="00715BEA"/>
    <w:rsid w:val="00731C5F"/>
    <w:rsid w:val="00740EEA"/>
    <w:rsid w:val="007566F1"/>
    <w:rsid w:val="0076163B"/>
    <w:rsid w:val="00791CF1"/>
    <w:rsid w:val="00794804"/>
    <w:rsid w:val="00797698"/>
    <w:rsid w:val="007B33F1"/>
    <w:rsid w:val="007B6DDA"/>
    <w:rsid w:val="007C0308"/>
    <w:rsid w:val="007C2FF2"/>
    <w:rsid w:val="007D6232"/>
    <w:rsid w:val="007F1F99"/>
    <w:rsid w:val="007F768F"/>
    <w:rsid w:val="00800DA9"/>
    <w:rsid w:val="0080791D"/>
    <w:rsid w:val="008131DD"/>
    <w:rsid w:val="00836367"/>
    <w:rsid w:val="00844073"/>
    <w:rsid w:val="00854752"/>
    <w:rsid w:val="00873603"/>
    <w:rsid w:val="008A2C7D"/>
    <w:rsid w:val="008B6A4B"/>
    <w:rsid w:val="008C4B23"/>
    <w:rsid w:val="008D5144"/>
    <w:rsid w:val="008F0944"/>
    <w:rsid w:val="008F6E2C"/>
    <w:rsid w:val="009037D5"/>
    <w:rsid w:val="00912F7D"/>
    <w:rsid w:val="009303D9"/>
    <w:rsid w:val="00933C64"/>
    <w:rsid w:val="009470D9"/>
    <w:rsid w:val="0096171C"/>
    <w:rsid w:val="00972203"/>
    <w:rsid w:val="009A3797"/>
    <w:rsid w:val="009E192F"/>
    <w:rsid w:val="009E66DC"/>
    <w:rsid w:val="009F1D79"/>
    <w:rsid w:val="009F2478"/>
    <w:rsid w:val="009F5C90"/>
    <w:rsid w:val="00A059B3"/>
    <w:rsid w:val="00A36797"/>
    <w:rsid w:val="00A97E10"/>
    <w:rsid w:val="00AB0D86"/>
    <w:rsid w:val="00AE3409"/>
    <w:rsid w:val="00B11A60"/>
    <w:rsid w:val="00B22613"/>
    <w:rsid w:val="00B26538"/>
    <w:rsid w:val="00B768D1"/>
    <w:rsid w:val="00BA1025"/>
    <w:rsid w:val="00BC3420"/>
    <w:rsid w:val="00BD670B"/>
    <w:rsid w:val="00BE7D3C"/>
    <w:rsid w:val="00BF5FF6"/>
    <w:rsid w:val="00C0207F"/>
    <w:rsid w:val="00C16117"/>
    <w:rsid w:val="00C3075A"/>
    <w:rsid w:val="00C567EB"/>
    <w:rsid w:val="00C6349D"/>
    <w:rsid w:val="00C66554"/>
    <w:rsid w:val="00C919A4"/>
    <w:rsid w:val="00CA4392"/>
    <w:rsid w:val="00CB7519"/>
    <w:rsid w:val="00CC393F"/>
    <w:rsid w:val="00D2176E"/>
    <w:rsid w:val="00D632BE"/>
    <w:rsid w:val="00D72D06"/>
    <w:rsid w:val="00D7522C"/>
    <w:rsid w:val="00D7536F"/>
    <w:rsid w:val="00D76668"/>
    <w:rsid w:val="00DD7B17"/>
    <w:rsid w:val="00DF3805"/>
    <w:rsid w:val="00E07383"/>
    <w:rsid w:val="00E165BC"/>
    <w:rsid w:val="00E34773"/>
    <w:rsid w:val="00E61E12"/>
    <w:rsid w:val="00E7596C"/>
    <w:rsid w:val="00E87023"/>
    <w:rsid w:val="00E878F2"/>
    <w:rsid w:val="00ED0149"/>
    <w:rsid w:val="00ED0F24"/>
    <w:rsid w:val="00ED6160"/>
    <w:rsid w:val="00EF7DE3"/>
    <w:rsid w:val="00F03103"/>
    <w:rsid w:val="00F271DE"/>
    <w:rsid w:val="00F50C3C"/>
    <w:rsid w:val="00F627DA"/>
    <w:rsid w:val="00F7288F"/>
    <w:rsid w:val="00F847A6"/>
    <w:rsid w:val="00F9441B"/>
    <w:rsid w:val="00FA4C32"/>
    <w:rsid w:val="00FD0CB5"/>
    <w:rsid w:val="00FE1F4B"/>
    <w:rsid w:val="00FE7114"/>
    <w:rsid w:val="04DA7AEE"/>
    <w:rsid w:val="0597392F"/>
    <w:rsid w:val="08961326"/>
    <w:rsid w:val="093C6250"/>
    <w:rsid w:val="0A7B6036"/>
    <w:rsid w:val="0F1727CE"/>
    <w:rsid w:val="139C30F8"/>
    <w:rsid w:val="1548486C"/>
    <w:rsid w:val="15BC4236"/>
    <w:rsid w:val="17EB22CD"/>
    <w:rsid w:val="1A133DD0"/>
    <w:rsid w:val="1BD468A2"/>
    <w:rsid w:val="1D6F4E32"/>
    <w:rsid w:val="1E6A4965"/>
    <w:rsid w:val="1F4961CE"/>
    <w:rsid w:val="1FC35CF1"/>
    <w:rsid w:val="2251175E"/>
    <w:rsid w:val="22CF7B4F"/>
    <w:rsid w:val="233E30F7"/>
    <w:rsid w:val="24082809"/>
    <w:rsid w:val="25CA3FCB"/>
    <w:rsid w:val="25D3781A"/>
    <w:rsid w:val="26712A32"/>
    <w:rsid w:val="29300803"/>
    <w:rsid w:val="29527B58"/>
    <w:rsid w:val="2A2F1B54"/>
    <w:rsid w:val="2CC15136"/>
    <w:rsid w:val="2F38291F"/>
    <w:rsid w:val="30676D61"/>
    <w:rsid w:val="31CC6DDF"/>
    <w:rsid w:val="32843DF1"/>
    <w:rsid w:val="342026CD"/>
    <w:rsid w:val="34992C33"/>
    <w:rsid w:val="34DE4256"/>
    <w:rsid w:val="37564659"/>
    <w:rsid w:val="37965442"/>
    <w:rsid w:val="380D182E"/>
    <w:rsid w:val="385E5454"/>
    <w:rsid w:val="3CDA7DFD"/>
    <w:rsid w:val="3D005FA7"/>
    <w:rsid w:val="3F5507E8"/>
    <w:rsid w:val="4022039E"/>
    <w:rsid w:val="42F931B4"/>
    <w:rsid w:val="44C90666"/>
    <w:rsid w:val="4B117850"/>
    <w:rsid w:val="4B454A0A"/>
    <w:rsid w:val="4BB949C8"/>
    <w:rsid w:val="4C087FCB"/>
    <w:rsid w:val="4E023D7D"/>
    <w:rsid w:val="4EDE3D7C"/>
    <w:rsid w:val="4EE53BFB"/>
    <w:rsid w:val="4F1B6754"/>
    <w:rsid w:val="4F5D28C3"/>
    <w:rsid w:val="50D02EA0"/>
    <w:rsid w:val="52721744"/>
    <w:rsid w:val="58F67697"/>
    <w:rsid w:val="5E45203A"/>
    <w:rsid w:val="60725AC7"/>
    <w:rsid w:val="61FB2AFF"/>
    <w:rsid w:val="63F35708"/>
    <w:rsid w:val="648A6055"/>
    <w:rsid w:val="66294D86"/>
    <w:rsid w:val="6AD14D4C"/>
    <w:rsid w:val="6B6B5D20"/>
    <w:rsid w:val="6B6E6156"/>
    <w:rsid w:val="6C795F67"/>
    <w:rsid w:val="6DF27C8A"/>
    <w:rsid w:val="6E7D2884"/>
    <w:rsid w:val="6E857D9F"/>
    <w:rsid w:val="6E9C31C2"/>
    <w:rsid w:val="71E474EA"/>
    <w:rsid w:val="72C91A62"/>
    <w:rsid w:val="782A479F"/>
    <w:rsid w:val="799766BB"/>
    <w:rsid w:val="7C85131B"/>
    <w:rsid w:val="7DEB269C"/>
    <w:rsid w:val="7F477D58"/>
    <w:rsid w:val="7F6F1E4A"/>
    <w:rsid w:val="7FEF3D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3805"/>
    <w:pPr>
      <w:jc w:val="center"/>
    </w:pPr>
  </w:style>
  <w:style w:type="paragraph" w:styleId="Heading1">
    <w:name w:val="heading 1"/>
    <w:basedOn w:val="Normal"/>
    <w:next w:val="Normal"/>
    <w:qFormat/>
    <w:rsid w:val="00DF3805"/>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DF3805"/>
    <w:pPr>
      <w:keepNext/>
      <w:keepLines/>
      <w:numPr>
        <w:ilvl w:val="1"/>
        <w:numId w:val="1"/>
      </w:numPr>
      <w:tabs>
        <w:tab w:val="left" w:pos="288"/>
        <w:tab w:val="left" w:pos="576"/>
      </w:tabs>
      <w:spacing w:before="120" w:after="60"/>
      <w:jc w:val="left"/>
      <w:outlineLvl w:val="1"/>
    </w:pPr>
    <w:rPr>
      <w:i/>
      <w:iCs/>
    </w:rPr>
  </w:style>
  <w:style w:type="paragraph" w:styleId="Heading3">
    <w:name w:val="heading 3"/>
    <w:basedOn w:val="Normal"/>
    <w:next w:val="Normal"/>
    <w:qFormat/>
    <w:rsid w:val="00DF3805"/>
    <w:pPr>
      <w:numPr>
        <w:ilvl w:val="2"/>
        <w:numId w:val="1"/>
      </w:numPr>
      <w:spacing w:line="240" w:lineRule="exact"/>
      <w:ind w:firstLine="288"/>
      <w:jc w:val="both"/>
      <w:outlineLvl w:val="2"/>
    </w:pPr>
    <w:rPr>
      <w:i/>
      <w:iCs/>
    </w:rPr>
  </w:style>
  <w:style w:type="paragraph" w:styleId="Heading4">
    <w:name w:val="heading 4"/>
    <w:basedOn w:val="Normal"/>
    <w:next w:val="Normal"/>
    <w:qFormat/>
    <w:rsid w:val="00DF3805"/>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rsid w:val="00DF3805"/>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F3805"/>
    <w:rPr>
      <w:rFonts w:ascii="Tahoma" w:hAnsi="Tahoma" w:cs="Tahoma"/>
      <w:sz w:val="16"/>
      <w:szCs w:val="16"/>
    </w:rPr>
  </w:style>
  <w:style w:type="paragraph" w:styleId="BodyText">
    <w:name w:val="Body Text"/>
    <w:basedOn w:val="Normal"/>
    <w:link w:val="BodyTextChar"/>
    <w:rsid w:val="00DF3805"/>
    <w:pPr>
      <w:tabs>
        <w:tab w:val="left" w:pos="288"/>
      </w:tabs>
      <w:spacing w:after="120" w:line="228" w:lineRule="auto"/>
      <w:ind w:firstLine="288"/>
      <w:jc w:val="both"/>
    </w:pPr>
    <w:rPr>
      <w:spacing w:val="-1"/>
    </w:rPr>
  </w:style>
  <w:style w:type="character" w:styleId="Emphasis">
    <w:name w:val="Emphasis"/>
    <w:qFormat/>
    <w:rsid w:val="00DF3805"/>
    <w:rPr>
      <w:i/>
      <w:iCs/>
    </w:rPr>
  </w:style>
  <w:style w:type="character" w:styleId="FollowedHyperlink">
    <w:name w:val="FollowedHyperlink"/>
    <w:qFormat/>
    <w:rsid w:val="00DF3805"/>
    <w:rPr>
      <w:color w:val="954F72"/>
      <w:u w:val="single"/>
    </w:rPr>
  </w:style>
  <w:style w:type="paragraph" w:styleId="Footer">
    <w:name w:val="footer"/>
    <w:basedOn w:val="Normal"/>
    <w:link w:val="FooterChar"/>
    <w:qFormat/>
    <w:rsid w:val="00DF3805"/>
    <w:pPr>
      <w:tabs>
        <w:tab w:val="center" w:pos="4680"/>
        <w:tab w:val="right" w:pos="9360"/>
      </w:tabs>
    </w:pPr>
  </w:style>
  <w:style w:type="paragraph" w:styleId="Header">
    <w:name w:val="header"/>
    <w:basedOn w:val="Normal"/>
    <w:link w:val="HeaderChar"/>
    <w:qFormat/>
    <w:rsid w:val="00DF3805"/>
    <w:pPr>
      <w:tabs>
        <w:tab w:val="center" w:pos="4680"/>
        <w:tab w:val="right" w:pos="9360"/>
      </w:tabs>
    </w:pPr>
  </w:style>
  <w:style w:type="character" w:styleId="Hyperlink">
    <w:name w:val="Hyperlink"/>
    <w:qFormat/>
    <w:rsid w:val="00DF3805"/>
    <w:rPr>
      <w:color w:val="0000FF"/>
      <w:u w:val="single"/>
    </w:rPr>
  </w:style>
  <w:style w:type="paragraph" w:styleId="NormalWeb">
    <w:name w:val="Normal (Web)"/>
    <w:qFormat/>
    <w:rsid w:val="00DF3805"/>
    <w:pPr>
      <w:spacing w:before="100" w:beforeAutospacing="1" w:after="100" w:afterAutospacing="1"/>
    </w:pPr>
    <w:rPr>
      <w:sz w:val="24"/>
      <w:szCs w:val="24"/>
      <w:lang w:eastAsia="zh-CN"/>
    </w:rPr>
  </w:style>
  <w:style w:type="character" w:styleId="Strong">
    <w:name w:val="Strong"/>
    <w:qFormat/>
    <w:rsid w:val="00DF3805"/>
    <w:rPr>
      <w:b/>
      <w:bCs/>
    </w:rPr>
  </w:style>
  <w:style w:type="table" w:styleId="TableGrid">
    <w:name w:val="Table Grid"/>
    <w:basedOn w:val="TableNormal"/>
    <w:qFormat/>
    <w:rsid w:val="00DF380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link w:val="BodyText"/>
    <w:qFormat/>
    <w:rsid w:val="00DF3805"/>
    <w:rPr>
      <w:spacing w:val="-1"/>
    </w:rPr>
  </w:style>
  <w:style w:type="character" w:customStyle="1" w:styleId="FooterChar">
    <w:name w:val="Footer Char"/>
    <w:basedOn w:val="DefaultParagraphFont"/>
    <w:link w:val="Footer"/>
    <w:qFormat/>
    <w:rsid w:val="00DF3805"/>
  </w:style>
  <w:style w:type="character" w:customStyle="1" w:styleId="HeaderChar">
    <w:name w:val="Header Char"/>
    <w:basedOn w:val="DefaultParagraphFont"/>
    <w:link w:val="Header"/>
    <w:qFormat/>
    <w:rsid w:val="00DF3805"/>
  </w:style>
  <w:style w:type="paragraph" w:customStyle="1" w:styleId="Abstract">
    <w:name w:val="Abstract"/>
    <w:qFormat/>
    <w:rsid w:val="00DF3805"/>
    <w:pPr>
      <w:spacing w:after="200"/>
      <w:ind w:firstLine="272"/>
      <w:jc w:val="both"/>
    </w:pPr>
    <w:rPr>
      <w:b/>
      <w:bCs/>
      <w:sz w:val="18"/>
      <w:szCs w:val="18"/>
    </w:rPr>
  </w:style>
  <w:style w:type="paragraph" w:customStyle="1" w:styleId="Affiliation">
    <w:name w:val="Affiliation"/>
    <w:qFormat/>
    <w:rsid w:val="00DF3805"/>
    <w:pPr>
      <w:jc w:val="center"/>
    </w:pPr>
  </w:style>
  <w:style w:type="paragraph" w:customStyle="1" w:styleId="Author">
    <w:name w:val="Author"/>
    <w:qFormat/>
    <w:rsid w:val="00DF3805"/>
    <w:pPr>
      <w:spacing w:before="360" w:after="40"/>
      <w:jc w:val="center"/>
    </w:pPr>
    <w:rPr>
      <w:sz w:val="22"/>
      <w:szCs w:val="22"/>
    </w:rPr>
  </w:style>
  <w:style w:type="paragraph" w:customStyle="1" w:styleId="bulletlist">
    <w:name w:val="bullet list"/>
    <w:basedOn w:val="BodyText"/>
    <w:qFormat/>
    <w:rsid w:val="00DF3805"/>
    <w:pPr>
      <w:numPr>
        <w:numId w:val="2"/>
      </w:numPr>
      <w:tabs>
        <w:tab w:val="clear" w:pos="648"/>
      </w:tabs>
      <w:ind w:left="576" w:hanging="288"/>
    </w:pPr>
  </w:style>
  <w:style w:type="paragraph" w:customStyle="1" w:styleId="equation">
    <w:name w:val="equation"/>
    <w:basedOn w:val="Normal"/>
    <w:qFormat/>
    <w:rsid w:val="00DF3805"/>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DF3805"/>
    <w:pPr>
      <w:numPr>
        <w:numId w:val="3"/>
      </w:numPr>
      <w:tabs>
        <w:tab w:val="left" w:pos="533"/>
      </w:tabs>
      <w:spacing w:before="80" w:after="200"/>
      <w:ind w:left="0" w:firstLine="0"/>
      <w:jc w:val="both"/>
    </w:pPr>
    <w:rPr>
      <w:sz w:val="16"/>
      <w:szCs w:val="16"/>
    </w:rPr>
  </w:style>
  <w:style w:type="paragraph" w:customStyle="1" w:styleId="footnote">
    <w:name w:val="footnote"/>
    <w:qFormat/>
    <w:rsid w:val="00DF3805"/>
    <w:pPr>
      <w:framePr w:hSpace="187" w:vSpace="187" w:wrap="notBeside" w:vAnchor="text" w:hAnchor="page" w:x="6121" w:y="577"/>
      <w:numPr>
        <w:numId w:val="4"/>
      </w:numPr>
      <w:spacing w:after="40"/>
    </w:pPr>
    <w:rPr>
      <w:sz w:val="16"/>
      <w:szCs w:val="16"/>
    </w:rPr>
  </w:style>
  <w:style w:type="paragraph" w:customStyle="1" w:styleId="papersubtitle">
    <w:name w:val="paper subtitle"/>
    <w:qFormat/>
    <w:rsid w:val="00DF3805"/>
    <w:pPr>
      <w:spacing w:after="120"/>
      <w:jc w:val="center"/>
    </w:pPr>
    <w:rPr>
      <w:rFonts w:eastAsia="MS Mincho"/>
      <w:sz w:val="28"/>
      <w:szCs w:val="28"/>
    </w:rPr>
  </w:style>
  <w:style w:type="paragraph" w:customStyle="1" w:styleId="papertitle">
    <w:name w:val="paper title"/>
    <w:qFormat/>
    <w:rsid w:val="00DF3805"/>
    <w:pPr>
      <w:spacing w:after="120"/>
      <w:jc w:val="center"/>
    </w:pPr>
    <w:rPr>
      <w:rFonts w:eastAsia="MS Mincho"/>
      <w:sz w:val="48"/>
      <w:szCs w:val="48"/>
    </w:rPr>
  </w:style>
  <w:style w:type="paragraph" w:customStyle="1" w:styleId="references">
    <w:name w:val="references"/>
    <w:qFormat/>
    <w:rsid w:val="00DF3805"/>
    <w:pPr>
      <w:numPr>
        <w:numId w:val="5"/>
      </w:numPr>
      <w:spacing w:after="50" w:line="180" w:lineRule="exact"/>
      <w:jc w:val="both"/>
    </w:pPr>
    <w:rPr>
      <w:rFonts w:eastAsia="MS Mincho"/>
      <w:sz w:val="16"/>
      <w:szCs w:val="16"/>
    </w:rPr>
  </w:style>
  <w:style w:type="paragraph" w:customStyle="1" w:styleId="sponsors">
    <w:name w:val="sponsors"/>
    <w:qFormat/>
    <w:rsid w:val="00DF3805"/>
    <w:pPr>
      <w:framePr w:wrap="auto" w:hAnchor="text" w:x="615" w:y="2239"/>
      <w:pBdr>
        <w:top w:val="single" w:sz="4" w:space="2" w:color="auto"/>
      </w:pBdr>
      <w:ind w:firstLine="288"/>
    </w:pPr>
    <w:rPr>
      <w:sz w:val="16"/>
      <w:szCs w:val="16"/>
    </w:rPr>
  </w:style>
  <w:style w:type="paragraph" w:customStyle="1" w:styleId="tablecolhead">
    <w:name w:val="table col head"/>
    <w:basedOn w:val="Normal"/>
    <w:qFormat/>
    <w:rsid w:val="00DF3805"/>
    <w:rPr>
      <w:b/>
      <w:bCs/>
      <w:sz w:val="16"/>
      <w:szCs w:val="16"/>
    </w:rPr>
  </w:style>
  <w:style w:type="paragraph" w:customStyle="1" w:styleId="tablecolsubhead">
    <w:name w:val="table col subhead"/>
    <w:basedOn w:val="tablecolhead"/>
    <w:qFormat/>
    <w:rsid w:val="00DF3805"/>
    <w:rPr>
      <w:i/>
      <w:iCs/>
      <w:sz w:val="15"/>
      <w:szCs w:val="15"/>
    </w:rPr>
  </w:style>
  <w:style w:type="paragraph" w:customStyle="1" w:styleId="tablecopy">
    <w:name w:val="table copy"/>
    <w:qFormat/>
    <w:rsid w:val="00DF3805"/>
    <w:pPr>
      <w:jc w:val="both"/>
    </w:pPr>
    <w:rPr>
      <w:sz w:val="16"/>
      <w:szCs w:val="16"/>
    </w:rPr>
  </w:style>
  <w:style w:type="paragraph" w:customStyle="1" w:styleId="tablefootnote">
    <w:name w:val="table footnote"/>
    <w:qFormat/>
    <w:rsid w:val="00DF3805"/>
    <w:pPr>
      <w:numPr>
        <w:numId w:val="6"/>
      </w:numPr>
      <w:spacing w:before="60" w:after="30"/>
      <w:ind w:left="58" w:hanging="29"/>
      <w:jc w:val="right"/>
    </w:pPr>
    <w:rPr>
      <w:sz w:val="12"/>
      <w:szCs w:val="12"/>
    </w:rPr>
  </w:style>
  <w:style w:type="paragraph" w:customStyle="1" w:styleId="tablehead">
    <w:name w:val="table head"/>
    <w:qFormat/>
    <w:rsid w:val="00DF3805"/>
    <w:pPr>
      <w:numPr>
        <w:numId w:val="7"/>
      </w:numPr>
      <w:spacing w:before="240" w:after="120" w:line="216" w:lineRule="auto"/>
      <w:jc w:val="center"/>
    </w:pPr>
    <w:rPr>
      <w:smallCaps/>
      <w:sz w:val="16"/>
      <w:szCs w:val="16"/>
    </w:rPr>
  </w:style>
  <w:style w:type="paragraph" w:customStyle="1" w:styleId="Keywords">
    <w:name w:val="Keywords"/>
    <w:basedOn w:val="Abstract"/>
    <w:qFormat/>
    <w:rsid w:val="00DF3805"/>
    <w:pPr>
      <w:spacing w:after="120"/>
      <w:ind w:firstLine="274"/>
    </w:pPr>
    <w:rPr>
      <w:i/>
    </w:rPr>
  </w:style>
  <w:style w:type="character" w:customStyle="1" w:styleId="BalloonTextChar">
    <w:name w:val="Balloon Text Char"/>
    <w:link w:val="BalloonText"/>
    <w:rsid w:val="00DF3805"/>
    <w:rPr>
      <w:rFonts w:ascii="Tahoma" w:hAnsi="Tahoma" w:cs="Tahoma"/>
      <w:sz w:val="16"/>
      <w:szCs w:val="16"/>
    </w:rPr>
  </w:style>
  <w:style w:type="character" w:customStyle="1" w:styleId="UnresolvedMention">
    <w:name w:val="Unresolved Mention"/>
    <w:uiPriority w:val="99"/>
    <w:semiHidden/>
    <w:unhideWhenUsed/>
    <w:rsid w:val="00DF380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senthilga@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eerthiks@gmail.com" TargetMode="External"/><Relationship Id="rId17" Type="http://schemas.openxmlformats.org/officeDocument/2006/relationships/hyperlink" Target="https://doi.org/10.4108/eetiot.4976" TargetMode="External"/><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nthilga@gmail.com"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mailto:senthilga@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mailto:nithishj83@gmail.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1787</TotalTime>
  <Pages>6</Pages>
  <Words>4335</Words>
  <Characters>24712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Dell</cp:lastModifiedBy>
  <cp:revision>42</cp:revision>
  <dcterms:created xsi:type="dcterms:W3CDTF">2017-07-25T19:59:00Z</dcterms:created>
  <dcterms:modified xsi:type="dcterms:W3CDTF">2024-05-06T08:38:00Z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3B5650658B574D25BF74B7B3C4798565</vt:lpwstr>
  </property>
</Properties>
</file>