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TalentAI</w:t>
      </w:r>
    </w:p>
    <w:p>
      <w:pPr>
        <w:pStyle w:val="Heading1"/>
        <w:spacing w:after="80"/>
      </w:pPr>
      <w:r>
        <w:t xml:space="preserve">Business Domains &amp; Business State Model</w:t>
      </w:r>
    </w:p>
    <w:p>
      <w:pPr>
        <w:spacing w:after="160"/>
      </w:pPr>
      <w:r>
        <w:rPr>
          <w:b w:val="false"/>
          <w:bCs w:val="false"/>
          <w:i/>
          <w:iCs/>
        </w:rPr>
        <w:t xml:space="preserve">Companion to the TalentAI BRD/FRD, Requirements Specification, Business Rules &amp; Acceptance Criteria, and NFR Addendum.</w:t>
      </w:r>
    </w:p>
    <w:p>
      <w:pPr>
        <w:spacing w:after="160"/>
      </w:pPr>
      <w:r>
        <w:rPr>
          <w:b w:val="false"/>
          <w:bCs w:val="false"/>
          <w:i w:val="false"/>
          <w:iCs w:val="false"/>
        </w:rPr>
        <w:t xml:space="preserve">Version 1.0</w:t>
      </w:r>
    </w:p>
    <w:p>
      <w:pPr>
        <w:spacing w:after="160"/>
      </w:pPr>
      <w:r>
        <w:rPr>
          <w:b w:val="false"/>
          <w:bCs w:val="false"/>
          <w:i w:val="false"/>
          <w:iCs w:val="false"/>
        </w:rPr>
        <w:t xml:space="preserve">Prepared by: Business Analysis Team</w:t>
      </w:r>
    </w:p>
    <w:p>
      <w:pPr>
        <w:spacing w:after="160"/>
      </w:pPr>
      <w:r>
        <w:rPr>
          <w:b w:val="false"/>
          <w:bCs w:val="false"/>
          <w:i w:val="false"/>
          <w:iCs w:val="false"/>
        </w:rPr>
        <w:t xml:space="preserve">Date: August 29, 2026</w:t>
      </w:r>
    </w:p>
    <w:p>
      <w:pPr>
        <w:spacing w:after="160"/>
      </w:pPr>
      <w:r>
        <w:rPr>
          <w:b w:val="false"/>
          <w:bCs w:val="false"/>
          <w:i w:val="false"/>
          <w:iCs w:val="false"/>
        </w:rPr>
        <w:t xml:space="preserve">Status: Draft — For Stakeholder Review</w:t>
      </w:r>
    </w:p>
    <w:p>
      <w:pPr>
        <w:pStyle w:val="Heading1"/>
        <w:spacing w:after="160" w:before="320"/>
      </w:pPr>
      <w:r>
        <w:t xml:space="preserve">1. Purpose &amp; Approach</w:t>
      </w:r>
    </w:p>
    <w:p>
      <w:pPr>
        <w:spacing w:after="160"/>
      </w:pPr>
      <w:r>
        <w:rPr>
          <w:b w:val="false"/>
          <w:bCs w:val="false"/>
          <w:i w:val="false"/>
          <w:iCs w:val="false"/>
        </w:rPr>
        <w:t xml:space="preserve">Domain identification and business state modeling are foundational Business Analysis activities that precede detailed process and system design. Domain identification groups the functional requirements already captured in the BRD/FRD into coherent business capabilities. Business state modeling captures the lifecycle of each key entity as it moves through the recruitment process, providing the basis for BPMN diagrams, state transition diagrams, UML state machines, and backlog organization.</w:t>
      </w:r>
    </w:p>
    <w:p>
      <w:pPr>
        <w:spacing w:after="160"/>
      </w:pPr>
      <w:r>
        <w:rPr>
          <w:b w:val="false"/>
          <w:bCs w:val="false"/>
          <w:i w:val="false"/>
          <w:iCs w:val="false"/>
        </w:rPr>
        <w:t xml:space="preserve">This document is derived from the functional requirements, business rules, and phase roadmap already defined in the TalentAI BRD/FRD and Requirements Specification, so that domains and states remain traceable to an approved source rather than being defined independently.</w:t>
      </w:r>
    </w:p>
    <w:p>
      <w:pPr>
        <w:pStyle w:val="Heading1"/>
        <w:spacing w:after="160" w:before="320"/>
      </w:pPr>
      <w:r>
        <w:t xml:space="preserve">2. Business Domains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700"/>
        <w:gridCol w:w="1660"/>
      </w:tblGrid>
      <w:tr>
        <w:trPr>
          <w:tblHeader/>
        </w:trPr>
        <w:tc>
          <w:tcPr>
            <w:tcW w:type="dxa" w:w="2400"/>
            <w:shd w:fill="D9E2F3" w:val="clear"/>
          </w:tcPr>
          <w:p>
            <w:r>
              <w:rPr>
                <w:b/>
                <w:bCs/>
              </w:rPr>
              <w:t xml:space="preserve">Domain</w:t>
            </w:r>
          </w:p>
        </w:tc>
        <w:tc>
          <w:tcPr>
            <w:tcW w:type="dxa" w:w="3600"/>
            <w:shd w:fill="D9E2F3" w:val="clear"/>
          </w:tcPr>
          <w:p>
            <w:r>
              <w:rPr>
                <w:b/>
                <w:bCs/>
              </w:rPr>
              <w:t xml:space="preserve">Description</w:t>
            </w:r>
          </w:p>
        </w:tc>
        <w:tc>
          <w:tcPr>
            <w:tcW w:type="dxa" w:w="1700"/>
            <w:shd w:fill="D9E2F3" w:val="clear"/>
          </w:tcPr>
          <w:p>
            <w:r>
              <w:rPr>
                <w:b/>
                <w:bCs/>
              </w:rPr>
              <w:t xml:space="preserve">Primary Users</w:t>
            </w:r>
          </w:p>
        </w:tc>
        <w:tc>
          <w:tcPr>
            <w:tcW w:type="dxa" w:w="1660"/>
            <w:shd w:fill="D9E2F3" w:val="clear"/>
          </w:tcPr>
          <w:p>
            <w:r>
              <w:rPr>
                <w:b/>
                <w:bCs/>
              </w:rPr>
              <w:t xml:space="preserve">Related BRD Reference</w:t>
            </w:r>
          </w:p>
        </w:tc>
      </w:tr>
      <w:tr>
        <w:tc>
          <w:tcPr>
            <w:tcW w:type="dxa" w:w="2400"/>
          </w:tcPr>
          <w:p>
            <w:r>
              <w:rPr>
                <w:b/>
                <w:bCs/>
                <w:i w:val="false"/>
                <w:iCs w:val="false"/>
              </w:rPr>
              <w:t xml:space="preserve">User &amp; Access Management</w:t>
            </w:r>
          </w:p>
        </w:tc>
        <w:tc>
          <w:tcPr>
            <w:tcW w:type="dxa" w:w="3600"/>
          </w:tcPr>
          <w:p>
            <w:r>
              <w:rPr>
                <w:b w:val="false"/>
                <w:bCs w:val="false"/>
                <w:i w:val="false"/>
                <w:iCs w:val="false"/>
              </w:rPr>
              <w:t xml:space="preserve">Registration, login, authentication, role-based access, password management</w:t>
            </w:r>
          </w:p>
        </w:tc>
        <w:tc>
          <w:tcPr>
            <w:tcW w:type="dxa" w:w="1700"/>
          </w:tcPr>
          <w:p>
            <w:r>
              <w:rPr>
                <w:b w:val="false"/>
                <w:bCs w:val="false"/>
                <w:i w:val="false"/>
                <w:iCs w:val="false"/>
              </w:rPr>
              <w:t xml:space="preserve">All Users</w:t>
            </w:r>
          </w:p>
        </w:tc>
        <w:tc>
          <w:tcPr>
            <w:tcW w:type="dxa" w:w="1660"/>
          </w:tcPr>
          <w:p>
            <w:r>
              <w:rPr>
                <w:b w:val="false"/>
                <w:bCs w:val="false"/>
                <w:i w:val="false"/>
                <w:iCs w:val="false"/>
              </w:rPr>
              <w:t xml:space="preserve">BRD §2.3.1, §7.12; Phase 1</w:t>
            </w:r>
          </w:p>
        </w:tc>
      </w:tr>
      <w:tr>
        <w:tc>
          <w:tcPr>
            <w:tcW w:type="dxa" w:w="2400"/>
          </w:tcPr>
          <w:p>
            <w:r>
              <w:rPr>
                <w:b/>
                <w:bCs/>
                <w:i w:val="false"/>
                <w:iCs w:val="false"/>
              </w:rPr>
              <w:t xml:space="preserve">Candidate Management</w:t>
            </w:r>
          </w:p>
        </w:tc>
        <w:tc>
          <w:tcPr>
            <w:tcW w:type="dxa" w:w="3600"/>
          </w:tcPr>
          <w:p>
            <w:r>
              <w:rPr>
                <w:b w:val="false"/>
                <w:bCs w:val="false"/>
                <w:i w:val="false"/>
                <w:iCs w:val="false"/>
              </w:rPr>
              <w:t xml:space="preserve">Candidate profile, resume upload, resume parsing, skills, education, experience</w:t>
            </w:r>
          </w:p>
        </w:tc>
        <w:tc>
          <w:tcPr>
            <w:tcW w:type="dxa" w:w="1700"/>
          </w:tcPr>
          <w:p>
            <w:r>
              <w:rPr>
                <w:b w:val="false"/>
                <w:bCs w:val="false"/>
                <w:i w:val="false"/>
                <w:iCs w:val="false"/>
              </w:rPr>
              <w:t xml:space="preserve">Candidate</w:t>
            </w:r>
          </w:p>
        </w:tc>
        <w:tc>
          <w:tcPr>
            <w:tcW w:type="dxa" w:w="1660"/>
          </w:tcPr>
          <w:p>
            <w:r>
              <w:rPr>
                <w:b w:val="false"/>
                <w:bCs w:val="false"/>
                <w:i w:val="false"/>
                <w:iCs w:val="false"/>
              </w:rPr>
              <w:t xml:space="preserve">BRD §2.3.3, §7.3; Phase 3</w:t>
            </w:r>
          </w:p>
        </w:tc>
      </w:tr>
      <w:tr>
        <w:tc>
          <w:tcPr>
            <w:tcW w:type="dxa" w:w="2400"/>
          </w:tcPr>
          <w:p>
            <w:r>
              <w:rPr>
                <w:b/>
                <w:bCs/>
                <w:i w:val="false"/>
                <w:iCs w:val="false"/>
              </w:rPr>
              <w:t xml:space="preserve">Job Management</w:t>
            </w:r>
          </w:p>
        </w:tc>
        <w:tc>
          <w:tcPr>
            <w:tcW w:type="dxa" w:w="3600"/>
          </w:tcPr>
          <w:p>
            <w:r>
              <w:rPr>
                <w:b w:val="false"/>
                <w:bCs w:val="false"/>
                <w:i w:val="false"/>
                <w:iCs w:val="false"/>
              </w:rPr>
              <w:t xml:space="preserve">Create, edit, publish, close, archive job postings</w:t>
            </w:r>
          </w:p>
        </w:tc>
        <w:tc>
          <w:tcPr>
            <w:tcW w:type="dxa" w:w="1700"/>
          </w:tcPr>
          <w:p>
            <w:r>
              <w:rPr>
                <w:b w:val="false"/>
                <w:bCs w:val="false"/>
                <w:i w:val="false"/>
                <w:iCs w:val="false"/>
              </w:rPr>
              <w:t xml:space="preserve">Recruiter, HR Admin</w:t>
            </w:r>
          </w:p>
        </w:tc>
        <w:tc>
          <w:tcPr>
            <w:tcW w:type="dxa" w:w="1660"/>
          </w:tcPr>
          <w:p>
            <w:r>
              <w:rPr>
                <w:b w:val="false"/>
                <w:bCs w:val="false"/>
                <w:i w:val="false"/>
                <w:iCs w:val="false"/>
              </w:rPr>
              <w:t xml:space="preserve">BRD §2.3.2, §7.1, §7.2; Phase 2</w:t>
            </w:r>
          </w:p>
        </w:tc>
      </w:tr>
      <w:tr>
        <w:tc>
          <w:tcPr>
            <w:tcW w:type="dxa" w:w="2400"/>
          </w:tcPr>
          <w:p>
            <w:r>
              <w:rPr>
                <w:b/>
                <w:bCs/>
                <w:i w:val="false"/>
                <w:iCs w:val="false"/>
              </w:rPr>
              <w:t xml:space="preserve">Job Search &amp; Application</w:t>
            </w:r>
          </w:p>
        </w:tc>
        <w:tc>
          <w:tcPr>
            <w:tcW w:type="dxa" w:w="3600"/>
          </w:tcPr>
          <w:p>
            <w:r>
              <w:rPr>
                <w:b w:val="false"/>
                <w:bCs w:val="false"/>
                <w:i w:val="false"/>
                <w:iCs w:val="false"/>
              </w:rPr>
              <w:t xml:space="preserve">Search jobs, apply, withdraw applications, application history</w:t>
            </w:r>
          </w:p>
        </w:tc>
        <w:tc>
          <w:tcPr>
            <w:tcW w:type="dxa" w:w="1700"/>
          </w:tcPr>
          <w:p>
            <w:r>
              <w:rPr>
                <w:b w:val="false"/>
                <w:bCs w:val="false"/>
                <w:i w:val="false"/>
                <w:iCs w:val="false"/>
              </w:rPr>
              <w:t xml:space="preserve">Candidate</w:t>
            </w:r>
          </w:p>
        </w:tc>
        <w:tc>
          <w:tcPr>
            <w:tcW w:type="dxa" w:w="1660"/>
          </w:tcPr>
          <w:p>
            <w:r>
              <w:rPr>
                <w:b w:val="false"/>
                <w:bCs w:val="false"/>
                <w:i w:val="false"/>
                <w:iCs w:val="false"/>
              </w:rPr>
              <w:t xml:space="preserve">BRD §2.3.4, §7.3; Phase 3</w:t>
            </w:r>
          </w:p>
        </w:tc>
      </w:tr>
      <w:tr>
        <w:tc>
          <w:tcPr>
            <w:tcW w:type="dxa" w:w="2400"/>
          </w:tcPr>
          <w:p>
            <w:r>
              <w:rPr>
                <w:b/>
                <w:bCs/>
                <w:i w:val="false"/>
                <w:iCs w:val="false"/>
              </w:rPr>
              <w:t xml:space="preserve">AI Candidate Screening</w:t>
            </w:r>
          </w:p>
        </w:tc>
        <w:tc>
          <w:tcPr>
            <w:tcW w:type="dxa" w:w="3600"/>
          </w:tcPr>
          <w:p>
            <w:r>
              <w:rPr>
                <w:b w:val="false"/>
                <w:bCs w:val="false"/>
                <w:i w:val="false"/>
                <w:iCs w:val="false"/>
              </w:rPr>
              <w:t xml:space="preserve">Resume parsing, AI matching, candidate ranking, skill-gap analysis</w:t>
            </w:r>
          </w:p>
        </w:tc>
        <w:tc>
          <w:tcPr>
            <w:tcW w:type="dxa" w:w="1700"/>
          </w:tcPr>
          <w:p>
            <w:r>
              <w:rPr>
                <w:b w:val="false"/>
                <w:bCs w:val="false"/>
                <w:i w:val="false"/>
                <w:iCs w:val="false"/>
              </w:rPr>
              <w:t xml:space="preserve">Recruiter</w:t>
            </w:r>
          </w:p>
        </w:tc>
        <w:tc>
          <w:tcPr>
            <w:tcW w:type="dxa" w:w="1660"/>
          </w:tcPr>
          <w:p>
            <w:r>
              <w:rPr>
                <w:b w:val="false"/>
                <w:bCs w:val="false"/>
                <w:i w:val="false"/>
                <w:iCs w:val="false"/>
              </w:rPr>
              <w:t xml:space="preserve">BRD §2.3.5–2.3.7, §7.4; Phase 4–5</w:t>
            </w:r>
          </w:p>
        </w:tc>
      </w:tr>
      <w:tr>
        <w:tc>
          <w:tcPr>
            <w:tcW w:type="dxa" w:w="2400"/>
          </w:tcPr>
          <w:p>
            <w:r>
              <w:rPr>
                <w:b/>
                <w:bCs/>
                <w:i w:val="false"/>
                <w:iCs w:val="false"/>
              </w:rPr>
              <w:t xml:space="preserve">Interview Management</w:t>
            </w:r>
          </w:p>
        </w:tc>
        <w:tc>
          <w:tcPr>
            <w:tcW w:type="dxa" w:w="3600"/>
          </w:tcPr>
          <w:p>
            <w:r>
              <w:rPr>
                <w:b w:val="false"/>
                <w:bCs w:val="false"/>
                <w:i w:val="false"/>
                <w:iCs w:val="false"/>
              </w:rPr>
              <w:t xml:space="preserve">Schedule interviews, assign interviewers, capture interview feedback</w:t>
            </w:r>
          </w:p>
        </w:tc>
        <w:tc>
          <w:tcPr>
            <w:tcW w:type="dxa" w:w="1700"/>
          </w:tcPr>
          <w:p>
            <w:r>
              <w:rPr>
                <w:b w:val="false"/>
                <w:bCs w:val="false"/>
                <w:i w:val="false"/>
                <w:iCs w:val="false"/>
              </w:rPr>
              <w:t xml:space="preserve">Recruiter, Interviewer</w:t>
            </w:r>
          </w:p>
        </w:tc>
        <w:tc>
          <w:tcPr>
            <w:tcW w:type="dxa" w:w="1660"/>
          </w:tcPr>
          <w:p>
            <w:r>
              <w:rPr>
                <w:b w:val="false"/>
                <w:bCs w:val="false"/>
                <w:i w:val="false"/>
                <w:iCs w:val="false"/>
              </w:rPr>
              <w:t xml:space="preserve">BRD §2.3.8, §7.6; Phase 6</w:t>
            </w:r>
          </w:p>
        </w:tc>
      </w:tr>
      <w:tr>
        <w:tc>
          <w:tcPr>
            <w:tcW w:type="dxa" w:w="2400"/>
          </w:tcPr>
          <w:p>
            <w:r>
              <w:rPr>
                <w:b/>
                <w:bCs/>
                <w:i w:val="false"/>
                <w:iCs w:val="false"/>
              </w:rPr>
              <w:t xml:space="preserve">Offer Management</w:t>
            </w:r>
          </w:p>
        </w:tc>
        <w:tc>
          <w:tcPr>
            <w:tcW w:type="dxa" w:w="3600"/>
          </w:tcPr>
          <w:p>
            <w:r>
              <w:rPr>
                <w:b w:val="false"/>
                <w:bCs w:val="false"/>
                <w:i w:val="false"/>
                <w:iCs w:val="false"/>
              </w:rPr>
              <w:t xml:space="preserve">Offer approval, offer generation, offer acceptance/rejection</w:t>
            </w:r>
          </w:p>
        </w:tc>
        <w:tc>
          <w:tcPr>
            <w:tcW w:type="dxa" w:w="1700"/>
          </w:tcPr>
          <w:p>
            <w:r>
              <w:rPr>
                <w:b w:val="false"/>
                <w:bCs w:val="false"/>
                <w:i w:val="false"/>
                <w:iCs w:val="false"/>
              </w:rPr>
              <w:t xml:space="preserve">Recruiter, Hiring Manager</w:t>
            </w:r>
          </w:p>
        </w:tc>
        <w:tc>
          <w:tcPr>
            <w:tcW w:type="dxa" w:w="1660"/>
          </w:tcPr>
          <w:p>
            <w:r>
              <w:rPr>
                <w:b w:val="false"/>
                <w:bCs w:val="false"/>
                <w:i w:val="false"/>
                <w:iCs w:val="false"/>
              </w:rPr>
              <w:t xml:space="preserve">BRD §2.3.9, §7.7; Phase 7</w:t>
            </w:r>
          </w:p>
        </w:tc>
      </w:tr>
      <w:tr>
        <w:tc>
          <w:tcPr>
            <w:tcW w:type="dxa" w:w="2400"/>
            <w:shd w:fill="E2EFDA" w:val="clear"/>
          </w:tcPr>
          <w:p>
            <w:r>
              <w:rPr>
                <w:b/>
                <w:bCs/>
                <w:i w:val="false"/>
                <w:iCs w:val="false"/>
              </w:rPr>
              <w:t xml:space="preserve">Background Verification</w:t>
            </w:r>
          </w:p>
        </w:tc>
        <w:tc>
          <w:tcPr>
            <w:tcW w:type="dxa" w:w="3600"/>
            <w:shd w:fill="E2EFDA" w:val="clear"/>
          </w:tcPr>
          <w:p>
            <w:r>
              <w:rPr>
                <w:b w:val="false"/>
                <w:bCs w:val="false"/>
                <w:i w:val="false"/>
                <w:iCs w:val="false"/>
              </w:rPr>
              <w:t xml:space="preserve">Initiate and track third-party background checks; flag discrepancies for review</w:t>
            </w:r>
          </w:p>
        </w:tc>
        <w:tc>
          <w:tcPr>
            <w:tcW w:type="dxa" w:w="1700"/>
            <w:shd w:fill="E2EFDA" w:val="clear"/>
          </w:tcPr>
          <w:p>
            <w:r>
              <w:rPr>
                <w:b w:val="false"/>
                <w:bCs w:val="false"/>
                <w:i w:val="false"/>
                <w:iCs w:val="false"/>
              </w:rPr>
              <w:t xml:space="preserve">Recruiter, HR, Compliance</w:t>
            </w:r>
          </w:p>
        </w:tc>
        <w:tc>
          <w:tcPr>
            <w:tcW w:type="dxa" w:w="1660"/>
            <w:shd w:fill="E2EFDA" w:val="clear"/>
          </w:tcPr>
          <w:p>
            <w:r>
              <w:rPr>
                <w:b w:val="false"/>
                <w:bCs w:val="false"/>
                <w:i w:val="false"/>
                <w:iCs w:val="false"/>
              </w:rPr>
              <w:t xml:space="preserve">BRD §7.8 (FR-BGV) — recommended addition, see note below</w:t>
            </w:r>
          </w:p>
        </w:tc>
      </w:tr>
      <w:tr>
        <w:tc>
          <w:tcPr>
            <w:tcW w:type="dxa" w:w="2400"/>
            <w:shd w:fill="E2EFDA" w:val="clear"/>
          </w:tcPr>
          <w:p>
            <w:r>
              <w:rPr>
                <w:b/>
                <w:bCs/>
                <w:i w:val="false"/>
                <w:iCs w:val="false"/>
              </w:rPr>
              <w:t xml:space="preserve">Onboarding &amp; Pre-boarding</w:t>
            </w:r>
          </w:p>
        </w:tc>
        <w:tc>
          <w:tcPr>
            <w:tcW w:type="dxa" w:w="3600"/>
            <w:shd w:fill="E2EFDA" w:val="clear"/>
          </w:tcPr>
          <w:p>
            <w:r>
              <w:rPr>
                <w:b w:val="false"/>
                <w:bCs w:val="false"/>
                <w:i w:val="false"/>
                <w:iCs w:val="false"/>
              </w:rPr>
              <w:t xml:space="preserve">Post-offer-acceptance checklist, new-hire self-service paperwork, IT/HRIS provisioning triggers</w:t>
            </w:r>
          </w:p>
        </w:tc>
        <w:tc>
          <w:tcPr>
            <w:tcW w:type="dxa" w:w="1700"/>
            <w:shd w:fill="E2EFDA" w:val="clear"/>
          </w:tcPr>
          <w:p>
            <w:r>
              <w:rPr>
                <w:b w:val="false"/>
                <w:bCs w:val="false"/>
                <w:i w:val="false"/>
                <w:iCs w:val="false"/>
              </w:rPr>
              <w:t xml:space="preserve">HR Coordinator, IT, Hiring Manager</w:t>
            </w:r>
          </w:p>
        </w:tc>
        <w:tc>
          <w:tcPr>
            <w:tcW w:type="dxa" w:w="1660"/>
            <w:shd w:fill="E2EFDA" w:val="clear"/>
          </w:tcPr>
          <w:p>
            <w:r>
              <w:rPr>
                <w:b w:val="false"/>
                <w:bCs w:val="false"/>
                <w:i w:val="false"/>
                <w:iCs w:val="false"/>
              </w:rPr>
              <w:t xml:space="preserve">BRD §7.9 (FR-ONB) — recommended addition, see note below</w:t>
            </w:r>
          </w:p>
        </w:tc>
      </w:tr>
      <w:tr>
        <w:tc>
          <w:tcPr>
            <w:tcW w:type="dxa" w:w="2400"/>
          </w:tcPr>
          <w:p>
            <w:r>
              <w:rPr>
                <w:b/>
                <w:bCs/>
                <w:i w:val="false"/>
                <w:iCs w:val="false"/>
              </w:rPr>
              <w:t xml:space="preserve">Notification &amp; Communication</w:t>
            </w:r>
          </w:p>
        </w:tc>
        <w:tc>
          <w:tcPr>
            <w:tcW w:type="dxa" w:w="3600"/>
          </w:tcPr>
          <w:p>
            <w:r>
              <w:rPr>
                <w:b w:val="false"/>
                <w:bCs w:val="false"/>
                <w:i w:val="false"/>
                <w:iCs w:val="false"/>
              </w:rPr>
              <w:t xml:space="preserve">Email notifications, interview invitations, application updates</w:t>
            </w:r>
          </w:p>
        </w:tc>
        <w:tc>
          <w:tcPr>
            <w:tcW w:type="dxa" w:w="1700"/>
          </w:tcPr>
          <w:p>
            <w:r>
              <w:rPr>
                <w:b w:val="false"/>
                <w:bCs w:val="false"/>
                <w:i w:val="false"/>
                <w:iCs w:val="false"/>
              </w:rPr>
              <w:t xml:space="preserve">All Users</w:t>
            </w:r>
          </w:p>
        </w:tc>
        <w:tc>
          <w:tcPr>
            <w:tcW w:type="dxa" w:w="1660"/>
          </w:tcPr>
          <w:p>
            <w:r>
              <w:rPr>
                <w:b w:val="false"/>
                <w:bCs w:val="false"/>
                <w:i w:val="false"/>
                <w:iCs w:val="false"/>
              </w:rPr>
              <w:t xml:space="preserve">BRD §2.3.10, §7.10</w:t>
            </w:r>
          </w:p>
        </w:tc>
      </w:tr>
      <w:tr>
        <w:tc>
          <w:tcPr>
            <w:tcW w:type="dxa" w:w="2400"/>
          </w:tcPr>
          <w:p>
            <w:r>
              <w:rPr>
                <w:b/>
                <w:bCs/>
                <w:i w:val="false"/>
                <w:iCs w:val="false"/>
              </w:rPr>
              <w:t xml:space="preserve">Reporting &amp; Analytics</w:t>
            </w:r>
          </w:p>
        </w:tc>
        <w:tc>
          <w:tcPr>
            <w:tcW w:type="dxa" w:w="3600"/>
          </w:tcPr>
          <w:p>
            <w:r>
              <w:rPr>
                <w:b w:val="false"/>
                <w:bCs w:val="false"/>
                <w:i w:val="false"/>
                <w:iCs w:val="false"/>
              </w:rPr>
              <w:t xml:space="preserve">Dashboards, recruitment metrics, hiring reports</w:t>
            </w:r>
          </w:p>
        </w:tc>
        <w:tc>
          <w:tcPr>
            <w:tcW w:type="dxa" w:w="1700"/>
          </w:tcPr>
          <w:p>
            <w:r>
              <w:rPr>
                <w:b w:val="false"/>
                <w:bCs w:val="false"/>
                <w:i w:val="false"/>
                <w:iCs w:val="false"/>
              </w:rPr>
              <w:t xml:space="preserve">Recruiter, HR Manager</w:t>
            </w:r>
          </w:p>
        </w:tc>
        <w:tc>
          <w:tcPr>
            <w:tcW w:type="dxa" w:w="1660"/>
          </w:tcPr>
          <w:p>
            <w:r>
              <w:rPr>
                <w:b w:val="false"/>
                <w:bCs w:val="false"/>
                <w:i w:val="false"/>
                <w:iCs w:val="false"/>
              </w:rPr>
              <w:t xml:space="preserve">BRD §2.3.11, §7.11; Phase 8</w:t>
            </w:r>
          </w:p>
        </w:tc>
      </w:tr>
      <w:tr>
        <w:tc>
          <w:tcPr>
            <w:tcW w:type="dxa" w:w="2400"/>
          </w:tcPr>
          <w:p>
            <w:r>
              <w:rPr>
                <w:b/>
                <w:bCs/>
                <w:i w:val="false"/>
                <w:iCs w:val="false"/>
              </w:rPr>
              <w:t xml:space="preserve">Administration &amp; Configuration</w:t>
            </w:r>
          </w:p>
        </w:tc>
        <w:tc>
          <w:tcPr>
            <w:tcW w:type="dxa" w:w="3600"/>
          </w:tcPr>
          <w:p>
            <w:r>
              <w:rPr>
                <w:b w:val="false"/>
                <w:bCs w:val="false"/>
                <w:i w:val="false"/>
                <w:iCs w:val="false"/>
              </w:rPr>
              <w:t xml:space="preserve">User management, workflow configuration, audit logs</w:t>
            </w:r>
          </w:p>
        </w:tc>
        <w:tc>
          <w:tcPr>
            <w:tcW w:type="dxa" w:w="1700"/>
          </w:tcPr>
          <w:p>
            <w:r>
              <w:rPr>
                <w:b w:val="false"/>
                <w:bCs w:val="false"/>
                <w:i w:val="false"/>
                <w:iCs w:val="false"/>
              </w:rPr>
              <w:t xml:space="preserve">HR Admin / System Admin</w:t>
            </w:r>
          </w:p>
        </w:tc>
        <w:tc>
          <w:tcPr>
            <w:tcW w:type="dxa" w:w="1660"/>
          </w:tcPr>
          <w:p>
            <w:r>
              <w:rPr>
                <w:b w:val="false"/>
                <w:bCs w:val="false"/>
                <w:i w:val="false"/>
                <w:iCs w:val="false"/>
              </w:rPr>
              <w:t xml:space="preserve">BRD §7.12; Phase 1</w:t>
            </w:r>
          </w:p>
        </w:tc>
      </w:tr>
      <w:tr>
        <w:tc>
          <w:tcPr>
            <w:tcW w:type="dxa" w:w="2400"/>
          </w:tcPr>
          <w:p>
            <w:r>
              <w:rPr>
                <w:b/>
                <w:bCs/>
                <w:i w:val="false"/>
                <w:iCs w:val="false"/>
              </w:rPr>
              <w:t xml:space="preserve">External Integrations</w:t>
            </w:r>
          </w:p>
        </w:tc>
        <w:tc>
          <w:tcPr>
            <w:tcW w:type="dxa" w:w="3600"/>
          </w:tcPr>
          <w:p>
            <w:r>
              <w:rPr>
                <w:b w:val="false"/>
                <w:bCs w:val="false"/>
                <w:i w:val="false"/>
                <w:iCs w:val="false"/>
              </w:rPr>
              <w:t xml:space="preserve">Calendar, HRMS, email services, Teams/Zoom, job boards, e-signature, background-check vendors</w:t>
            </w:r>
          </w:p>
        </w:tc>
        <w:tc>
          <w:tcPr>
            <w:tcW w:type="dxa" w:w="1700"/>
          </w:tcPr>
          <w:p>
            <w:r>
              <w:rPr>
                <w:b w:val="false"/>
                <w:bCs w:val="false"/>
                <w:i w:val="false"/>
                <w:iCs w:val="false"/>
              </w:rPr>
              <w:t xml:space="preserve">System</w:t>
            </w:r>
          </w:p>
        </w:tc>
        <w:tc>
          <w:tcPr>
            <w:tcW w:type="dxa" w:w="1660"/>
          </w:tcPr>
          <w:p>
            <w:r>
              <w:rPr>
                <w:b w:val="false"/>
                <w:bCs w:val="false"/>
                <w:i w:val="false"/>
                <w:iCs w:val="false"/>
              </w:rPr>
              <w:t xml:space="preserve">BRD §11 Integration Requirements</w:t>
            </w:r>
          </w:p>
        </w:tc>
      </w:tr>
    </w:tbl>
    <w:p>
      <w:pPr>
        <w:shd w:fill="FCE4D6" w:val="clear"/>
        <w:spacing w:after="160" w:before="120"/>
        <w:ind w:left="200" w:right="200"/>
      </w:pPr>
      <w:r>
        <w:t xml:space="preserve">Note: "Background Verification" and "Onboarding &amp; Pre-boarding" are added here because the BRD defines dedicated functional requirements for both (§7.8 FR-BGV, §7.9 FR-ONB) and lists both as key data entities (§10.1), even though neither appears in the BRD’s in-scope domain summary (§2.3). A scope conflict was also found: the Phase 7 roadmap (§5.8) explicitly lists "Employee onboarding" as out of scope, while §7.9 defines eight onboarding functional requirements (FR-ONB-01 through FR-ONB-08), most marked Must-Have. This should be resolved with stakeholders — likely by clarifying that FR-ONB covers pre-boarding/task-tracking within TalentAI’s recruitment boundary, distinct from post-hire "Employee onboarding" owned by the HRMS (§2.4.1).</w:t>
      </w:r>
    </w:p>
    <w:p>
      <w:pPr>
        <w:pStyle w:val="Heading1"/>
        <w:spacing w:after="160" w:before="320"/>
      </w:pPr>
      <w:r>
        <w:t xml:space="preserve">3. Business State Models</w:t>
      </w:r>
    </w:p>
    <w:p>
      <w:pPr>
        <w:spacing w:after="160"/>
      </w:pPr>
      <w:r>
        <w:rPr>
          <w:b w:val="false"/>
          <w:bCs w:val="false"/>
          <w:i w:val="false"/>
          <w:iCs w:val="false"/>
        </w:rPr>
        <w:t xml:space="preserve">Business states represent the lifecycle of a business entity as it moves through the recruitment process. Each model below shows the primary path; alternate/exception paths are shown separately.</w:t>
      </w:r>
    </w:p>
    <w:p>
      <w:pPr>
        <w:pStyle w:val="Heading2"/>
        <w:spacing w:after="120" w:before="240"/>
      </w:pPr>
      <w:r>
        <w:t xml:space="preserve">3.A Candidate Registration State</w:t>
      </w:r>
    </w:p>
    <w:p>
      <w:pPr>
        <w:shd w:fill="F2F2F2" w:val="clear"/>
        <w:spacing w:after="80"/>
      </w:pPr>
      <w:r>
        <w:rPr>
          <w:rFonts w:ascii="Consolas" w:cs="Consolas" w:eastAsia="Consolas" w:hAnsi="Consolas"/>
        </w:rPr>
        <w:t xml:space="preserve">New User → Registered → Email Verified → Profile Completed → Resume Uploaded → Resume Parsed</w:t>
      </w:r>
    </w:p>
    <w:p>
      <w:pPr>
        <w:pStyle w:val="Heading2"/>
        <w:spacing w:after="120" w:before="240"/>
      </w:pPr>
      <w:r>
        <w:t xml:space="preserve">3.B Candidate Profile State</w:t>
      </w:r>
    </w:p>
    <w:p>
      <w:pPr>
        <w:spacing w:after="160"/>
      </w:pPr>
      <w:r>
        <w:rPr>
          <w:b w:val="false"/>
          <w:bCs w:val="false"/>
          <w:i w:val="false"/>
          <w:iCs w:val="false"/>
        </w:rPr>
        <w:t xml:space="preserve">Distinct from registration above: this tracks the profile data itself as it is created, maintained, and verified over the candidate’s lifetime in the system (may span multiple applications).</w:t>
      </w:r>
    </w:p>
    <w:p>
      <w:pPr>
        <w:shd w:fill="F2F2F2" w:val="clear"/>
        <w:spacing w:after="80"/>
      </w:pPr>
      <w:r>
        <w:rPr>
          <w:rFonts w:ascii="Consolas" w:cs="Consolas" w:eastAsia="Consolas" w:hAnsi="Consolas"/>
        </w:rPr>
        <w:t xml:space="preserve">Created → Updated → Resume Uploaded → Resume Parsed → Verified</w:t>
      </w:r>
    </w:p>
    <w:p>
      <w:pPr>
        <w:pStyle w:val="Heading2"/>
        <w:spacing w:after="120" w:before="240"/>
      </w:pPr>
      <w:r>
        <w:t xml:space="preserve">3.C Job Requisition State</w:t>
      </w:r>
    </w:p>
    <w:p>
      <w:pPr>
        <w:shd w:fill="F2F2F2" w:val="clear"/>
        <w:spacing w:after="80"/>
      </w:pPr>
      <w:r>
        <w:rPr>
          <w:rFonts w:ascii="Consolas" w:cs="Consolas" w:eastAsia="Consolas" w:hAnsi="Consolas"/>
        </w:rPr>
        <w:t xml:space="preserve">Draft → Submitted for Approval → Approved → Published → Open → Closed → Archived</w:t>
      </w:r>
    </w:p>
    <w:p>
      <w:pPr>
        <w:spacing w:after="160"/>
      </w:pPr>
      <w:r>
        <w:rPr>
          <w:b w:val="false"/>
          <w:bCs w:val="false"/>
          <w:i w:val="false"/>
          <w:iCs w:val="false"/>
        </w:rPr>
        <w:t xml:space="preserve">State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Pr>
          <w:p>
            <w:r>
              <w:rPr>
                <w:b/>
                <w:bCs/>
              </w:rPr>
              <w:t xml:space="preserve">State</w:t>
            </w:r>
          </w:p>
        </w:tc>
        <w:tc>
          <w:tcPr>
            <w:tcW w:type="dxa" w:w="6960"/>
            <w:shd w:fill="D9E2F3" w:val="clear"/>
          </w:tcPr>
          <w:p>
            <w:r>
              <w:rPr>
                <w:b/>
                <w:bCs/>
              </w:rPr>
              <w:t xml:space="preserve">Meaning</w:t>
            </w:r>
          </w:p>
        </w:tc>
      </w:tr>
      <w:tr>
        <w:tc>
          <w:tcPr>
            <w:tcW w:type="dxa" w:w="2400"/>
          </w:tcPr>
          <w:p>
            <w:r>
              <w:rPr>
                <w:b/>
                <w:bCs/>
                <w:i w:val="false"/>
                <w:iCs w:val="false"/>
              </w:rPr>
              <w:t xml:space="preserve">Draft</w:t>
            </w:r>
          </w:p>
        </w:tc>
        <w:tc>
          <w:tcPr>
            <w:tcW w:type="dxa" w:w="6960"/>
          </w:tcPr>
          <w:p>
            <w:r>
              <w:rPr>
                <w:b w:val="false"/>
                <w:bCs w:val="false"/>
                <w:i w:val="false"/>
                <w:iCs w:val="false"/>
              </w:rPr>
              <w:t xml:space="preserve">Recruiter is creating the job</w:t>
            </w:r>
          </w:p>
        </w:tc>
      </w:tr>
      <w:tr>
        <w:tc>
          <w:tcPr>
            <w:tcW w:type="dxa" w:w="2400"/>
          </w:tcPr>
          <w:p>
            <w:r>
              <w:rPr>
                <w:b/>
                <w:bCs/>
                <w:i w:val="false"/>
                <w:iCs w:val="false"/>
              </w:rPr>
              <w:t xml:space="preserve">Submitted for Approval</w:t>
            </w:r>
          </w:p>
        </w:tc>
        <w:tc>
          <w:tcPr>
            <w:tcW w:type="dxa" w:w="6960"/>
          </w:tcPr>
          <w:p>
            <w:r>
              <w:rPr>
                <w:b w:val="false"/>
                <w:bCs w:val="false"/>
                <w:i w:val="false"/>
                <w:iCs w:val="false"/>
              </w:rPr>
              <w:t xml:space="preserve">Waiting for Hiring Manager / approver action</w:t>
            </w:r>
          </w:p>
        </w:tc>
      </w:tr>
      <w:tr>
        <w:tc>
          <w:tcPr>
            <w:tcW w:type="dxa" w:w="2400"/>
          </w:tcPr>
          <w:p>
            <w:r>
              <w:rPr>
                <w:b/>
                <w:bCs/>
                <w:i w:val="false"/>
                <w:iCs w:val="false"/>
              </w:rPr>
              <w:t xml:space="preserve">Approved</w:t>
            </w:r>
          </w:p>
        </w:tc>
        <w:tc>
          <w:tcPr>
            <w:tcW w:type="dxa" w:w="6960"/>
          </w:tcPr>
          <w:p>
            <w:r>
              <w:rPr>
                <w:b w:val="false"/>
                <w:bCs w:val="false"/>
                <w:i w:val="false"/>
                <w:iCs w:val="false"/>
              </w:rPr>
              <w:t xml:space="preserve">Ready to publish</w:t>
            </w:r>
          </w:p>
        </w:tc>
      </w:tr>
      <w:tr>
        <w:tc>
          <w:tcPr>
            <w:tcW w:type="dxa" w:w="2400"/>
          </w:tcPr>
          <w:p>
            <w:r>
              <w:rPr>
                <w:b/>
                <w:bCs/>
                <w:i w:val="false"/>
                <w:iCs w:val="false"/>
              </w:rPr>
              <w:t xml:space="preserve">Published</w:t>
            </w:r>
          </w:p>
        </w:tc>
        <w:tc>
          <w:tcPr>
            <w:tcW w:type="dxa" w:w="6960"/>
          </w:tcPr>
          <w:p>
            <w:r>
              <w:rPr>
                <w:b w:val="false"/>
                <w:bCs w:val="false"/>
                <w:i w:val="false"/>
                <w:iCs w:val="false"/>
              </w:rPr>
              <w:t xml:space="preserve">Visible to candidates</w:t>
            </w:r>
          </w:p>
        </w:tc>
      </w:tr>
      <w:tr>
        <w:tc>
          <w:tcPr>
            <w:tcW w:type="dxa" w:w="2400"/>
          </w:tcPr>
          <w:p>
            <w:r>
              <w:rPr>
                <w:b/>
                <w:bCs/>
                <w:i w:val="false"/>
                <w:iCs w:val="false"/>
              </w:rPr>
              <w:t xml:space="preserve">Open</w:t>
            </w:r>
          </w:p>
        </w:tc>
        <w:tc>
          <w:tcPr>
            <w:tcW w:type="dxa" w:w="6960"/>
          </w:tcPr>
          <w:p>
            <w:r>
              <w:rPr>
                <w:b w:val="false"/>
                <w:bCs w:val="false"/>
                <w:i w:val="false"/>
                <w:iCs w:val="false"/>
              </w:rPr>
              <w:t xml:space="preserve">Accepting applications</w:t>
            </w:r>
          </w:p>
        </w:tc>
      </w:tr>
      <w:tr>
        <w:tc>
          <w:tcPr>
            <w:tcW w:type="dxa" w:w="2400"/>
          </w:tcPr>
          <w:p>
            <w:r>
              <w:rPr>
                <w:b/>
                <w:bCs/>
                <w:i w:val="false"/>
                <w:iCs w:val="false"/>
              </w:rPr>
              <w:t xml:space="preserve">Closed</w:t>
            </w:r>
          </w:p>
        </w:tc>
        <w:tc>
          <w:tcPr>
            <w:tcW w:type="dxa" w:w="6960"/>
          </w:tcPr>
          <w:p>
            <w:r>
              <w:rPr>
                <w:b w:val="false"/>
                <w:bCs w:val="false"/>
                <w:i w:val="false"/>
                <w:iCs w:val="false"/>
              </w:rPr>
              <w:t xml:space="preserve">No more applications accepted</w:t>
            </w:r>
          </w:p>
        </w:tc>
      </w:tr>
      <w:tr>
        <w:tc>
          <w:tcPr>
            <w:tcW w:type="dxa" w:w="2400"/>
          </w:tcPr>
          <w:p>
            <w:r>
              <w:rPr>
                <w:b/>
                <w:bCs/>
                <w:i w:val="false"/>
                <w:iCs w:val="false"/>
              </w:rPr>
              <w:t xml:space="preserve">Archived</w:t>
            </w:r>
          </w:p>
        </w:tc>
        <w:tc>
          <w:tcPr>
            <w:tcW w:type="dxa" w:w="6960"/>
          </w:tcPr>
          <w:p>
            <w:r>
              <w:rPr>
                <w:b w:val="false"/>
                <w:bCs w:val="false"/>
                <w:i w:val="false"/>
                <w:iCs w:val="false"/>
              </w:rPr>
              <w:t xml:space="preserve">Historical record</w:t>
            </w:r>
          </w:p>
        </w:tc>
      </w:tr>
    </w:tbl>
    <w:p>
      <w:pPr>
        <w:pStyle w:val="Heading2"/>
        <w:spacing w:after="120" w:before="240"/>
      </w:pPr>
      <w:r>
        <w:t xml:space="preserve">3.D Job Application State</w:t>
      </w:r>
    </w:p>
    <w:p>
      <w:pPr>
        <w:shd w:fill="F2F2F2" w:val="clear"/>
        <w:spacing w:after="80"/>
      </w:pPr>
      <w:r>
        <w:rPr>
          <w:rFonts w:ascii="Consolas" w:cs="Consolas" w:eastAsia="Consolas" w:hAnsi="Consolas"/>
        </w:rPr>
        <w:t xml:space="preserve">Applied → Under Review → Shortlisted → Assessment (Optional) → Interview Scheduled → Interview Completed → Selected → Offer Sent → Offer Accepted → Hired</w:t>
      </w:r>
    </w:p>
    <w:p>
      <w:pPr>
        <w:spacing w:after="40" w:before="40"/>
      </w:pPr>
      <w:r>
        <w:rPr>
          <w:i/>
          <w:iCs/>
        </w:rPr>
        <w:t xml:space="preserve">Alternate path:</w:t>
      </w:r>
    </w:p>
    <w:p>
      <w:pPr>
        <w:shd w:fill="F2F2F2" w:val="clear"/>
        <w:spacing w:after="80"/>
      </w:pPr>
      <w:r>
        <w:rPr>
          <w:rFonts w:ascii="Consolas" w:cs="Consolas" w:eastAsia="Consolas" w:hAnsi="Consolas"/>
        </w:rPr>
        <w:t xml:space="preserve">Applied → Rejected</w:t>
      </w:r>
    </w:p>
    <w:p>
      <w:pPr>
        <w:shd w:fill="F2F2F2" w:val="clear"/>
        <w:spacing w:after="80"/>
      </w:pPr>
      <w:r>
        <w:rPr>
          <w:rFonts w:ascii="Consolas" w:cs="Consolas" w:eastAsia="Consolas" w:hAnsi="Consolas"/>
        </w:rPr>
        <w:t xml:space="preserve">Offer Sent → Offer Declined</w:t>
      </w:r>
    </w:p>
    <w:p>
      <w:pPr>
        <w:pStyle w:val="Heading2"/>
        <w:spacing w:after="120" w:before="240"/>
      </w:pPr>
      <w:r>
        <w:t xml:space="preserve">3.E Interview State</w:t>
      </w:r>
    </w:p>
    <w:p>
      <w:pPr>
        <w:shd w:fill="F2F2F2" w:val="clear"/>
        <w:spacing w:after="80"/>
      </w:pPr>
      <w:r>
        <w:rPr>
          <w:rFonts w:ascii="Consolas" w:cs="Consolas" w:eastAsia="Consolas" w:hAnsi="Consolas"/>
        </w:rPr>
        <w:t xml:space="preserve">Scheduled → Invitation Sent → Interview In Progress → Completed → Feedback Submitted</w:t>
      </w:r>
    </w:p>
    <w:p>
      <w:pPr>
        <w:spacing w:after="40" w:before="40"/>
      </w:pPr>
      <w:r>
        <w:rPr>
          <w:i/>
          <w:iCs/>
        </w:rPr>
        <w:t xml:space="preserve">Alternate paths:</w:t>
      </w:r>
    </w:p>
    <w:p>
      <w:pPr>
        <w:shd w:fill="F2F2F2" w:val="clear"/>
        <w:spacing w:after="80"/>
      </w:pPr>
      <w:r>
        <w:rPr>
          <w:rFonts w:ascii="Consolas" w:cs="Consolas" w:eastAsia="Consolas" w:hAnsi="Consolas"/>
        </w:rPr>
        <w:t xml:space="preserve">Scheduled → Rescheduled</w:t>
      </w:r>
    </w:p>
    <w:p>
      <w:pPr>
        <w:shd w:fill="F2F2F2" w:val="clear"/>
        <w:spacing w:after="80"/>
      </w:pPr>
      <w:r>
        <w:rPr>
          <w:rFonts w:ascii="Consolas" w:cs="Consolas" w:eastAsia="Consolas" w:hAnsi="Consolas"/>
        </w:rPr>
        <w:t xml:space="preserve">Scheduled → Cancelled</w:t>
      </w:r>
    </w:p>
    <w:p>
      <w:pPr>
        <w:pStyle w:val="Heading2"/>
        <w:spacing w:after="120" w:before="240"/>
      </w:pPr>
      <w:r>
        <w:t xml:space="preserve">3.F Interview Feedback State</w:t>
      </w:r>
    </w:p>
    <w:p>
      <w:pPr>
        <w:shd w:fill="F2F2F2" w:val="clear"/>
        <w:spacing w:after="80"/>
      </w:pPr>
      <w:r>
        <w:rPr>
          <w:rFonts w:ascii="Consolas" w:cs="Consolas" w:eastAsia="Consolas" w:hAnsi="Consolas"/>
        </w:rPr>
        <w:t xml:space="preserve">Pending → Submitted → Reviewed</w:t>
      </w:r>
    </w:p>
    <w:p>
      <w:pPr>
        <w:pStyle w:val="Heading2"/>
        <w:spacing w:after="120" w:before="240"/>
      </w:pPr>
      <w:r>
        <w:t xml:space="preserve">3.G Offer State</w:t>
      </w:r>
    </w:p>
    <w:p>
      <w:pPr>
        <w:shd w:fill="F2F2F2" w:val="clear"/>
        <w:spacing w:after="80"/>
      </w:pPr>
      <w:r>
        <w:rPr>
          <w:rFonts w:ascii="Consolas" w:cs="Consolas" w:eastAsia="Consolas" w:hAnsi="Consolas"/>
        </w:rPr>
        <w:t xml:space="preserve">Draft → Pending Approval → Approved → Sent → Accepted</w:t>
      </w:r>
    </w:p>
    <w:p>
      <w:pPr>
        <w:spacing w:after="40" w:before="40"/>
      </w:pPr>
      <w:r>
        <w:rPr>
          <w:i/>
          <w:iCs/>
        </w:rPr>
        <w:t xml:space="preserve">Alternate paths:</w:t>
      </w:r>
    </w:p>
    <w:p>
      <w:pPr>
        <w:shd w:fill="F2F2F2" w:val="clear"/>
        <w:spacing w:after="80"/>
      </w:pPr>
      <w:r>
        <w:rPr>
          <w:rFonts w:ascii="Consolas" w:cs="Consolas" w:eastAsia="Consolas" w:hAnsi="Consolas"/>
        </w:rPr>
        <w:t xml:space="preserve">Sent → Declined</w:t>
      </w:r>
    </w:p>
    <w:p>
      <w:pPr>
        <w:shd w:fill="F2F2F2" w:val="clear"/>
        <w:spacing w:after="80"/>
      </w:pPr>
      <w:r>
        <w:rPr>
          <w:rFonts w:ascii="Consolas" w:cs="Consolas" w:eastAsia="Consolas" w:hAnsi="Consolas"/>
        </w:rPr>
        <w:t xml:space="preserve">Sent → Expired</w:t>
      </w:r>
    </w:p>
    <w:p>
      <w:pPr>
        <w:pStyle w:val="Heading2"/>
        <w:spacing w:after="120" w:before="240"/>
      </w:pPr>
      <w:r>
        <w:t xml:space="preserve">3.H Background Check State — added</w:t>
      </w:r>
    </w:p>
    <w:p>
      <w:pPr>
        <w:spacing w:after="160"/>
      </w:pPr>
      <w:r>
        <w:rPr>
          <w:b w:val="false"/>
          <w:bCs w:val="false"/>
          <w:i/>
          <w:iCs/>
        </w:rPr>
        <w:t xml:space="preserve">Added to complete the state model set against the BRD’s Key Data Entities (§10.1); derived from FR-BGV-01 through FR-BGV-04.</w:t>
      </w:r>
    </w:p>
    <w:p>
      <w:pPr>
        <w:shd w:fill="F2F2F2" w:val="clear"/>
        <w:spacing w:after="80"/>
      </w:pPr>
      <w:r>
        <w:rPr>
          <w:rFonts w:ascii="Consolas" w:cs="Consolas" w:eastAsia="Consolas" w:hAnsi="Consolas"/>
        </w:rPr>
        <w:t xml:space="preserve">Not Initiated → Consent Captured → Initiated → In Progress → Completed — Clear</w:t>
      </w:r>
    </w:p>
    <w:p>
      <w:pPr>
        <w:spacing w:after="40" w:before="40"/>
      </w:pPr>
      <w:r>
        <w:rPr>
          <w:i/>
          <w:iCs/>
        </w:rPr>
        <w:t xml:space="preserve">Alternate path:</w:t>
      </w:r>
    </w:p>
    <w:p>
      <w:pPr>
        <w:shd w:fill="F2F2F2" w:val="clear"/>
        <w:spacing w:after="80"/>
      </w:pPr>
      <w:r>
        <w:rPr>
          <w:rFonts w:ascii="Consolas" w:cs="Consolas" w:eastAsia="Consolas" w:hAnsi="Consolas"/>
        </w:rPr>
        <w:t xml:space="preserve">In Progress → Discrepancy Flagged → Under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Pr>
          <w:p>
            <w:r>
              <w:rPr>
                <w:b/>
                <w:bCs/>
              </w:rPr>
              <w:t xml:space="preserve">State</w:t>
            </w:r>
          </w:p>
        </w:tc>
        <w:tc>
          <w:tcPr>
            <w:tcW w:type="dxa" w:w="6960"/>
            <w:shd w:fill="D9E2F3" w:val="clear"/>
          </w:tcPr>
          <w:p>
            <w:r>
              <w:rPr>
                <w:b/>
                <w:bCs/>
              </w:rPr>
              <w:t xml:space="preserve">Meaning</w:t>
            </w:r>
          </w:p>
        </w:tc>
      </w:tr>
      <w:tr>
        <w:tc>
          <w:tcPr>
            <w:tcW w:type="dxa" w:w="2400"/>
          </w:tcPr>
          <w:p>
            <w:r>
              <w:rPr>
                <w:b/>
                <w:bCs/>
                <w:i w:val="false"/>
                <w:iCs w:val="false"/>
              </w:rPr>
              <w:t xml:space="preserve">Not Initiated</w:t>
            </w:r>
          </w:p>
        </w:tc>
        <w:tc>
          <w:tcPr>
            <w:tcW w:type="dxa" w:w="6960"/>
          </w:tcPr>
          <w:p>
            <w:r>
              <w:rPr>
                <w:b w:val="false"/>
                <w:bCs w:val="false"/>
                <w:i w:val="false"/>
                <w:iCs w:val="false"/>
              </w:rPr>
              <w:t xml:space="preserve">Offer not yet accepted; check not started</w:t>
            </w:r>
          </w:p>
        </w:tc>
      </w:tr>
      <w:tr>
        <w:tc>
          <w:tcPr>
            <w:tcW w:type="dxa" w:w="2400"/>
          </w:tcPr>
          <w:p>
            <w:r>
              <w:rPr>
                <w:b/>
                <w:bCs/>
                <w:i w:val="false"/>
                <w:iCs w:val="false"/>
              </w:rPr>
              <w:t xml:space="preserve">Consent Captured</w:t>
            </w:r>
          </w:p>
        </w:tc>
        <w:tc>
          <w:tcPr>
            <w:tcW w:type="dxa" w:w="6960"/>
          </w:tcPr>
          <w:p>
            <w:r>
              <w:rPr>
                <w:b w:val="false"/>
                <w:bCs w:val="false"/>
                <w:i w:val="false"/>
                <w:iCs w:val="false"/>
              </w:rPr>
              <w:t xml:space="preserve">Candidate consent recorded per FR-BGV-04 prior to initiating checks</w:t>
            </w:r>
          </w:p>
        </w:tc>
      </w:tr>
      <w:tr>
        <w:tc>
          <w:tcPr>
            <w:tcW w:type="dxa" w:w="2400"/>
          </w:tcPr>
          <w:p>
            <w:r>
              <w:rPr>
                <w:b/>
                <w:bCs/>
                <w:i w:val="false"/>
                <w:iCs w:val="false"/>
              </w:rPr>
              <w:t xml:space="preserve">Initiated</w:t>
            </w:r>
          </w:p>
        </w:tc>
        <w:tc>
          <w:tcPr>
            <w:tcW w:type="dxa" w:w="6960"/>
          </w:tcPr>
          <w:p>
            <w:r>
              <w:rPr>
                <w:b w:val="false"/>
                <w:bCs w:val="false"/>
                <w:i w:val="false"/>
                <w:iCs w:val="false"/>
              </w:rPr>
              <w:t xml:space="preserve">Check request sent to third-party vendor upon offer acceptance (FR-BGV-01)</w:t>
            </w:r>
          </w:p>
        </w:tc>
      </w:tr>
      <w:tr>
        <w:tc>
          <w:tcPr>
            <w:tcW w:type="dxa" w:w="2400"/>
          </w:tcPr>
          <w:p>
            <w:r>
              <w:rPr>
                <w:b/>
                <w:bCs/>
                <w:i w:val="false"/>
                <w:iCs w:val="false"/>
              </w:rPr>
              <w:t xml:space="preserve">In Progress</w:t>
            </w:r>
          </w:p>
        </w:tc>
        <w:tc>
          <w:tcPr>
            <w:tcW w:type="dxa" w:w="6960"/>
          </w:tcPr>
          <w:p>
            <w:r>
              <w:rPr>
                <w:b w:val="false"/>
                <w:bCs w:val="false"/>
                <w:i w:val="false"/>
                <w:iCs w:val="false"/>
              </w:rPr>
              <w:t xml:space="preserve">Vendor is processing criminal/education/employment/reference checks</w:t>
            </w:r>
          </w:p>
        </w:tc>
      </w:tr>
      <w:tr>
        <w:tc>
          <w:tcPr>
            <w:tcW w:type="dxa" w:w="2400"/>
          </w:tcPr>
          <w:p>
            <w:r>
              <w:rPr>
                <w:b/>
                <w:bCs/>
                <w:i w:val="false"/>
                <w:iCs w:val="false"/>
              </w:rPr>
              <w:t xml:space="preserve">Completed — Clear</w:t>
            </w:r>
          </w:p>
        </w:tc>
        <w:tc>
          <w:tcPr>
            <w:tcW w:type="dxa" w:w="6960"/>
          </w:tcPr>
          <w:p>
            <w:r>
              <w:rPr>
                <w:b w:val="false"/>
                <w:bCs w:val="false"/>
                <w:i w:val="false"/>
                <w:iCs w:val="false"/>
              </w:rPr>
              <w:t xml:space="preserve">Vendor returned results with no flagged discrepancies</w:t>
            </w:r>
          </w:p>
        </w:tc>
      </w:tr>
      <w:tr>
        <w:tc>
          <w:tcPr>
            <w:tcW w:type="dxa" w:w="2400"/>
          </w:tcPr>
          <w:p>
            <w:r>
              <w:rPr>
                <w:b/>
                <w:bCs/>
                <w:i w:val="false"/>
                <w:iCs w:val="false"/>
              </w:rPr>
              <w:t xml:space="preserve">Discrepancy Flagged</w:t>
            </w:r>
          </w:p>
        </w:tc>
        <w:tc>
          <w:tcPr>
            <w:tcW w:type="dxa" w:w="6960"/>
          </w:tcPr>
          <w:p>
            <w:r>
              <w:rPr>
                <w:b w:val="false"/>
                <w:bCs w:val="false"/>
                <w:i w:val="false"/>
                <w:iCs w:val="false"/>
              </w:rPr>
              <w:t xml:space="preserve">Vendor returned a result requiring recruiter/HR review (FR-BGV-03)</w:t>
            </w:r>
          </w:p>
        </w:tc>
      </w:tr>
    </w:tbl>
    <w:p>
      <w:pPr>
        <w:pStyle w:val="Heading2"/>
        <w:spacing w:after="120" w:before="240"/>
      </w:pPr>
      <w:r>
        <w:t xml:space="preserve">3.I Onboarding Task State — added</w:t>
      </w:r>
    </w:p>
    <w:p>
      <w:pPr>
        <w:spacing w:after="160"/>
      </w:pPr>
      <w:r>
        <w:rPr>
          <w:b w:val="false"/>
          <w:bCs w:val="false"/>
          <w:i/>
          <w:iCs/>
        </w:rPr>
        <w:t xml:space="preserve">Added to complete the state model set against the BRD’s Key Data Entities (§10.1); derived from FR-ONB-01 and FR-ONB-06. Subject to the scope conflict noted in Section 2.</w:t>
      </w:r>
    </w:p>
    <w:p>
      <w:pPr>
        <w:shd w:fill="F2F2F2" w:val="clear"/>
        <w:spacing w:after="80"/>
      </w:pPr>
      <w:r>
        <w:rPr>
          <w:rFonts w:ascii="Consolas" w:cs="Consolas" w:eastAsia="Consolas" w:hAnsi="Consolas"/>
        </w:rPr>
        <w:t xml:space="preserve">Triggered (on Offer Accepted) → Tasks Assigned (HR / IT / Facilities / Hiring Manager) → In Progress → Completed</w:t>
      </w:r>
    </w:p>
    <w:p>
      <w:pPr>
        <w:spacing w:after="40" w:before="40"/>
      </w:pPr>
      <w:r>
        <w:rPr>
          <w:i/>
          <w:iCs/>
        </w:rPr>
        <w:t xml:space="preserve">Alternate path:</w:t>
      </w:r>
    </w:p>
    <w:p>
      <w:pPr>
        <w:shd w:fill="F2F2F2" w:val="clear"/>
        <w:spacing w:after="80"/>
      </w:pPr>
      <w:r>
        <w:rPr>
          <w:rFonts w:ascii="Consolas" w:cs="Consolas" w:eastAsia="Consolas" w:hAnsi="Consolas"/>
        </w:rPr>
        <w:t xml:space="preserve">In Progress → At Risk / Delayed → Escalated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Pr>
          <w:p>
            <w:r>
              <w:rPr>
                <w:b/>
                <w:bCs/>
              </w:rPr>
              <w:t xml:space="preserve">State</w:t>
            </w:r>
          </w:p>
        </w:tc>
        <w:tc>
          <w:tcPr>
            <w:tcW w:type="dxa" w:w="6960"/>
            <w:shd w:fill="D9E2F3" w:val="clear"/>
          </w:tcPr>
          <w:p>
            <w:r>
              <w:rPr>
                <w:b/>
                <w:bCs/>
              </w:rPr>
              <w:t xml:space="preserve">Meaning</w:t>
            </w:r>
          </w:p>
        </w:tc>
      </w:tr>
      <w:tr>
        <w:tc>
          <w:tcPr>
            <w:tcW w:type="dxa" w:w="2400"/>
          </w:tcPr>
          <w:p>
            <w:r>
              <w:rPr>
                <w:b/>
                <w:bCs/>
                <w:i w:val="false"/>
                <w:iCs w:val="false"/>
              </w:rPr>
              <w:t xml:space="preserve">Triggered</w:t>
            </w:r>
          </w:p>
        </w:tc>
        <w:tc>
          <w:tcPr>
            <w:tcW w:type="dxa" w:w="6960"/>
          </w:tcPr>
          <w:p>
            <w:r>
              <w:rPr>
                <w:b w:val="false"/>
                <w:bCs w:val="false"/>
                <w:i w:val="false"/>
                <w:iCs w:val="false"/>
              </w:rPr>
              <w:t xml:space="preserve">Onboarding workflow auto-starts on offer acceptance (FR-ONB-01)</w:t>
            </w:r>
          </w:p>
        </w:tc>
      </w:tr>
      <w:tr>
        <w:tc>
          <w:tcPr>
            <w:tcW w:type="dxa" w:w="2400"/>
          </w:tcPr>
          <w:p>
            <w:r>
              <w:rPr>
                <w:b/>
                <w:bCs/>
                <w:i w:val="false"/>
                <w:iCs w:val="false"/>
              </w:rPr>
              <w:t xml:space="preserve">Tasks Assigned</w:t>
            </w:r>
          </w:p>
        </w:tc>
        <w:tc>
          <w:tcPr>
            <w:tcW w:type="dxa" w:w="6960"/>
          </w:tcPr>
          <w:p>
            <w:r>
              <w:rPr>
                <w:b w:val="false"/>
                <w:bCs w:val="false"/>
                <w:i w:val="false"/>
                <w:iCs w:val="false"/>
              </w:rPr>
              <w:t xml:space="preserve">Checklist items distributed across HR, IT, Facilities, Hiring Manager</w:t>
            </w:r>
          </w:p>
        </w:tc>
      </w:tr>
      <w:tr>
        <w:tc>
          <w:tcPr>
            <w:tcW w:type="dxa" w:w="2400"/>
          </w:tcPr>
          <w:p>
            <w:r>
              <w:rPr>
                <w:b/>
                <w:bCs/>
                <w:i w:val="false"/>
                <w:iCs w:val="false"/>
              </w:rPr>
              <w:t xml:space="preserve">In Progress</w:t>
            </w:r>
          </w:p>
        </w:tc>
        <w:tc>
          <w:tcPr>
            <w:tcW w:type="dxa" w:w="6960"/>
          </w:tcPr>
          <w:p>
            <w:r>
              <w:rPr>
                <w:b w:val="false"/>
                <w:bCs w:val="false"/>
                <w:i w:val="false"/>
                <w:iCs w:val="false"/>
              </w:rPr>
              <w:t xml:space="preserve">One or more onboarding tasks are being completed</w:t>
            </w:r>
          </w:p>
        </w:tc>
      </w:tr>
      <w:tr>
        <w:tc>
          <w:tcPr>
            <w:tcW w:type="dxa" w:w="2400"/>
          </w:tcPr>
          <w:p>
            <w:r>
              <w:rPr>
                <w:b/>
                <w:bCs/>
                <w:i w:val="false"/>
                <w:iCs w:val="false"/>
              </w:rPr>
              <w:t xml:space="preserve">Completed</w:t>
            </w:r>
          </w:p>
        </w:tc>
        <w:tc>
          <w:tcPr>
            <w:tcW w:type="dxa" w:w="6960"/>
          </w:tcPr>
          <w:p>
            <w:r>
              <w:rPr>
                <w:b w:val="false"/>
                <w:bCs w:val="false"/>
                <w:i w:val="false"/>
                <w:iCs w:val="false"/>
              </w:rPr>
              <w:t xml:space="preserve">All required tasks completed before start date</w:t>
            </w:r>
          </w:p>
        </w:tc>
      </w:tr>
      <w:tr>
        <w:tc>
          <w:tcPr>
            <w:tcW w:type="dxa" w:w="2400"/>
          </w:tcPr>
          <w:p>
            <w:r>
              <w:rPr>
                <w:b/>
                <w:bCs/>
                <w:i w:val="false"/>
                <w:iCs w:val="false"/>
              </w:rPr>
              <w:t xml:space="preserve">At Risk / Delayed</w:t>
            </w:r>
          </w:p>
        </w:tc>
        <w:tc>
          <w:tcPr>
            <w:tcW w:type="dxa" w:w="6960"/>
          </w:tcPr>
          <w:p>
            <w:r>
              <w:rPr>
                <w:b w:val="false"/>
                <w:bCs w:val="false"/>
                <w:i w:val="false"/>
                <w:iCs w:val="false"/>
              </w:rPr>
              <w:t xml:space="preserve">Task tracking flags items unlikely to complete before start date (FR-ONB-06)</w:t>
            </w:r>
          </w:p>
        </w:tc>
      </w:tr>
      <w:tr>
        <w:tc>
          <w:tcPr>
            <w:tcW w:type="dxa" w:w="2400"/>
          </w:tcPr>
          <w:p>
            <w:r>
              <w:rPr>
                <w:b/>
                <w:bCs/>
                <w:i w:val="false"/>
                <w:iCs w:val="false"/>
              </w:rPr>
              <w:t xml:space="preserve">Escalated</w:t>
            </w:r>
          </w:p>
        </w:tc>
        <w:tc>
          <w:tcPr>
            <w:tcW w:type="dxa" w:w="6960"/>
          </w:tcPr>
          <w:p>
            <w:r>
              <w:rPr>
                <w:b w:val="false"/>
                <w:bCs w:val="false"/>
                <w:i w:val="false"/>
                <w:iCs w:val="false"/>
              </w:rPr>
              <w:t xml:space="preserve">At-risk item raised to HR Coordinator / Hiring Manager for resolution</w:t>
            </w:r>
          </w:p>
        </w:tc>
      </w:tr>
    </w:tbl>
    <w:p>
      <w:pPr>
        <w:pStyle w:val="Heading1"/>
        <w:spacing w:after="160" w:before="320"/>
      </w:pPr>
      <w:r>
        <w:t xml:space="preserve">4. High-Level Business Process Flow</w:t>
      </w:r>
    </w:p>
    <w:p>
      <w:pPr>
        <w:spacing w:after="160"/>
      </w:pPr>
      <w:r>
        <w:rPr>
          <w:b w:val="false"/>
          <w:bCs w:val="false"/>
          <w:i/>
          <w:iCs/>
        </w:rPr>
        <w:t xml:space="preserve">Extended from the original draft to include Background Verification and Onboarding &amp; Pre-boarding, consistent with the End-to-End Process Overview in BRD §4.</w:t>
      </w:r>
    </w:p>
    <w:p>
      <w:pPr>
        <w:shd w:fill="F2F2F2" w:val="clear"/>
        <w:spacing w:after="80"/>
      </w:pPr>
      <w:r>
        <w:rPr>
          <w:rFonts w:ascii="Consolas" w:cs="Consolas" w:eastAsia="Consolas" w:hAnsi="Consolas"/>
        </w:rPr>
        <w:t xml:space="preserve">Recruiter Creates Job → Job Approved → Job Published → Candidate Applies → Resume Uploaded → Resume Parsing → AI Candidate Matching → Recruiter Reviews → Shortlisted → Interview Scheduled → Interview Completed → Feedback Submitted → Hiring Manager Approval → Offer Generated → Offer Accepted → Background Verification → Onboarding &amp; Pre-boarding → Hired</w:t>
      </w:r>
    </w:p>
    <w:p>
      <w:pPr>
        <w:pStyle w:val="Heading1"/>
        <w:spacing w:after="160" w:before="320"/>
      </w:pPr>
      <w:r>
        <w:t xml:space="preserve">5. Business Capability Map</w:t>
      </w:r>
    </w:p>
    <w:p>
      <w:pPr>
        <w:pStyle w:val="ListParagraph"/>
        <w:numPr>
          <w:ilvl w:val="0"/>
          <w:numId w:val="2"/>
        </w:numPr>
        <w:spacing w:after="40"/>
      </w:pPr>
      <w:r>
        <w:t xml:space="preserve">TalentAI Recruitment Application</w:t>
      </w:r>
    </w:p>
    <w:p>
      <w:pPr>
        <w:pStyle w:val="ListParagraph"/>
        <w:numPr>
          <w:ilvl w:val="1"/>
          <w:numId w:val="2"/>
        </w:numPr>
        <w:spacing w:after="40"/>
      </w:pPr>
      <w:r>
        <w:t xml:space="preserve">User Management</w:t>
      </w:r>
    </w:p>
    <w:p>
      <w:pPr>
        <w:pStyle w:val="ListParagraph"/>
        <w:numPr>
          <w:ilvl w:val="2"/>
          <w:numId w:val="2"/>
        </w:numPr>
        <w:spacing w:after="40"/>
      </w:pPr>
      <w:r>
        <w:t xml:space="preserve">Registration</w:t>
      </w:r>
    </w:p>
    <w:p>
      <w:pPr>
        <w:pStyle w:val="ListParagraph"/>
        <w:numPr>
          <w:ilvl w:val="2"/>
          <w:numId w:val="2"/>
        </w:numPr>
        <w:spacing w:after="40"/>
      </w:pPr>
      <w:r>
        <w:t xml:space="preserve">Login</w:t>
      </w:r>
    </w:p>
    <w:p>
      <w:pPr>
        <w:pStyle w:val="ListParagraph"/>
        <w:numPr>
          <w:ilvl w:val="2"/>
          <w:numId w:val="2"/>
        </w:numPr>
        <w:spacing w:after="40"/>
      </w:pPr>
      <w:r>
        <w:t xml:space="preserve">Role Management</w:t>
      </w:r>
    </w:p>
    <w:p>
      <w:pPr>
        <w:pStyle w:val="ListParagraph"/>
        <w:numPr>
          <w:ilvl w:val="1"/>
          <w:numId w:val="2"/>
        </w:numPr>
        <w:spacing w:after="40"/>
      </w:pPr>
      <w:r>
        <w:t xml:space="preserve">Candidate Management</w:t>
      </w:r>
    </w:p>
    <w:p>
      <w:pPr>
        <w:pStyle w:val="ListParagraph"/>
        <w:numPr>
          <w:ilvl w:val="2"/>
          <w:numId w:val="2"/>
        </w:numPr>
        <w:spacing w:after="40"/>
      </w:pPr>
      <w:r>
        <w:t xml:space="preserve">Profile</w:t>
      </w:r>
    </w:p>
    <w:p>
      <w:pPr>
        <w:pStyle w:val="ListParagraph"/>
        <w:numPr>
          <w:ilvl w:val="2"/>
          <w:numId w:val="2"/>
        </w:numPr>
        <w:spacing w:after="40"/>
      </w:pPr>
      <w:r>
        <w:t xml:space="preserve">Resume</w:t>
      </w:r>
    </w:p>
    <w:p>
      <w:pPr>
        <w:pStyle w:val="ListParagraph"/>
        <w:numPr>
          <w:ilvl w:val="2"/>
          <w:numId w:val="2"/>
        </w:numPr>
        <w:spacing w:after="40"/>
      </w:pPr>
      <w:r>
        <w:t xml:space="preserve">Skills</w:t>
      </w:r>
    </w:p>
    <w:p>
      <w:pPr>
        <w:pStyle w:val="ListParagraph"/>
        <w:numPr>
          <w:ilvl w:val="1"/>
          <w:numId w:val="2"/>
        </w:numPr>
        <w:spacing w:after="40"/>
      </w:pPr>
      <w:r>
        <w:t xml:space="preserve">Job Management</w:t>
      </w:r>
    </w:p>
    <w:p>
      <w:pPr>
        <w:pStyle w:val="ListParagraph"/>
        <w:numPr>
          <w:ilvl w:val="2"/>
          <w:numId w:val="2"/>
        </w:numPr>
        <w:spacing w:after="40"/>
      </w:pPr>
      <w:r>
        <w:t xml:space="preserve">Create Job</w:t>
      </w:r>
    </w:p>
    <w:p>
      <w:pPr>
        <w:pStyle w:val="ListParagraph"/>
        <w:numPr>
          <w:ilvl w:val="2"/>
          <w:numId w:val="2"/>
        </w:numPr>
        <w:spacing w:after="40"/>
      </w:pPr>
      <w:r>
        <w:t xml:space="preserve">Publish</w:t>
      </w:r>
    </w:p>
    <w:p>
      <w:pPr>
        <w:pStyle w:val="ListParagraph"/>
        <w:numPr>
          <w:ilvl w:val="2"/>
          <w:numId w:val="2"/>
        </w:numPr>
        <w:spacing w:after="40"/>
      </w:pPr>
      <w:r>
        <w:t xml:space="preserve">Close Job</w:t>
      </w:r>
    </w:p>
    <w:p>
      <w:pPr>
        <w:pStyle w:val="ListParagraph"/>
        <w:numPr>
          <w:ilvl w:val="1"/>
          <w:numId w:val="2"/>
        </w:numPr>
        <w:spacing w:after="40"/>
      </w:pPr>
      <w:r>
        <w:t xml:space="preserve">Recruitment Workflow</w:t>
      </w:r>
    </w:p>
    <w:p>
      <w:pPr>
        <w:pStyle w:val="ListParagraph"/>
        <w:numPr>
          <w:ilvl w:val="2"/>
          <w:numId w:val="2"/>
        </w:numPr>
        <w:spacing w:after="40"/>
      </w:pPr>
      <w:r>
        <w:t xml:space="preserve">Applications</w:t>
      </w:r>
    </w:p>
    <w:p>
      <w:pPr>
        <w:pStyle w:val="ListParagraph"/>
        <w:numPr>
          <w:ilvl w:val="2"/>
          <w:numId w:val="2"/>
        </w:numPr>
        <w:spacing w:after="40"/>
      </w:pPr>
      <w:r>
        <w:t xml:space="preserve">Screening</w:t>
      </w:r>
    </w:p>
    <w:p>
      <w:pPr>
        <w:pStyle w:val="ListParagraph"/>
        <w:numPr>
          <w:ilvl w:val="2"/>
          <w:numId w:val="2"/>
        </w:numPr>
        <w:spacing w:after="40"/>
      </w:pPr>
      <w:r>
        <w:t xml:space="preserve">Shortlisting</w:t>
      </w:r>
    </w:p>
    <w:p>
      <w:pPr>
        <w:pStyle w:val="ListParagraph"/>
        <w:numPr>
          <w:ilvl w:val="2"/>
          <w:numId w:val="2"/>
        </w:numPr>
        <w:spacing w:after="40"/>
      </w:pPr>
      <w:r>
        <w:t xml:space="preserve">Interview</w:t>
      </w:r>
    </w:p>
    <w:p>
      <w:pPr>
        <w:pStyle w:val="ListParagraph"/>
        <w:numPr>
          <w:ilvl w:val="2"/>
          <w:numId w:val="2"/>
        </w:numPr>
        <w:spacing w:after="40"/>
      </w:pPr>
      <w:r>
        <w:t xml:space="preserve">Offer</w:t>
      </w:r>
    </w:p>
    <w:p>
      <w:pPr>
        <w:pStyle w:val="ListParagraph"/>
        <w:numPr>
          <w:ilvl w:val="1"/>
          <w:numId w:val="2"/>
        </w:numPr>
        <w:spacing w:after="40"/>
      </w:pPr>
      <w:r>
        <w:t xml:space="preserve">AI Services</w:t>
      </w:r>
    </w:p>
    <w:p>
      <w:pPr>
        <w:pStyle w:val="ListParagraph"/>
        <w:numPr>
          <w:ilvl w:val="2"/>
          <w:numId w:val="2"/>
        </w:numPr>
        <w:spacing w:after="40"/>
      </w:pPr>
      <w:r>
        <w:t xml:space="preserve">Resume Parsing</w:t>
      </w:r>
    </w:p>
    <w:p>
      <w:pPr>
        <w:pStyle w:val="ListParagraph"/>
        <w:numPr>
          <w:ilvl w:val="2"/>
          <w:numId w:val="2"/>
        </w:numPr>
        <w:spacing w:after="40"/>
      </w:pPr>
      <w:r>
        <w:t xml:space="preserve">Candidate Matching</w:t>
      </w:r>
    </w:p>
    <w:p>
      <w:pPr>
        <w:pStyle w:val="ListParagraph"/>
        <w:numPr>
          <w:ilvl w:val="2"/>
          <w:numId w:val="2"/>
        </w:numPr>
        <w:spacing w:after="40"/>
      </w:pPr>
      <w:r>
        <w:t xml:space="preserve">Candidate Ranking</w:t>
      </w:r>
    </w:p>
    <w:p>
      <w:pPr>
        <w:pStyle w:val="ListParagraph"/>
        <w:numPr>
          <w:ilvl w:val="2"/>
          <w:numId w:val="2"/>
        </w:numPr>
        <w:spacing w:after="40"/>
      </w:pPr>
      <w:r>
        <w:t xml:space="preserve">Skill Gap Analysis</w:t>
      </w:r>
    </w:p>
    <w:p>
      <w:pPr>
        <w:pStyle w:val="ListParagraph"/>
        <w:numPr>
          <w:ilvl w:val="1"/>
          <w:numId w:val="2"/>
        </w:numPr>
        <w:spacing w:after="40"/>
      </w:pPr>
      <w:r>
        <w:t xml:space="preserve">Background Verification — added</w:t>
      </w:r>
    </w:p>
    <w:p>
      <w:pPr>
        <w:pStyle w:val="ListParagraph"/>
        <w:numPr>
          <w:ilvl w:val="2"/>
          <w:numId w:val="2"/>
        </w:numPr>
        <w:spacing w:after="40"/>
      </w:pPr>
      <w:r>
        <w:t xml:space="preserve">Initiate Check</w:t>
      </w:r>
    </w:p>
    <w:p>
      <w:pPr>
        <w:pStyle w:val="ListParagraph"/>
        <w:numPr>
          <w:ilvl w:val="2"/>
          <w:numId w:val="2"/>
        </w:numPr>
        <w:spacing w:after="40"/>
      </w:pPr>
      <w:r>
        <w:t xml:space="preserve">Track Status</w:t>
      </w:r>
    </w:p>
    <w:p>
      <w:pPr>
        <w:pStyle w:val="ListParagraph"/>
        <w:numPr>
          <w:ilvl w:val="1"/>
          <w:numId w:val="2"/>
        </w:numPr>
        <w:spacing w:after="40"/>
      </w:pPr>
      <w:r>
        <w:t xml:space="preserve">Onboarding &amp; Pre-boarding — added</w:t>
      </w:r>
    </w:p>
    <w:p>
      <w:pPr>
        <w:pStyle w:val="ListParagraph"/>
        <w:numPr>
          <w:ilvl w:val="2"/>
          <w:numId w:val="2"/>
        </w:numPr>
        <w:spacing w:after="40"/>
      </w:pPr>
      <w:r>
        <w:t xml:space="preserve">Task Checklist</w:t>
      </w:r>
    </w:p>
    <w:p>
      <w:pPr>
        <w:pStyle w:val="ListParagraph"/>
        <w:numPr>
          <w:ilvl w:val="2"/>
          <w:numId w:val="2"/>
        </w:numPr>
        <w:spacing w:after="40"/>
      </w:pPr>
      <w:r>
        <w:t xml:space="preserve">IT/HRIS Provisioning Trigger</w:t>
      </w:r>
    </w:p>
    <w:p>
      <w:pPr>
        <w:pStyle w:val="ListParagraph"/>
        <w:numPr>
          <w:ilvl w:val="1"/>
          <w:numId w:val="2"/>
        </w:numPr>
        <w:spacing w:after="40"/>
      </w:pPr>
      <w:r>
        <w:t xml:space="preserve">Communication</w:t>
      </w:r>
    </w:p>
    <w:p>
      <w:pPr>
        <w:pStyle w:val="ListParagraph"/>
        <w:numPr>
          <w:ilvl w:val="2"/>
          <w:numId w:val="2"/>
        </w:numPr>
        <w:spacing w:after="40"/>
      </w:pPr>
      <w:r>
        <w:t xml:space="preserve">Email</w:t>
      </w:r>
    </w:p>
    <w:p>
      <w:pPr>
        <w:pStyle w:val="ListParagraph"/>
        <w:numPr>
          <w:ilvl w:val="2"/>
          <w:numId w:val="2"/>
        </w:numPr>
        <w:spacing w:after="40"/>
      </w:pPr>
      <w:r>
        <w:t xml:space="preserve">Notifications</w:t>
      </w:r>
    </w:p>
    <w:p>
      <w:pPr>
        <w:pStyle w:val="ListParagraph"/>
        <w:numPr>
          <w:ilvl w:val="1"/>
          <w:numId w:val="2"/>
        </w:numPr>
        <w:spacing w:after="40"/>
      </w:pPr>
      <w:r>
        <w:t xml:space="preserve">Reporting</w:t>
      </w:r>
    </w:p>
    <w:p>
      <w:pPr>
        <w:pStyle w:val="ListParagraph"/>
        <w:numPr>
          <w:ilvl w:val="2"/>
          <w:numId w:val="2"/>
        </w:numPr>
        <w:spacing w:after="40"/>
      </w:pPr>
      <w:r>
        <w:t xml:space="preserve">Dashboard</w:t>
      </w:r>
    </w:p>
    <w:p>
      <w:pPr>
        <w:pStyle w:val="ListParagraph"/>
        <w:numPr>
          <w:ilvl w:val="2"/>
          <w:numId w:val="2"/>
        </w:numPr>
        <w:spacing w:after="40"/>
      </w:pPr>
      <w:r>
        <w:t xml:space="preserve">Metrics</w:t>
      </w:r>
    </w:p>
    <w:p>
      <w:pPr>
        <w:pStyle w:val="ListParagraph"/>
        <w:numPr>
          <w:ilvl w:val="2"/>
          <w:numId w:val="2"/>
        </w:numPr>
        <w:spacing w:after="40"/>
      </w:pPr>
      <w:r>
        <w:t xml:space="preserve">Analytics</w:t>
      </w:r>
    </w:p>
    <w:p>
      <w:pPr>
        <w:pStyle w:val="Heading1"/>
        <w:spacing w:after="160" w:before="320"/>
      </w:pPr>
      <w:r>
        <w:t xml:space="preserve">6. Business State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Business Entity</w:t>
            </w:r>
          </w:p>
        </w:tc>
        <w:tc>
          <w:tcPr>
            <w:tcW w:type="dxa" w:w="7160"/>
            <w:shd w:fill="D9E2F3" w:val="clear"/>
          </w:tcPr>
          <w:p>
            <w:r>
              <w:rPr>
                <w:b/>
                <w:bCs/>
              </w:rPr>
              <w:t xml:space="preserve">Typical States</w:t>
            </w:r>
          </w:p>
        </w:tc>
      </w:tr>
      <w:tr>
        <w:tc>
          <w:tcPr>
            <w:tcW w:type="dxa" w:w="2200"/>
          </w:tcPr>
          <w:p>
            <w:r>
              <w:rPr>
                <w:b/>
                <w:bCs/>
                <w:i w:val="false"/>
                <w:iCs w:val="false"/>
              </w:rPr>
              <w:t xml:space="preserve">Candidate</w:t>
            </w:r>
          </w:p>
        </w:tc>
        <w:tc>
          <w:tcPr>
            <w:tcW w:type="dxa" w:w="7160"/>
          </w:tcPr>
          <w:p>
            <w:r>
              <w:rPr>
                <w:b w:val="false"/>
                <w:bCs w:val="false"/>
                <w:i w:val="false"/>
                <w:iCs w:val="false"/>
              </w:rPr>
              <w:t xml:space="preserve">Registered → Profile Completed → Resume Uploaded → Applied → Shortlisted → Interviewed → Selected → Hired / Rejected</w:t>
            </w:r>
          </w:p>
        </w:tc>
      </w:tr>
      <w:tr>
        <w:tc>
          <w:tcPr>
            <w:tcW w:type="dxa" w:w="2200"/>
          </w:tcPr>
          <w:p>
            <w:r>
              <w:rPr>
                <w:b/>
                <w:bCs/>
                <w:i w:val="false"/>
                <w:iCs w:val="false"/>
              </w:rPr>
              <w:t xml:space="preserve">Job Requisition</w:t>
            </w:r>
          </w:p>
        </w:tc>
        <w:tc>
          <w:tcPr>
            <w:tcW w:type="dxa" w:w="7160"/>
          </w:tcPr>
          <w:p>
            <w:r>
              <w:rPr>
                <w:b w:val="false"/>
                <w:bCs w:val="false"/>
                <w:i w:val="false"/>
                <w:iCs w:val="false"/>
              </w:rPr>
              <w:t xml:space="preserve">Draft → Submitted for Approval → Approved → Published → Open → Closed → Archived</w:t>
            </w:r>
          </w:p>
        </w:tc>
      </w:tr>
      <w:tr>
        <w:tc>
          <w:tcPr>
            <w:tcW w:type="dxa" w:w="2200"/>
          </w:tcPr>
          <w:p>
            <w:r>
              <w:rPr>
                <w:b/>
                <w:bCs/>
                <w:i w:val="false"/>
                <w:iCs w:val="false"/>
              </w:rPr>
              <w:t xml:space="preserve">Application</w:t>
            </w:r>
          </w:p>
        </w:tc>
        <w:tc>
          <w:tcPr>
            <w:tcW w:type="dxa" w:w="7160"/>
          </w:tcPr>
          <w:p>
            <w:r>
              <w:rPr>
                <w:b w:val="false"/>
                <w:bCs w:val="false"/>
                <w:i w:val="false"/>
                <w:iCs w:val="false"/>
              </w:rPr>
              <w:t xml:space="preserve">Applied → Under Review → Shortlisted → Interview → Selected → Offer → Hired / Rejected</w:t>
            </w:r>
          </w:p>
        </w:tc>
      </w:tr>
      <w:tr>
        <w:tc>
          <w:tcPr>
            <w:tcW w:type="dxa" w:w="2200"/>
          </w:tcPr>
          <w:p>
            <w:r>
              <w:rPr>
                <w:b/>
                <w:bCs/>
                <w:i w:val="false"/>
                <w:iCs w:val="false"/>
              </w:rPr>
              <w:t xml:space="preserve">Interview</w:t>
            </w:r>
          </w:p>
        </w:tc>
        <w:tc>
          <w:tcPr>
            <w:tcW w:type="dxa" w:w="7160"/>
          </w:tcPr>
          <w:p>
            <w:r>
              <w:rPr>
                <w:b w:val="false"/>
                <w:bCs w:val="false"/>
                <w:i w:val="false"/>
                <w:iCs w:val="false"/>
              </w:rPr>
              <w:t xml:space="preserve">Scheduled → Invitation Sent → In Progress → Completed → Feedback Submitted</w:t>
            </w:r>
          </w:p>
        </w:tc>
      </w:tr>
      <w:tr>
        <w:tc>
          <w:tcPr>
            <w:tcW w:type="dxa" w:w="2200"/>
          </w:tcPr>
          <w:p>
            <w:r>
              <w:rPr>
                <w:b/>
                <w:bCs/>
                <w:i w:val="false"/>
                <w:iCs w:val="false"/>
              </w:rPr>
              <w:t xml:space="preserve">Offer</w:t>
            </w:r>
          </w:p>
        </w:tc>
        <w:tc>
          <w:tcPr>
            <w:tcW w:type="dxa" w:w="7160"/>
          </w:tcPr>
          <w:p>
            <w:r>
              <w:rPr>
                <w:b w:val="false"/>
                <w:bCs w:val="false"/>
                <w:i w:val="false"/>
                <w:iCs w:val="false"/>
              </w:rPr>
              <w:t xml:space="preserve">Draft → Pending Approval → Approved → Sent → Accepted / Declined / Expired</w:t>
            </w:r>
          </w:p>
        </w:tc>
      </w:tr>
      <w:tr>
        <w:tc>
          <w:tcPr>
            <w:tcW w:type="dxa" w:w="2200"/>
            <w:shd w:fill="E2EFDA" w:val="clear"/>
          </w:tcPr>
          <w:p>
            <w:r>
              <w:rPr>
                <w:b/>
                <w:bCs/>
                <w:i w:val="false"/>
                <w:iCs w:val="false"/>
              </w:rPr>
              <w:t xml:space="preserve">Background Check</w:t>
            </w:r>
          </w:p>
        </w:tc>
        <w:tc>
          <w:tcPr>
            <w:tcW w:type="dxa" w:w="7160"/>
            <w:shd w:fill="E2EFDA" w:val="clear"/>
          </w:tcPr>
          <w:p>
            <w:r>
              <w:rPr>
                <w:b w:val="false"/>
                <w:bCs w:val="false"/>
                <w:i w:val="false"/>
                <w:iCs w:val="false"/>
              </w:rPr>
              <w:t xml:space="preserve">Not Initiated → Consent Captured → Initiated → In Progress → Completed (Clear) / Discrepancy Flagged</w:t>
            </w:r>
          </w:p>
        </w:tc>
      </w:tr>
      <w:tr>
        <w:tc>
          <w:tcPr>
            <w:tcW w:type="dxa" w:w="2200"/>
            <w:shd w:fill="E2EFDA" w:val="clear"/>
          </w:tcPr>
          <w:p>
            <w:r>
              <w:rPr>
                <w:b/>
                <w:bCs/>
                <w:i w:val="false"/>
                <w:iCs w:val="false"/>
              </w:rPr>
              <w:t xml:space="preserve">Onboarding Task</w:t>
            </w:r>
          </w:p>
        </w:tc>
        <w:tc>
          <w:tcPr>
            <w:tcW w:type="dxa" w:w="7160"/>
            <w:shd w:fill="E2EFDA" w:val="clear"/>
          </w:tcPr>
          <w:p>
            <w:r>
              <w:rPr>
                <w:b w:val="false"/>
                <w:bCs w:val="false"/>
                <w:i w:val="false"/>
                <w:iCs w:val="false"/>
              </w:rPr>
              <w:t xml:space="preserve">Triggered → Tasks Assigned → In Progress → Completed / At Risk / Escalated</w:t>
            </w:r>
          </w:p>
        </w:tc>
      </w:tr>
    </w:tbl>
    <w:p>
      <w:pPr>
        <w:pStyle w:val="Heading1"/>
        <w:spacing w:after="160" w:before="320"/>
      </w:pPr>
      <w:r>
        <w:t xml:space="preserve">7. Traceability &amp; Notes</w:t>
      </w:r>
    </w:p>
    <w:p>
      <w:pPr>
        <w:spacing w:after="160"/>
      </w:pPr>
      <w:r>
        <w:rPr>
          <w:b w:val="false"/>
          <w:bCs w:val="false"/>
          <w:i w:val="false"/>
          <w:iCs w:val="false"/>
        </w:rPr>
        <w:t xml:space="preserve">This document should be read alongside:</w:t>
      </w:r>
    </w:p>
    <w:p>
      <w:pPr>
        <w:pStyle w:val="ListParagraph"/>
        <w:numPr>
          <w:ilvl w:val="0"/>
          <w:numId w:val="2"/>
        </w:numPr>
        <w:spacing w:after="40"/>
      </w:pPr>
      <w:r>
        <w:t xml:space="preserve">TalentAI BRD/FRD — Section 2.3 (In Scope), Section 5 (Phased Implementation Roadmap), Section 7 (Detailed Functional Requirements), Section 10.1 (Key Data Entities).</w:t>
      </w:r>
    </w:p>
    <w:p>
      <w:pPr>
        <w:pStyle w:val="ListParagraph"/>
        <w:numPr>
          <w:ilvl w:val="0"/>
          <w:numId w:val="2"/>
        </w:numPr>
        <w:spacing w:after="40"/>
      </w:pPr>
      <w:r>
        <w:t xml:space="preserve">TalentAI Business Rules &amp; Acceptance Criteria — business rules govern permitted state transitions (e.g., BR-008 requires approval before publication; BR-045 requires selection before an offer can be created; BR-039 requires an interview-eligible stage before scheduling).</w:t>
      </w:r>
    </w:p>
    <w:p>
      <w:pPr>
        <w:pStyle w:val="ListParagraph"/>
        <w:numPr>
          <w:ilvl w:val="0"/>
          <w:numId w:val="2"/>
        </w:numPr>
        <w:spacing w:after="40"/>
      </w:pPr>
      <w:r>
        <w:t xml:space="preserve">TalentAI NFR Addendum — audit logging (NFR-MAIN-02) and AI action logging (NFR-AI-05) both depend on these entity state transitions being recorded, not just current state.</w:t>
      </w:r>
    </w:p>
    <w:p>
      <w:pPr>
        <w:shd w:fill="FCE4D6" w:val="clear"/>
        <w:spacing w:after="160" w:before="120"/>
        <w:ind w:left="200" w:right="200"/>
      </w:pPr>
      <w:r>
        <w:t xml:space="preserve">Open item for stakeholder confirmation: whether Background Verification and Onboarding &amp; Pre-boarding remain fully in TalentAI’s scope, given the conflict between BRD §5.8 (Phase 7 excludes "Employee onboarding") and BRD §7.9 (defines FR-ONB-01 through FR-ONB-08). Recommend resolving before these two domains are committed to a delivery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lvl w:ilvl="2" w15: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2026-08-29T15:29:02.957Z</dcterms:created>
  <dcterms:modified xsi:type="dcterms:W3CDTF">2026-08-29T15:29:02.958Z</dcterms:modified>
</cp:coreProperties>
</file>

<file path=docProps/custom.xml><?xml version="1.0" encoding="utf-8"?>
<Properties xmlns="http://schemas.openxmlformats.org/officeDocument/2006/custom-properties" xmlns:vt="http://schemas.openxmlformats.org/officeDocument/2006/docPropsVTypes"/>
</file>