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8F" w:rsidRPr="00174181" w:rsidRDefault="00373EBF" w:rsidP="00373EBF">
      <w:pPr>
        <w:jc w:val="center"/>
        <w:rPr>
          <w:rFonts w:cstheme="minorHAnsi"/>
          <w:b/>
        </w:rPr>
      </w:pPr>
      <w:r w:rsidRPr="00174181">
        <w:rPr>
          <w:rFonts w:cstheme="minorHAnsi"/>
          <w:b/>
        </w:rPr>
        <w:t>PRINCIPLE COMPONENT ANALYSIS</w:t>
      </w:r>
      <w:r w:rsidRPr="00174181">
        <w:rPr>
          <w:rFonts w:cstheme="minorHAnsi"/>
          <w:b/>
        </w:rPr>
        <w:tab/>
      </w:r>
    </w:p>
    <w:p w:rsidR="00373EBF" w:rsidRPr="00174181" w:rsidRDefault="00373EBF" w:rsidP="00373EBF">
      <w:pPr>
        <w:jc w:val="center"/>
        <w:rPr>
          <w:rFonts w:cstheme="minorHAnsi"/>
          <w:b/>
        </w:rPr>
      </w:pPr>
    </w:p>
    <w:p w:rsidR="00373EBF" w:rsidRPr="00174181" w:rsidRDefault="00373EBF" w:rsidP="00373EBF">
      <w:pPr>
        <w:jc w:val="both"/>
        <w:rPr>
          <w:rFonts w:cstheme="minorHAnsi"/>
        </w:rPr>
      </w:pPr>
      <w:r w:rsidRPr="00174181">
        <w:rPr>
          <w:rFonts w:cstheme="minorHAnsi"/>
        </w:rPr>
        <w:t>PCA is a statistical technique used to reduce the dimension</w:t>
      </w:r>
      <w:r w:rsidR="00177EC2" w:rsidRPr="00174181">
        <w:rPr>
          <w:rFonts w:cstheme="minorHAnsi"/>
        </w:rPr>
        <w:t xml:space="preserve"> of the dataset.</w:t>
      </w:r>
      <w:r w:rsidRPr="00174181">
        <w:rPr>
          <w:rFonts w:cstheme="minorHAnsi"/>
        </w:rPr>
        <w:t xml:space="preserve"> This analysis is carried out on a </w:t>
      </w:r>
      <w:r w:rsidR="004E0AE6" w:rsidRPr="00174181">
        <w:rPr>
          <w:rFonts w:cstheme="minorHAnsi"/>
        </w:rPr>
        <w:t>FIFA</w:t>
      </w:r>
      <w:r w:rsidRPr="00174181">
        <w:rPr>
          <w:rFonts w:cstheme="minorHAnsi"/>
        </w:rPr>
        <w:t xml:space="preserve"> data set</w:t>
      </w:r>
      <w:r w:rsidR="00177825">
        <w:rPr>
          <w:rFonts w:cstheme="minorHAnsi"/>
        </w:rPr>
        <w:t xml:space="preserve"> consisting of </w:t>
      </w:r>
      <w:r w:rsidR="009A4C52" w:rsidRPr="00174181">
        <w:rPr>
          <w:rFonts w:cstheme="minorHAnsi"/>
        </w:rPr>
        <w:t>34</w:t>
      </w:r>
      <w:r w:rsidRPr="00174181">
        <w:rPr>
          <w:rFonts w:cstheme="minorHAnsi"/>
        </w:rPr>
        <w:t xml:space="preserve"> variables</w:t>
      </w:r>
      <w:r w:rsidR="00177825">
        <w:rPr>
          <w:rFonts w:cstheme="minorHAnsi"/>
        </w:rPr>
        <w:t xml:space="preserve"> </w:t>
      </w:r>
      <w:r w:rsidR="00177825" w:rsidRPr="00174181">
        <w:rPr>
          <w:rFonts w:cstheme="minorHAnsi"/>
        </w:rPr>
        <w:t xml:space="preserve">like name, age, their game career scores, strength, </w:t>
      </w:r>
      <w:r w:rsidR="00177825">
        <w:rPr>
          <w:rFonts w:cstheme="minorHAnsi"/>
        </w:rPr>
        <w:t xml:space="preserve">crossing etc </w:t>
      </w:r>
      <w:r w:rsidRPr="00174181">
        <w:rPr>
          <w:rFonts w:cstheme="minorHAnsi"/>
        </w:rPr>
        <w:t xml:space="preserve">and </w:t>
      </w:r>
      <w:r w:rsidR="009A4C52" w:rsidRPr="00174181">
        <w:rPr>
          <w:rFonts w:cstheme="minorHAnsi"/>
        </w:rPr>
        <w:t>12784</w:t>
      </w:r>
      <w:r w:rsidRPr="00174181">
        <w:rPr>
          <w:rFonts w:cstheme="minorHAnsi"/>
        </w:rPr>
        <w:t xml:space="preserve"> observations.</w:t>
      </w:r>
      <w:r w:rsidR="000E1E33" w:rsidRPr="00174181">
        <w:rPr>
          <w:rFonts w:cstheme="minorHAnsi"/>
        </w:rPr>
        <w:t xml:space="preserve"> </w:t>
      </w:r>
      <w:r w:rsidR="00452C35" w:rsidRPr="00174181">
        <w:rPr>
          <w:rFonts w:cstheme="minorHAnsi"/>
        </w:rPr>
        <w:t xml:space="preserve">The idea </w:t>
      </w:r>
      <w:r w:rsidR="00107E62" w:rsidRPr="00174181">
        <w:rPr>
          <w:rFonts w:cstheme="minorHAnsi"/>
        </w:rPr>
        <w:t xml:space="preserve">behind PCA </w:t>
      </w:r>
      <w:r w:rsidR="00452C35" w:rsidRPr="00174181">
        <w:rPr>
          <w:rFonts w:cstheme="minorHAnsi"/>
        </w:rPr>
        <w:t>is to extract</w:t>
      </w:r>
      <w:r w:rsidRPr="00174181">
        <w:rPr>
          <w:rFonts w:cstheme="minorHAnsi"/>
        </w:rPr>
        <w:t xml:space="preserve"> </w:t>
      </w:r>
      <w:r w:rsidR="000E1E33" w:rsidRPr="00174181">
        <w:rPr>
          <w:rFonts w:cstheme="minorHAnsi"/>
        </w:rPr>
        <w:t>important v</w:t>
      </w:r>
      <w:r w:rsidR="00452C35" w:rsidRPr="00174181">
        <w:rPr>
          <w:rFonts w:cstheme="minorHAnsi"/>
        </w:rPr>
        <w:t>ariables that provide maximum in</w:t>
      </w:r>
      <w:r w:rsidR="000E1E33" w:rsidRPr="00174181">
        <w:rPr>
          <w:rFonts w:cstheme="minorHAnsi"/>
        </w:rPr>
        <w:t>formation.</w:t>
      </w:r>
    </w:p>
    <w:p w:rsidR="002B3E25" w:rsidRPr="00174181" w:rsidRDefault="00177825" w:rsidP="00373EBF">
      <w:pPr>
        <w:jc w:val="both"/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View(FIFA)</w:t>
      </w:r>
    </w:p>
    <w:p w:rsidR="002B3E25" w:rsidRPr="00174181" w:rsidRDefault="002B3E25" w:rsidP="00373EBF">
      <w:pPr>
        <w:jc w:val="both"/>
        <w:rPr>
          <w:rFonts w:cstheme="minorHAnsi"/>
          <w:b/>
          <w:color w:val="00B0F0"/>
        </w:rPr>
      </w:pPr>
      <w:r w:rsidRPr="00174181">
        <w:rPr>
          <w:rFonts w:cstheme="minorHAnsi"/>
          <w:b/>
          <w:noProof/>
          <w:color w:val="00B0F0"/>
        </w:rPr>
        <w:drawing>
          <wp:inline distT="0" distB="0" distL="0" distR="0">
            <wp:extent cx="61626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1E" w:rsidRDefault="00D214DC" w:rsidP="002E791E">
      <w:pPr>
        <w:spacing w:after="0"/>
        <w:jc w:val="both"/>
        <w:rPr>
          <w:rFonts w:cstheme="minorHAnsi"/>
          <w:b/>
        </w:rPr>
      </w:pPr>
      <w:r w:rsidRPr="00174181">
        <w:rPr>
          <w:rFonts w:cstheme="minorHAnsi"/>
          <w:b/>
        </w:rPr>
        <w:t>Running PCA analysis on the above dataset:</w:t>
      </w:r>
    </w:p>
    <w:p w:rsidR="00D214DC" w:rsidRPr="002E791E" w:rsidRDefault="00955173" w:rsidP="002E791E">
      <w:pPr>
        <w:spacing w:after="0"/>
        <w:jc w:val="both"/>
        <w:rPr>
          <w:rFonts w:cstheme="minorHAnsi"/>
          <w:b/>
        </w:rPr>
      </w:pPr>
      <w:r w:rsidRPr="00174181">
        <w:rPr>
          <w:rFonts w:cstheme="minorHAnsi"/>
          <w:b/>
          <w:color w:val="00B0F0"/>
        </w:rPr>
        <w:t>FIFA.pca = prcomp(FIFA,center= TRUE)</w:t>
      </w:r>
    </w:p>
    <w:p w:rsidR="00AE1E7F" w:rsidRPr="002E791E" w:rsidRDefault="00955173" w:rsidP="002E791E">
      <w:pPr>
        <w:spacing w:after="0"/>
        <w:jc w:val="both"/>
        <w:rPr>
          <w:rFonts w:cstheme="minorHAnsi"/>
          <w:b/>
          <w:color w:val="00B0F0"/>
        </w:rPr>
      </w:pPr>
      <w:r w:rsidRPr="00174181">
        <w:rPr>
          <w:rFonts w:cstheme="minorHAnsi"/>
          <w:b/>
          <w:color w:val="00B0F0"/>
        </w:rPr>
        <w:t>Summary(FIFA.pca)</w:t>
      </w:r>
    </w:p>
    <w:p w:rsidR="004320F9" w:rsidRPr="007815F2" w:rsidRDefault="0061411C" w:rsidP="00373EBF">
      <w:pPr>
        <w:jc w:val="both"/>
        <w:rPr>
          <w:rFonts w:cstheme="minorHAnsi"/>
          <w:color w:val="021B34"/>
          <w:shd w:val="clear" w:color="auto" w:fill="FFFFFF"/>
        </w:rPr>
      </w:pPr>
      <w:r w:rsidRPr="00174181">
        <w:rPr>
          <w:rFonts w:cstheme="minorHAnsi"/>
          <w:color w:val="021B34"/>
          <w:shd w:val="clear" w:color="auto" w:fill="FFFFFF"/>
        </w:rPr>
        <w:t>PCA assumes that the directions with the largest variances are the most “important” (i.e, the most principal).</w:t>
      </w:r>
      <w:r w:rsidR="005728E9" w:rsidRPr="00174181">
        <w:rPr>
          <w:rFonts w:cstheme="minorHAnsi"/>
          <w:color w:val="021B34"/>
          <w:shd w:val="clear" w:color="auto" w:fill="FFFFFF"/>
        </w:rPr>
        <w:t>From the above summary statistics , we can see that PC1 explains 51.15% of the variation in the data and PC2 explains 19.8% and so. 90% of the variance is explained by PC1, PC2, PC3</w:t>
      </w:r>
      <w:r w:rsidR="004320F9" w:rsidRPr="00174181">
        <w:rPr>
          <w:rFonts w:cstheme="minorHAnsi"/>
          <w:color w:val="021B34"/>
          <w:shd w:val="clear" w:color="auto" w:fill="FFFFFF"/>
        </w:rPr>
        <w:t xml:space="preserve">, PC4, PC5, PC6 </w:t>
      </w:r>
      <w:r w:rsidR="007815F2">
        <w:rPr>
          <w:rFonts w:cstheme="minorHAnsi"/>
          <w:color w:val="021B34"/>
          <w:shd w:val="clear" w:color="auto" w:fill="FFFFFF"/>
        </w:rPr>
        <w:t>and</w:t>
      </w:r>
      <w:r w:rsidR="009B2D1F">
        <w:rPr>
          <w:rFonts w:cstheme="minorHAnsi"/>
          <w:color w:val="021B34"/>
          <w:shd w:val="clear" w:color="auto" w:fill="FFFFFF"/>
        </w:rPr>
        <w:t xml:space="preserve"> </w:t>
      </w:r>
      <w:r w:rsidR="004320F9" w:rsidRPr="00174181">
        <w:rPr>
          <w:rFonts w:cstheme="minorHAnsi"/>
          <w:color w:val="021B34"/>
          <w:shd w:val="clear" w:color="auto" w:fill="FFFFFF"/>
        </w:rPr>
        <w:lastRenderedPageBreak/>
        <w:t>PC7. Thus 34</w:t>
      </w:r>
      <w:r w:rsidR="005728E9" w:rsidRPr="00174181">
        <w:rPr>
          <w:rFonts w:cstheme="minorHAnsi"/>
          <w:color w:val="021B34"/>
          <w:shd w:val="clear" w:color="auto" w:fill="FFFFFF"/>
        </w:rPr>
        <w:t xml:space="preserve"> dimensional data can be reduced to 7 components that explain maximum variance.</w:t>
      </w:r>
      <w:r w:rsidR="009E783C">
        <w:rPr>
          <w:rFonts w:cstheme="minorHAnsi"/>
          <w:b/>
          <w:color w:val="021B34"/>
          <w:shd w:val="clear" w:color="auto" w:fill="FFFFFF"/>
        </w:rPr>
        <w:t xml:space="preserve">   </w:t>
      </w:r>
      <w:r w:rsidR="004320F9" w:rsidRPr="00174181">
        <w:rPr>
          <w:rFonts w:cstheme="minorHAnsi"/>
          <w:b/>
          <w:noProof/>
          <w:color w:val="021B34"/>
          <w:shd w:val="clear" w:color="auto" w:fill="FFFFFF"/>
        </w:rPr>
        <w:drawing>
          <wp:inline distT="0" distB="0" distL="0" distR="0">
            <wp:extent cx="29813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5F2" w:rsidRPr="007815F2">
        <w:rPr>
          <w:rFonts w:cstheme="minorHAnsi"/>
          <w:noProof/>
          <w:color w:val="021B34"/>
          <w:shd w:val="clear" w:color="auto" w:fill="FFFFFF"/>
        </w:rPr>
        <w:t xml:space="preserve"> </w:t>
      </w:r>
      <w:r w:rsidR="007815F2" w:rsidRPr="00174181">
        <w:rPr>
          <w:rFonts w:cstheme="minorHAnsi"/>
          <w:noProof/>
          <w:color w:val="021B34"/>
          <w:shd w:val="clear" w:color="auto" w:fill="FFFFFF"/>
        </w:rPr>
        <w:drawing>
          <wp:inline distT="0" distB="0" distL="0" distR="0" wp14:anchorId="76B99AAB" wp14:editId="496F8968">
            <wp:extent cx="2857500" cy="3242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viz_eigen_varianc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54" cy="32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3C" w:rsidRDefault="006316C0" w:rsidP="009E783C">
      <w:pPr>
        <w:spacing w:before="240" w:after="0"/>
        <w:jc w:val="both"/>
        <w:rPr>
          <w:rFonts w:cstheme="minorHAnsi"/>
          <w:b/>
          <w:color w:val="021B34"/>
          <w:shd w:val="clear" w:color="auto" w:fill="FFFFFF"/>
        </w:rPr>
      </w:pPr>
      <w:r>
        <w:rPr>
          <w:rFonts w:cstheme="minorHAnsi"/>
          <w:b/>
          <w:color w:val="021B34"/>
          <w:shd w:val="clear" w:color="auto" w:fill="FFFFFF"/>
        </w:rPr>
        <w:t xml:space="preserve">The above </w:t>
      </w:r>
      <w:r w:rsidR="0000289F" w:rsidRPr="00174181">
        <w:rPr>
          <w:rFonts w:cstheme="minorHAnsi"/>
          <w:b/>
          <w:color w:val="021B34"/>
          <w:shd w:val="clear" w:color="auto" w:fill="FFFFFF"/>
        </w:rPr>
        <w:t xml:space="preserve">graph between percentage of variance and dimension puts </w:t>
      </w:r>
      <w:r w:rsidR="00AD6896" w:rsidRPr="00174181">
        <w:rPr>
          <w:rFonts w:cstheme="minorHAnsi"/>
          <w:b/>
          <w:color w:val="021B34"/>
          <w:shd w:val="clear" w:color="auto" w:fill="FFFFFF"/>
        </w:rPr>
        <w:t xml:space="preserve">the </w:t>
      </w:r>
      <w:r w:rsidR="0000289F" w:rsidRPr="00174181">
        <w:rPr>
          <w:rFonts w:cstheme="minorHAnsi"/>
          <w:b/>
          <w:color w:val="021B34"/>
          <w:shd w:val="clear" w:color="auto" w:fill="FFFFFF"/>
        </w:rPr>
        <w:t xml:space="preserve">above </w:t>
      </w:r>
      <w:r w:rsidR="009B0E8B" w:rsidRPr="00174181">
        <w:rPr>
          <w:rFonts w:cstheme="minorHAnsi"/>
          <w:b/>
          <w:color w:val="021B34"/>
          <w:shd w:val="clear" w:color="auto" w:fill="FFFFFF"/>
        </w:rPr>
        <w:t>stats</w:t>
      </w:r>
      <w:r w:rsidR="0000289F" w:rsidRPr="00174181">
        <w:rPr>
          <w:rFonts w:cstheme="minorHAnsi"/>
          <w:b/>
          <w:color w:val="021B34"/>
          <w:shd w:val="clear" w:color="auto" w:fill="FFFFFF"/>
        </w:rPr>
        <w:t xml:space="preserve"> to perspective.</w:t>
      </w:r>
    </w:p>
    <w:p w:rsidR="00981903" w:rsidRPr="009E783C" w:rsidRDefault="00981903" w:rsidP="00AE1B17">
      <w:pPr>
        <w:spacing w:after="0"/>
        <w:jc w:val="both"/>
        <w:rPr>
          <w:rFonts w:cstheme="minorHAnsi"/>
          <w:color w:val="021B34"/>
          <w:shd w:val="clear" w:color="auto" w:fill="FFFFFF"/>
        </w:rPr>
      </w:pPr>
      <w:r w:rsidRPr="00174181">
        <w:rPr>
          <w:rStyle w:val="gnkrckgcmrb"/>
          <w:rFonts w:cstheme="minorHAnsi"/>
          <w:b/>
          <w:color w:val="00B0F0"/>
        </w:rPr>
        <w:t>fviz_eig(FIFA.pca)</w:t>
      </w:r>
    </w:p>
    <w:p w:rsidR="00AE1B17" w:rsidRDefault="00AE1B17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21B34"/>
          <w:shd w:val="clear" w:color="auto" w:fill="FFFFFF"/>
        </w:rPr>
      </w:pPr>
    </w:p>
    <w:p w:rsidR="00BB5617" w:rsidRPr="00174181" w:rsidRDefault="00BB5617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</w:rPr>
      </w:pPr>
      <w:r w:rsidRPr="00174181">
        <w:rPr>
          <w:rFonts w:eastAsia="Times New Roman" w:cstheme="minorHAnsi"/>
          <w:b/>
        </w:rPr>
        <w:t>Eigen Values and vectors for the PCA analysis:</w:t>
      </w:r>
    </w:p>
    <w:p w:rsidR="00EE4079" w:rsidRPr="00AE1B17" w:rsidRDefault="00EE4079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AE1B17">
        <w:rPr>
          <w:rFonts w:eastAsia="Times New Roman" w:cstheme="minorHAnsi"/>
          <w:b/>
          <w:color w:val="00B0F0"/>
          <w:sz w:val="24"/>
          <w:szCs w:val="24"/>
        </w:rPr>
        <w:t>eig.val</w:t>
      </w:r>
      <w:r w:rsidR="00BB5617" w:rsidRPr="00AE1B17">
        <w:rPr>
          <w:rFonts w:eastAsia="Times New Roman" w:cstheme="minorHAnsi"/>
          <w:b/>
          <w:color w:val="00B0F0"/>
          <w:sz w:val="24"/>
          <w:szCs w:val="24"/>
        </w:rPr>
        <w:t xml:space="preserve"> </w:t>
      </w:r>
      <w:r w:rsidRPr="00AE1B17">
        <w:rPr>
          <w:rFonts w:eastAsia="Times New Roman" w:cstheme="minorHAnsi"/>
          <w:b/>
          <w:color w:val="00B0F0"/>
          <w:sz w:val="24"/>
          <w:szCs w:val="24"/>
        </w:rPr>
        <w:t xml:space="preserve">= </w:t>
      </w:r>
      <w:r w:rsidR="00BB5617" w:rsidRPr="00AE1B17">
        <w:rPr>
          <w:rFonts w:eastAsia="Times New Roman" w:cstheme="minorHAnsi"/>
          <w:b/>
          <w:color w:val="00B0F0"/>
          <w:sz w:val="24"/>
          <w:szCs w:val="24"/>
        </w:rPr>
        <w:t>get_eigenvalue</w:t>
      </w:r>
      <w:r w:rsidRPr="00AE1B17">
        <w:rPr>
          <w:rFonts w:eastAsia="Times New Roman" w:cstheme="minorHAnsi"/>
          <w:b/>
          <w:color w:val="00B0F0"/>
          <w:sz w:val="24"/>
          <w:szCs w:val="24"/>
        </w:rPr>
        <w:t>(FIFA.pca)</w:t>
      </w:r>
    </w:p>
    <w:p w:rsidR="00EE4079" w:rsidRPr="00AE1B17" w:rsidRDefault="00EE4079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AE1B17">
        <w:rPr>
          <w:rFonts w:eastAsia="Times New Roman" w:cstheme="minorHAnsi"/>
          <w:b/>
          <w:color w:val="00B0F0"/>
          <w:sz w:val="24"/>
          <w:szCs w:val="24"/>
        </w:rPr>
        <w:t>&gt; view(eig.val)</w:t>
      </w:r>
    </w:p>
    <w:p w:rsidR="004C5E6B" w:rsidRPr="00174181" w:rsidRDefault="004C5E6B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</w:rPr>
      </w:pPr>
    </w:p>
    <w:p w:rsidR="004C5E6B" w:rsidRPr="00174181" w:rsidRDefault="004C5E6B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174181">
        <w:rPr>
          <w:rFonts w:eastAsia="Times New Roman" w:cstheme="minorHAnsi"/>
          <w:noProof/>
          <w:color w:val="000000"/>
        </w:rPr>
        <w:drawing>
          <wp:inline distT="0" distB="0" distL="0" distR="0">
            <wp:extent cx="597217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24" cy="29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6B" w:rsidRPr="00174181" w:rsidRDefault="004C5E6B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DE6BC9" w:rsidRPr="00174181" w:rsidRDefault="00DE6BC9" w:rsidP="00EE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4320F9" w:rsidRPr="00174181" w:rsidRDefault="004320F9" w:rsidP="00174D05">
      <w:pPr>
        <w:pStyle w:val="HTMLPreformatted"/>
        <w:rPr>
          <w:rFonts w:asciiTheme="minorHAnsi" w:hAnsiTheme="minorHAnsi" w:cstheme="minorHAnsi"/>
          <w:b/>
          <w:iCs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iCs/>
          <w:color w:val="000000"/>
          <w:sz w:val="22"/>
          <w:szCs w:val="22"/>
        </w:rPr>
        <w:lastRenderedPageBreak/>
        <w:t>Contribution of each variable to the principle components:</w:t>
      </w:r>
    </w:p>
    <w:p w:rsidR="007C6904" w:rsidRPr="00174181" w:rsidRDefault="004320F9" w:rsidP="00174D05">
      <w:pPr>
        <w:pStyle w:val="HTMLPreformatted"/>
        <w:rPr>
          <w:rFonts w:asciiTheme="minorHAnsi" w:hAnsiTheme="minorHAnsi" w:cstheme="minorHAnsi"/>
          <w:b/>
          <w:iCs/>
          <w:color w:val="00B0F0"/>
          <w:sz w:val="22"/>
          <w:szCs w:val="22"/>
        </w:rPr>
      </w:pPr>
      <w:r w:rsidRPr="00174181">
        <w:rPr>
          <w:rFonts w:asciiTheme="minorHAnsi" w:hAnsiTheme="minorHAnsi" w:cstheme="minorHAnsi"/>
          <w:b/>
          <w:iCs/>
          <w:color w:val="00B0F0"/>
          <w:sz w:val="22"/>
          <w:szCs w:val="22"/>
        </w:rPr>
        <w:t>FIFA.var$contrib</w:t>
      </w:r>
    </w:p>
    <w:p w:rsidR="007C6904" w:rsidRDefault="00F063C3" w:rsidP="00174D05">
      <w:pPr>
        <w:pStyle w:val="HTMLPreformatted"/>
        <w:rPr>
          <w:rFonts w:asciiTheme="minorHAnsi" w:hAnsiTheme="minorHAnsi" w:cstheme="minorHAnsi"/>
          <w:b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iCs/>
          <w:color w:val="00B0F0"/>
          <w:sz w:val="22"/>
          <w:szCs w:val="22"/>
        </w:rPr>
        <w:t xml:space="preserve">     </w:t>
      </w:r>
      <w:r w:rsidR="007C6904" w:rsidRPr="00174181">
        <w:rPr>
          <w:rFonts w:asciiTheme="minorHAnsi" w:hAnsiTheme="minorHAnsi" w:cstheme="minorHAnsi"/>
          <w:b/>
          <w:iCs/>
          <w:noProof/>
          <w:color w:val="00B0F0"/>
          <w:sz w:val="22"/>
          <w:szCs w:val="22"/>
        </w:rPr>
        <w:drawing>
          <wp:inline distT="0" distB="0" distL="0" distR="0">
            <wp:extent cx="6493510" cy="2428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743" cy="243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C3" w:rsidRDefault="00F063C3" w:rsidP="00174D05">
      <w:pPr>
        <w:pStyle w:val="HTMLPreformatted"/>
        <w:rPr>
          <w:rFonts w:asciiTheme="minorHAnsi" w:hAnsiTheme="minorHAnsi" w:cstheme="minorHAnsi"/>
          <w:b/>
          <w:iCs/>
          <w:color w:val="00B0F0"/>
          <w:sz w:val="22"/>
          <w:szCs w:val="22"/>
        </w:rPr>
      </w:pPr>
    </w:p>
    <w:p w:rsidR="00D80C23" w:rsidRPr="00174181" w:rsidRDefault="00D80C23" w:rsidP="00D80C23">
      <w:pPr>
        <w:pStyle w:val="HTMLPreformatted"/>
        <w:rPr>
          <w:rFonts w:asciiTheme="minorHAnsi" w:hAnsiTheme="minorHAnsi" w:cstheme="minorHAnsi"/>
          <w:b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iCs/>
          <w:color w:val="00B0F0"/>
          <w:sz w:val="22"/>
          <w:szCs w:val="22"/>
        </w:rPr>
        <w:t>FIFA.var$coord</w:t>
      </w:r>
    </w:p>
    <w:p w:rsidR="00F063C3" w:rsidRPr="00174181" w:rsidRDefault="00F063C3" w:rsidP="00174D05">
      <w:pPr>
        <w:pStyle w:val="HTMLPreformatted"/>
        <w:rPr>
          <w:rFonts w:asciiTheme="minorHAnsi" w:hAnsiTheme="minorHAnsi" w:cstheme="minorHAnsi"/>
          <w:b/>
          <w:iCs/>
          <w:color w:val="00B0F0"/>
          <w:sz w:val="22"/>
          <w:szCs w:val="22"/>
        </w:rPr>
      </w:pPr>
    </w:p>
    <w:p w:rsidR="00FE17E6" w:rsidRPr="00174181" w:rsidRDefault="006E5A90" w:rsidP="00174D05">
      <w:pPr>
        <w:pStyle w:val="HTMLPreformatted"/>
        <w:rPr>
          <w:rFonts w:asciiTheme="minorHAnsi" w:hAnsiTheme="minorHAnsi" w:cstheme="minorHAnsi"/>
          <w:b/>
          <w:iCs/>
          <w:color w:val="00B0F0"/>
          <w:sz w:val="22"/>
          <w:szCs w:val="22"/>
        </w:rPr>
      </w:pPr>
      <w:r w:rsidRPr="00174181">
        <w:rPr>
          <w:rFonts w:asciiTheme="minorHAnsi" w:hAnsiTheme="minorHAnsi" w:cstheme="minorHAnsi"/>
          <w:b/>
          <w:iCs/>
          <w:noProof/>
          <w:color w:val="00B0F0"/>
          <w:sz w:val="22"/>
          <w:szCs w:val="22"/>
        </w:rPr>
        <w:drawing>
          <wp:inline distT="0" distB="0" distL="0" distR="0">
            <wp:extent cx="577215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F9" w:rsidRPr="00174181" w:rsidRDefault="004320F9" w:rsidP="00174D05">
      <w:pPr>
        <w:pStyle w:val="HTMLPreformatted"/>
        <w:rPr>
          <w:rFonts w:asciiTheme="minorHAnsi" w:hAnsiTheme="minorHAnsi" w:cstheme="minorHAnsi"/>
          <w:b/>
          <w:iCs/>
          <w:color w:val="000000"/>
          <w:sz w:val="22"/>
          <w:szCs w:val="22"/>
        </w:rPr>
      </w:pPr>
    </w:p>
    <w:p w:rsidR="006D3024" w:rsidRPr="00174181" w:rsidRDefault="006D3024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iCs/>
          <w:color w:val="000000"/>
          <w:sz w:val="22"/>
          <w:szCs w:val="22"/>
        </w:rPr>
        <w:t>The loadings () function were expecting the eigenvectors to be normalized to the corresponding eigenvalue.</w:t>
      </w:r>
      <w:r w:rsidR="00174D05" w:rsidRPr="00174181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174181">
        <w:rPr>
          <w:rFonts w:asciiTheme="minorHAnsi" w:hAnsiTheme="minorHAnsi" w:cstheme="minorHAnsi"/>
          <w:b/>
          <w:color w:val="000000"/>
          <w:sz w:val="22"/>
          <w:szCs w:val="22"/>
        </w:rPr>
        <w:t>The first line reported</w:t>
      </w:r>
      <w:r w:rsidR="00174D05" w:rsidRPr="0017418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by loadings, "SS loadings" </w:t>
      </w:r>
      <w:r w:rsidRPr="00174181">
        <w:rPr>
          <w:rFonts w:asciiTheme="minorHAnsi" w:hAnsiTheme="minorHAnsi" w:cstheme="minorHAnsi"/>
          <w:b/>
          <w:color w:val="000000"/>
          <w:sz w:val="22"/>
          <w:szCs w:val="22"/>
        </w:rPr>
        <w:t>has its columns normalized to 1</w:t>
      </w:r>
      <w:r w:rsidR="00174D05" w:rsidRPr="00174181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757D4F" w:rsidRPr="00174181" w:rsidRDefault="00B91ADD" w:rsidP="00174D05">
      <w:pPr>
        <w:pStyle w:val="HTMLPreformatted"/>
        <w:rPr>
          <w:rFonts w:asciiTheme="minorHAnsi" w:hAnsiTheme="minorHAnsi" w:cstheme="minorHAnsi"/>
          <w:b/>
          <w:color w:val="00B0F0"/>
          <w:sz w:val="22"/>
          <w:szCs w:val="22"/>
        </w:rPr>
      </w:pPr>
      <w:r w:rsidRPr="00174181">
        <w:rPr>
          <w:rFonts w:asciiTheme="minorHAnsi" w:hAnsiTheme="minorHAnsi" w:cstheme="minorHAnsi"/>
          <w:b/>
          <w:color w:val="00B0F0"/>
          <w:sz w:val="22"/>
          <w:szCs w:val="22"/>
        </w:rPr>
        <w:t>othercomp&lt;-princomp(FIFA)</w:t>
      </w:r>
    </w:p>
    <w:p w:rsidR="00B91ADD" w:rsidRPr="00174181" w:rsidRDefault="00B91ADD" w:rsidP="00174D05">
      <w:pPr>
        <w:pStyle w:val="HTMLPreformatted"/>
        <w:rPr>
          <w:rFonts w:asciiTheme="minorHAnsi" w:hAnsiTheme="minorHAnsi" w:cstheme="minorHAnsi"/>
          <w:b/>
          <w:color w:val="00B0F0"/>
          <w:sz w:val="22"/>
          <w:szCs w:val="22"/>
        </w:rPr>
      </w:pPr>
      <w:r w:rsidRPr="00174181">
        <w:rPr>
          <w:rFonts w:asciiTheme="minorHAnsi" w:hAnsiTheme="minorHAnsi" w:cstheme="minorHAnsi"/>
          <w:b/>
          <w:color w:val="00B0F0"/>
          <w:sz w:val="22"/>
          <w:szCs w:val="22"/>
        </w:rPr>
        <w:t>summary(othercomp)</w:t>
      </w:r>
    </w:p>
    <w:p w:rsidR="00B91ADD" w:rsidRPr="00174181" w:rsidRDefault="00B91ADD" w:rsidP="00174D05">
      <w:pPr>
        <w:pStyle w:val="HTMLPreformatted"/>
        <w:rPr>
          <w:rFonts w:asciiTheme="minorHAnsi" w:hAnsiTheme="minorHAnsi" w:cstheme="minorHAnsi"/>
          <w:b/>
          <w:color w:val="00B0F0"/>
          <w:sz w:val="22"/>
          <w:szCs w:val="22"/>
        </w:rPr>
      </w:pPr>
    </w:p>
    <w:p w:rsidR="00B91ADD" w:rsidRDefault="00B91ADD" w:rsidP="00174D05">
      <w:pPr>
        <w:pStyle w:val="HTMLPreformatted"/>
        <w:rPr>
          <w:rFonts w:asciiTheme="minorHAnsi" w:hAnsiTheme="minorHAnsi" w:cstheme="minorHAnsi"/>
          <w:b/>
          <w:color w:val="00B0F0"/>
          <w:sz w:val="22"/>
          <w:szCs w:val="22"/>
        </w:rPr>
      </w:pPr>
      <w:r w:rsidRPr="00174181">
        <w:rPr>
          <w:rFonts w:asciiTheme="minorHAnsi" w:hAnsiTheme="minorHAnsi" w:cstheme="minorHAnsi"/>
          <w:b/>
          <w:noProof/>
          <w:color w:val="00B0F0"/>
          <w:sz w:val="22"/>
          <w:szCs w:val="22"/>
        </w:rPr>
        <w:lastRenderedPageBreak/>
        <w:drawing>
          <wp:inline distT="0" distB="0" distL="0" distR="0">
            <wp:extent cx="5800725" cy="2371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EF" w:rsidRPr="00174181" w:rsidRDefault="005E20EF" w:rsidP="00174D05">
      <w:pPr>
        <w:pStyle w:val="HTMLPreformatted"/>
        <w:rPr>
          <w:rFonts w:asciiTheme="minorHAnsi" w:hAnsiTheme="minorHAnsi" w:cstheme="minorHAnsi"/>
          <w:b/>
          <w:color w:val="00B0F0"/>
          <w:sz w:val="22"/>
          <w:szCs w:val="22"/>
        </w:rPr>
      </w:pPr>
    </w:p>
    <w:p w:rsidR="00757D4F" w:rsidRPr="00174181" w:rsidRDefault="001B1E39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Below is the graph between PC1 and PC2 and background plot of all the variables </w:t>
      </w:r>
    </w:p>
    <w:p w:rsidR="005F22B5" w:rsidRPr="00174181" w:rsidRDefault="005F22B5" w:rsidP="005F2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  <w:r w:rsidRPr="00174181">
        <w:rPr>
          <w:rFonts w:eastAsia="Times New Roman" w:cstheme="minorHAnsi"/>
          <w:b/>
          <w:color w:val="00B0F0"/>
        </w:rPr>
        <w:t>fviz_pca_ind(FIFA.pca)</w:t>
      </w:r>
    </w:p>
    <w:p w:rsidR="00D30F80" w:rsidRPr="00D30F80" w:rsidRDefault="00D30F80" w:rsidP="00D30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  <w:r w:rsidRPr="00174181">
        <w:rPr>
          <w:rFonts w:eastAsia="Times New Roman" w:cstheme="minorHAnsi"/>
          <w:b/>
          <w:color w:val="00B0F0"/>
        </w:rPr>
        <w:t>autoplot(FIFA.pca,loadings= TRUE,loadings.label= TRUE)</w:t>
      </w:r>
    </w:p>
    <w:p w:rsidR="00D30F80" w:rsidRPr="005F22B5" w:rsidRDefault="00D30F80" w:rsidP="005F2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</w:p>
    <w:p w:rsidR="00757D4F" w:rsidRPr="00174181" w:rsidRDefault="005F22B5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F977D4" wp14:editId="729B24BE">
            <wp:extent cx="2676525" cy="49422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18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7F02AB0" wp14:editId="67A22E39">
            <wp:extent cx="3248025" cy="4866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F" w:rsidRPr="00174181" w:rsidRDefault="00757D4F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F627D" w:rsidRPr="00174181" w:rsidRDefault="00CF627D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color w:val="000000"/>
          <w:sz w:val="22"/>
          <w:szCs w:val="22"/>
        </w:rPr>
        <w:t>Different way of visualizing dimensions and variables:</w:t>
      </w:r>
    </w:p>
    <w:p w:rsidR="00CF627D" w:rsidRPr="00174181" w:rsidRDefault="00CF627D" w:rsidP="00CF6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</w:rPr>
      </w:pPr>
      <w:r w:rsidRPr="00174181">
        <w:rPr>
          <w:rFonts w:eastAsia="Times New Roman" w:cstheme="minorHAnsi"/>
          <w:color w:val="00B0F0"/>
        </w:rPr>
        <w:t>fviz_pca_var(FIFA.pca, col.var = "cos2",+ gradient.cols = c("#00AFBB", "#E7B800", "#FC4E07"),+ repel = TRUE # Avoid text overlapping</w:t>
      </w:r>
    </w:p>
    <w:p w:rsidR="00CF627D" w:rsidRPr="00174181" w:rsidRDefault="00CF627D" w:rsidP="00CF6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</w:rPr>
      </w:pPr>
    </w:p>
    <w:p w:rsidR="00CF627D" w:rsidRPr="00CF627D" w:rsidRDefault="00CF627D" w:rsidP="00CF6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</w:rPr>
      </w:pPr>
    </w:p>
    <w:p w:rsidR="00757D4F" w:rsidRPr="00174181" w:rsidRDefault="00CF627D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>
            <wp:extent cx="6438900" cy="599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7D" w:rsidRPr="00174181" w:rsidRDefault="00CF627D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F627D" w:rsidRPr="00174181" w:rsidRDefault="00CF627D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2376" w:rsidRDefault="00732376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86B75" w:rsidRDefault="00586B75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423DC" w:rsidRPr="00174181" w:rsidRDefault="005423DC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color w:val="000000"/>
          <w:sz w:val="22"/>
          <w:szCs w:val="22"/>
        </w:rPr>
        <w:t>Visualizing the cos2 of the variables on all the dimensions:</w:t>
      </w:r>
    </w:p>
    <w:p w:rsidR="005423DC" w:rsidRPr="00174181" w:rsidRDefault="005423DC" w:rsidP="00542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  <w:r w:rsidRPr="00174181">
        <w:rPr>
          <w:rFonts w:eastAsia="Times New Roman" w:cstheme="minorHAnsi"/>
          <w:b/>
          <w:color w:val="00B0F0"/>
        </w:rPr>
        <w:t>corrplot(FIFA.var$cos2, is.corr=FALSE)</w:t>
      </w:r>
    </w:p>
    <w:p w:rsidR="005423DC" w:rsidRPr="00174181" w:rsidRDefault="00B553D8" w:rsidP="00542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  <w:r w:rsidRPr="00174181">
        <w:rPr>
          <w:rFonts w:eastAsia="Times New Roman" w:cstheme="minorHAnsi"/>
          <w:b/>
          <w:noProof/>
          <w:color w:val="00B0F0"/>
        </w:rPr>
        <w:drawing>
          <wp:inline distT="0" distB="0" distL="0" distR="0" wp14:anchorId="5FB34E7A" wp14:editId="7CD68E7C">
            <wp:extent cx="5942965" cy="3200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46" cy="32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DC" w:rsidRPr="005423DC" w:rsidRDefault="005423DC" w:rsidP="00542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</w:p>
    <w:p w:rsidR="005423DC" w:rsidRPr="00174181" w:rsidRDefault="005423DC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B30EE" w:rsidRPr="00174181" w:rsidRDefault="00A96959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color w:val="000000"/>
          <w:sz w:val="22"/>
          <w:szCs w:val="22"/>
        </w:rPr>
        <w:t>The total contribution of variables to PC1 and Pc2 are obtained as below:</w:t>
      </w:r>
    </w:p>
    <w:p w:rsidR="00A96959" w:rsidRPr="00A96959" w:rsidRDefault="00A96959" w:rsidP="00A96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</w:rPr>
      </w:pPr>
      <w:r w:rsidRPr="00174181">
        <w:rPr>
          <w:rFonts w:eastAsia="Times New Roman" w:cstheme="minorHAnsi"/>
          <w:b/>
          <w:color w:val="00B0F0"/>
        </w:rPr>
        <w:t>fviz_contrib(FIFA.pca, choice = "var", axes = 1:2, top = 10)</w:t>
      </w:r>
    </w:p>
    <w:p w:rsidR="00A96959" w:rsidRPr="00174181" w:rsidRDefault="00A96959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C0CAF" w:rsidRDefault="00A96959" w:rsidP="00BC0CAF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74181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>
            <wp:extent cx="2962275" cy="3295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ri to dim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7A" w:rsidRPr="00174181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 wp14:anchorId="063700DF" wp14:editId="072921A3">
            <wp:extent cx="2724150" cy="3152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ibution to PC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F" w:rsidRPr="00BC0CAF" w:rsidRDefault="00BC0CAF" w:rsidP="00BC0CAF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0737F8">
        <w:rPr>
          <w:rFonts w:asciiTheme="minorHAnsi" w:hAnsiTheme="minorHAnsi" w:cstheme="minorHAnsi"/>
          <w:b/>
          <w:color w:val="000000"/>
          <w:sz w:val="28"/>
          <w:szCs w:val="28"/>
        </w:rPr>
        <w:t>CLUSTER ANALYSIS</w:t>
      </w:r>
    </w:p>
    <w:p w:rsidR="001B0CAF" w:rsidRDefault="00F42582" w:rsidP="000737F8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F42582">
        <w:rPr>
          <w:rFonts w:asciiTheme="minorHAnsi" w:hAnsiTheme="minorHAnsi" w:cstheme="minorHAnsi"/>
          <w:color w:val="000000"/>
          <w:sz w:val="24"/>
          <w:szCs w:val="24"/>
        </w:rPr>
        <w:t xml:space="preserve">R is a great </w:t>
      </w:r>
      <w:r>
        <w:rPr>
          <w:rFonts w:asciiTheme="minorHAnsi" w:hAnsiTheme="minorHAnsi" w:cstheme="minorHAnsi"/>
          <w:color w:val="000000"/>
          <w:sz w:val="24"/>
          <w:szCs w:val="24"/>
        </w:rPr>
        <w:t>too</w:t>
      </w:r>
      <w:r w:rsidR="00F063AB">
        <w:rPr>
          <w:rFonts w:asciiTheme="minorHAnsi" w:hAnsiTheme="minorHAnsi" w:cstheme="minorHAnsi"/>
          <w:color w:val="000000"/>
          <w:sz w:val="24"/>
          <w:szCs w:val="24"/>
        </w:rPr>
        <w:t>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for cluster analysis. Cluster analysis is an unsupervised learning method of group</w:t>
      </w:r>
      <w:r w:rsidR="00722A10">
        <w:rPr>
          <w:rFonts w:asciiTheme="minorHAnsi" w:hAnsiTheme="minorHAnsi" w:cstheme="minorHAnsi"/>
          <w:color w:val="000000"/>
          <w:sz w:val="24"/>
          <w:szCs w:val="24"/>
        </w:rPr>
        <w:t>ing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similar data together such that object</w:t>
      </w:r>
      <w:r w:rsidR="00DB5257">
        <w:rPr>
          <w:rFonts w:asciiTheme="minorHAnsi" w:hAnsiTheme="minorHAnsi" w:cstheme="minorHAnsi"/>
          <w:color w:val="000000"/>
          <w:sz w:val="24"/>
          <w:szCs w:val="24"/>
        </w:rPr>
        <w:t>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B0CAF">
        <w:rPr>
          <w:rFonts w:asciiTheme="minorHAnsi" w:hAnsiTheme="minorHAnsi" w:cstheme="minorHAnsi"/>
          <w:color w:val="000000"/>
          <w:sz w:val="24"/>
          <w:szCs w:val="24"/>
        </w:rPr>
        <w:t>i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n one group are significantly different from </w:t>
      </w:r>
      <w:r w:rsidR="00DB525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objects </w:t>
      </w:r>
      <w:r w:rsidR="00DB5257">
        <w:rPr>
          <w:rFonts w:asciiTheme="minorHAnsi" w:hAnsiTheme="minorHAnsi" w:cstheme="minorHAnsi"/>
          <w:color w:val="000000"/>
          <w:sz w:val="24"/>
          <w:szCs w:val="24"/>
        </w:rPr>
        <w:t xml:space="preserve">in </w:t>
      </w:r>
      <w:r>
        <w:rPr>
          <w:rFonts w:asciiTheme="minorHAnsi" w:hAnsiTheme="minorHAnsi" w:cstheme="minorHAnsi"/>
          <w:color w:val="000000"/>
          <w:sz w:val="24"/>
          <w:szCs w:val="24"/>
        </w:rPr>
        <w:t>other groups.</w:t>
      </w:r>
    </w:p>
    <w:p w:rsidR="001B0CAF" w:rsidRDefault="001B0CAF" w:rsidP="000737F8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Before we begin cluster analysis, let us scale the data</w:t>
      </w:r>
    </w:p>
    <w:p w:rsidR="001B0CAF" w:rsidRDefault="001B0CAF" w:rsidP="001B0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33CC"/>
          <w:sz w:val="20"/>
          <w:szCs w:val="20"/>
        </w:rPr>
      </w:pPr>
      <w:r w:rsidRPr="0062145C">
        <w:rPr>
          <w:rFonts w:ascii="Lucida Console" w:eastAsia="Times New Roman" w:hAnsi="Lucida Console" w:cs="Courier New"/>
          <w:color w:val="0033CC"/>
          <w:sz w:val="20"/>
          <w:szCs w:val="20"/>
        </w:rPr>
        <w:t>FIFA&lt;-scale(FIFA)</w:t>
      </w:r>
    </w:p>
    <w:p w:rsidR="007F0A55" w:rsidRPr="001B0CAF" w:rsidRDefault="007F0A55" w:rsidP="001B0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33CC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33CC"/>
          <w:sz w:val="20"/>
          <w:szCs w:val="20"/>
        </w:rPr>
        <w:drawing>
          <wp:inline distT="0" distB="0" distL="0" distR="0">
            <wp:extent cx="51816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AF" w:rsidRDefault="001B0CAF" w:rsidP="000737F8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F836A0" w:rsidRPr="00F836A0" w:rsidRDefault="00F836A0" w:rsidP="000737F8">
      <w:pPr>
        <w:pStyle w:val="HTMLPreformatted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F836A0">
        <w:rPr>
          <w:rFonts w:asciiTheme="minorHAnsi" w:hAnsiTheme="minorHAnsi" w:cstheme="minorHAnsi"/>
          <w:b/>
          <w:color w:val="000000"/>
          <w:sz w:val="24"/>
          <w:szCs w:val="24"/>
        </w:rPr>
        <w:t>K MEANS CLUSTERING</w:t>
      </w:r>
    </w:p>
    <w:p w:rsidR="007F0A55" w:rsidRDefault="00F836A0" w:rsidP="000737F8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K-means is the most popular approach for clustering data.</w:t>
      </w:r>
    </w:p>
    <w:p w:rsidR="007F0A55" w:rsidRDefault="00E65126" w:rsidP="000737F8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the k means approach, we have to specify the number of clusters. It will be helpful to plot “within groups sum of squares” with “number of clusters” to determine number of clusters.</w:t>
      </w:r>
    </w:p>
    <w:p w:rsidR="00761B16" w:rsidRPr="00761B16" w:rsidRDefault="00761B16" w:rsidP="0076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761B16">
        <w:rPr>
          <w:rFonts w:eastAsia="Times New Roman" w:cstheme="minorHAnsi"/>
          <w:b/>
          <w:color w:val="00B0F0"/>
          <w:sz w:val="24"/>
          <w:szCs w:val="24"/>
        </w:rPr>
        <w:t>wss &lt;- (nrow(FIFA)-1)*sum(apply(FIFA,2,var))</w:t>
      </w:r>
      <w:r>
        <w:rPr>
          <w:rFonts w:eastAsia="Times New Roman" w:cstheme="minorHAnsi"/>
          <w:b/>
          <w:color w:val="00B0F0"/>
          <w:sz w:val="24"/>
          <w:szCs w:val="24"/>
        </w:rPr>
        <w:t xml:space="preserve"> </w:t>
      </w:r>
      <w:r w:rsidRPr="00761B16">
        <w:rPr>
          <w:rFonts w:eastAsia="Times New Roman" w:cstheme="minorHAnsi"/>
          <w:b/>
          <w:color w:val="00B0F0"/>
          <w:sz w:val="24"/>
          <w:szCs w:val="24"/>
        </w:rPr>
        <w:t xml:space="preserve">&gt; for (i in 2:15) wss[i] &lt;- sum(kmeans(FIFA, </w:t>
      </w:r>
    </w:p>
    <w:p w:rsidR="00761B16" w:rsidRPr="004E3294" w:rsidRDefault="00761B16" w:rsidP="004E3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761B16">
        <w:rPr>
          <w:rFonts w:eastAsia="Times New Roman" w:cstheme="minorHAnsi"/>
          <w:b/>
          <w:color w:val="00B0F0"/>
          <w:sz w:val="24"/>
          <w:szCs w:val="24"/>
        </w:rPr>
        <w:t>+  centers=i)$withinss)</w:t>
      </w:r>
      <w:r>
        <w:rPr>
          <w:rFonts w:eastAsia="Times New Roman" w:cstheme="minorHAnsi"/>
          <w:b/>
          <w:color w:val="00B0F0"/>
          <w:sz w:val="24"/>
          <w:szCs w:val="24"/>
        </w:rPr>
        <w:t xml:space="preserve"> </w:t>
      </w:r>
      <w:r w:rsidRPr="00761B16">
        <w:rPr>
          <w:rFonts w:eastAsia="Times New Roman" w:cstheme="minorHAnsi"/>
          <w:b/>
          <w:color w:val="00B0F0"/>
          <w:sz w:val="24"/>
          <w:szCs w:val="24"/>
        </w:rPr>
        <w:t>&gt; plot(1:15, wss, type="b", xlab="Number of Clusters",</w:t>
      </w:r>
      <w:r>
        <w:rPr>
          <w:rFonts w:eastAsia="Times New Roman" w:cstheme="minorHAnsi"/>
          <w:b/>
          <w:color w:val="00B0F0"/>
          <w:sz w:val="24"/>
          <w:szCs w:val="24"/>
        </w:rPr>
        <w:t xml:space="preserve"> </w:t>
      </w:r>
      <w:r w:rsidRPr="00761B16">
        <w:rPr>
          <w:rFonts w:eastAsia="Times New Roman" w:cstheme="minorHAnsi"/>
          <w:b/>
          <w:color w:val="00B0F0"/>
          <w:sz w:val="24"/>
          <w:szCs w:val="24"/>
        </w:rPr>
        <w:t>+  ylab</w:t>
      </w:r>
      <w:r w:rsidR="004E3294">
        <w:rPr>
          <w:rFonts w:eastAsia="Times New Roman" w:cstheme="minorHAnsi"/>
          <w:b/>
          <w:color w:val="00B0F0"/>
          <w:sz w:val="24"/>
          <w:szCs w:val="24"/>
        </w:rPr>
        <w:t>="Within groups sum of squares")</w:t>
      </w:r>
    </w:p>
    <w:p w:rsidR="004E3294" w:rsidRPr="00F42582" w:rsidRDefault="004E3294" w:rsidP="000737F8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1FA8E7" wp14:editId="2D5D3089">
            <wp:extent cx="564832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806" cy="21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F" w:rsidRDefault="00757D4F" w:rsidP="00174D0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A21A1" w:rsidRDefault="001A21A1" w:rsidP="00174D0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A21A1">
        <w:rPr>
          <w:rFonts w:asciiTheme="minorHAnsi" w:hAnsiTheme="minorHAnsi" w:cstheme="minorHAnsi"/>
          <w:color w:val="000000"/>
          <w:sz w:val="24"/>
          <w:szCs w:val="24"/>
        </w:rPr>
        <w:t xml:space="preserve">From the above </w:t>
      </w:r>
      <w:r>
        <w:rPr>
          <w:rFonts w:asciiTheme="minorHAnsi" w:hAnsiTheme="minorHAnsi" w:cstheme="minorHAnsi"/>
          <w:color w:val="000000"/>
          <w:sz w:val="24"/>
          <w:szCs w:val="24"/>
        </w:rPr>
        <w:t>plot it is evident that after 4 clusters the observed difference in within cluster dissimilarity is insignificant. Hence ch</w:t>
      </w:r>
      <w:r w:rsidR="00832CCF">
        <w:rPr>
          <w:rFonts w:asciiTheme="minorHAnsi" w:hAnsiTheme="minorHAnsi" w:cstheme="minorHAnsi"/>
          <w:color w:val="000000"/>
          <w:sz w:val="24"/>
          <w:szCs w:val="24"/>
        </w:rPr>
        <w:t>oosing 4 clusters is a good place to start at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832CCF" w:rsidRDefault="00832CCF" w:rsidP="00174D0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CA1558" w:rsidRDefault="00CA1558" w:rsidP="00174D0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A1558" w:rsidRDefault="00CA1558" w:rsidP="00174D0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A1558" w:rsidRDefault="00CA1558" w:rsidP="00174D0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1107E" w:rsidRDefault="00B1107E" w:rsidP="00174D0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Fitting the data to the k means cluster :</w:t>
      </w:r>
    </w:p>
    <w:p w:rsidR="00B1107E" w:rsidRPr="00B1107E" w:rsidRDefault="00B1107E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B1107E">
        <w:rPr>
          <w:rFonts w:eastAsia="Times New Roman" w:cstheme="minorHAnsi"/>
          <w:b/>
          <w:color w:val="00B0F0"/>
          <w:sz w:val="24"/>
          <w:szCs w:val="24"/>
        </w:rPr>
        <w:t>fit &lt;- kmeans(FIFA, 4) # 5 cluster solution</w:t>
      </w:r>
      <w:r>
        <w:rPr>
          <w:rFonts w:eastAsia="Times New Roman" w:cstheme="minorHAnsi"/>
          <w:b/>
          <w:color w:val="00B0F0"/>
          <w:sz w:val="24"/>
          <w:szCs w:val="24"/>
        </w:rPr>
        <w:t xml:space="preserve">  </w:t>
      </w:r>
      <w:r w:rsidRPr="00B1107E">
        <w:rPr>
          <w:rFonts w:eastAsia="Times New Roman" w:cstheme="minorHAnsi"/>
          <w:b/>
          <w:color w:val="00B0F0"/>
          <w:sz w:val="24"/>
          <w:szCs w:val="24"/>
        </w:rPr>
        <w:t xml:space="preserve">&gt; </w:t>
      </w:r>
    </w:p>
    <w:p w:rsidR="00B1107E" w:rsidRDefault="00B1107E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B1107E">
        <w:rPr>
          <w:rFonts w:eastAsia="Times New Roman" w:cstheme="minorHAnsi"/>
          <w:b/>
          <w:color w:val="00B0F0"/>
          <w:sz w:val="24"/>
          <w:szCs w:val="24"/>
        </w:rPr>
        <w:t>&gt; aggregate(FIFA,by=list(fit$cluster),FUN=mean)</w:t>
      </w:r>
    </w:p>
    <w:p w:rsidR="00B1107E" w:rsidRDefault="00B1107E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 w:rsidRPr="00B1107E">
        <w:rPr>
          <w:rFonts w:eastAsia="Times New Roman" w:cstheme="minorHAnsi"/>
          <w:b/>
          <w:color w:val="00B0F0"/>
          <w:sz w:val="24"/>
          <w:szCs w:val="24"/>
        </w:rPr>
        <w:t>mydata &lt;- data.frame(FIFA, fit$cluster)</w:t>
      </w:r>
    </w:p>
    <w:p w:rsidR="00D835E8" w:rsidRPr="00B1107E" w:rsidRDefault="00D835E8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</w:p>
    <w:p w:rsidR="00D835E8" w:rsidRDefault="00E64386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By </w:t>
      </w:r>
      <w:r w:rsidR="00D835E8">
        <w:rPr>
          <w:rFonts w:eastAsia="Times New Roman" w:cstheme="minorHAnsi"/>
          <w:sz w:val="24"/>
          <w:szCs w:val="24"/>
        </w:rPr>
        <w:t>running the above</w:t>
      </w:r>
      <w:r>
        <w:rPr>
          <w:rFonts w:eastAsia="Times New Roman" w:cstheme="minorHAnsi"/>
          <w:sz w:val="24"/>
          <w:szCs w:val="24"/>
        </w:rPr>
        <w:t>, we can get distance of each variable from the mean of all the 4 clusters.</w:t>
      </w:r>
    </w:p>
    <w:p w:rsidR="006D07F9" w:rsidRDefault="006D07F9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6D07F9" w:rsidRDefault="006D07F9" w:rsidP="00B1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267325" cy="2362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B9" w:rsidRDefault="00E64386" w:rsidP="007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>
        <w:rPr>
          <w:rFonts w:eastAsia="Times New Roman" w:cstheme="minorHAnsi"/>
          <w:b/>
          <w:color w:val="00B0F0"/>
          <w:sz w:val="24"/>
          <w:szCs w:val="24"/>
        </w:rPr>
        <w:t xml:space="preserve">  </w:t>
      </w:r>
    </w:p>
    <w:p w:rsidR="00757D4F" w:rsidRPr="00784EB9" w:rsidRDefault="009F2FA7" w:rsidP="007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B0F0"/>
          <w:sz w:val="24"/>
          <w:szCs w:val="24"/>
        </w:rPr>
      </w:pPr>
      <w:r>
        <w:rPr>
          <w:rFonts w:cstheme="minorHAnsi"/>
          <w:b/>
          <w:color w:val="000000"/>
        </w:rPr>
        <w:t>Plotting clusters:</w:t>
      </w:r>
    </w:p>
    <w:p w:rsidR="009F2FA7" w:rsidRPr="009F2FA7" w:rsidRDefault="009F2FA7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9F2FA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library(cluster)</w:t>
      </w:r>
    </w:p>
    <w:p w:rsidR="009F2FA7" w:rsidRPr="009F2FA7" w:rsidRDefault="009F2FA7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9F2FA7">
        <w:rPr>
          <w:rStyle w:val="gnkrckgcmsb"/>
          <w:rFonts w:asciiTheme="minorHAnsi" w:hAnsiTheme="minorHAnsi" w:cstheme="minorHAnsi"/>
          <w:b/>
          <w:color w:val="00B0F0"/>
          <w:sz w:val="24"/>
          <w:szCs w:val="24"/>
        </w:rPr>
        <w:t xml:space="preserve">&gt; </w:t>
      </w:r>
      <w:r w:rsidRPr="009F2FA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library(fpc)</w:t>
      </w:r>
    </w:p>
    <w:p w:rsidR="009F2FA7" w:rsidRPr="009F2FA7" w:rsidRDefault="009F2FA7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9F2FA7">
        <w:rPr>
          <w:rStyle w:val="gnkrckgcmsb"/>
          <w:rFonts w:asciiTheme="minorHAnsi" w:hAnsiTheme="minorHAnsi" w:cstheme="minorHAnsi"/>
          <w:b/>
          <w:color w:val="00B0F0"/>
          <w:sz w:val="24"/>
          <w:szCs w:val="24"/>
        </w:rPr>
        <w:t xml:space="preserve">&gt; </w:t>
      </w:r>
      <w:r w:rsidRPr="009F2FA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 xml:space="preserve">dat &lt;- mydata[, ] </w:t>
      </w:r>
    </w:p>
    <w:p w:rsidR="009F2FA7" w:rsidRPr="009F2FA7" w:rsidRDefault="009F2FA7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9F2FA7">
        <w:rPr>
          <w:rStyle w:val="gnkrckgcmsb"/>
          <w:rFonts w:asciiTheme="minorHAnsi" w:hAnsiTheme="minorHAnsi" w:cstheme="minorHAnsi"/>
          <w:b/>
          <w:color w:val="00B0F0"/>
          <w:sz w:val="24"/>
          <w:szCs w:val="24"/>
        </w:rPr>
        <w:t xml:space="preserve">&gt; </w:t>
      </w:r>
      <w:r w:rsidRPr="009F2FA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# Kmeans clustre analysis</w:t>
      </w:r>
    </w:p>
    <w:p w:rsidR="009F2FA7" w:rsidRPr="009F2FA7" w:rsidRDefault="009F2FA7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9F2FA7">
        <w:rPr>
          <w:rStyle w:val="gnkrckgcmsb"/>
          <w:rFonts w:asciiTheme="minorHAnsi" w:hAnsiTheme="minorHAnsi" w:cstheme="minorHAnsi"/>
          <w:b/>
          <w:color w:val="00B0F0"/>
          <w:sz w:val="24"/>
          <w:szCs w:val="24"/>
        </w:rPr>
        <w:t xml:space="preserve">&gt; </w:t>
      </w:r>
      <w:r w:rsidRPr="009F2FA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clus &lt;- kmeans(dat, centers=4)</w:t>
      </w:r>
    </w:p>
    <w:p w:rsidR="009F2FA7" w:rsidRDefault="009F2FA7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9F2FA7">
        <w:rPr>
          <w:rStyle w:val="gnkrckgcmsb"/>
          <w:rFonts w:asciiTheme="minorHAnsi" w:hAnsiTheme="minorHAnsi" w:cstheme="minorHAnsi"/>
          <w:b/>
          <w:color w:val="00B0F0"/>
          <w:sz w:val="24"/>
          <w:szCs w:val="24"/>
        </w:rPr>
        <w:t xml:space="preserve">&gt; </w:t>
      </w:r>
      <w:r w:rsidRPr="009F2FA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plotcluster(dat, clus$cluster)</w:t>
      </w:r>
    </w:p>
    <w:p w:rsidR="004B3FDE" w:rsidRDefault="004B3FDE" w:rsidP="009F2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</w:p>
    <w:p w:rsidR="004B3FDE" w:rsidRPr="009F2FA7" w:rsidRDefault="004B3FDE" w:rsidP="009F2FA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608D3DB" wp14:editId="78DF3463">
            <wp:extent cx="5514975" cy="2790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368" cy="27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A7" w:rsidRDefault="009F2FA7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B3FDE" w:rsidRPr="00E91389" w:rsidRDefault="004B3FDE" w:rsidP="00174D0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91389">
        <w:rPr>
          <w:rFonts w:asciiTheme="minorHAnsi" w:hAnsiTheme="minorHAnsi" w:cstheme="minorHAnsi"/>
          <w:color w:val="000000"/>
          <w:sz w:val="24"/>
          <w:szCs w:val="24"/>
        </w:rPr>
        <w:t xml:space="preserve">The above plot clearly highlights that there are 3 overlapping clusters. </w:t>
      </w:r>
      <w:r w:rsidR="0059378E">
        <w:rPr>
          <w:rFonts w:asciiTheme="minorHAnsi" w:hAnsiTheme="minorHAnsi" w:cstheme="minorHAnsi"/>
          <w:color w:val="000000"/>
          <w:sz w:val="24"/>
          <w:szCs w:val="24"/>
        </w:rPr>
        <w:t>We</w:t>
      </w:r>
      <w:r w:rsidRPr="00E91389">
        <w:rPr>
          <w:rFonts w:asciiTheme="minorHAnsi" w:hAnsiTheme="minorHAnsi" w:cstheme="minorHAnsi"/>
          <w:color w:val="000000"/>
          <w:sz w:val="24"/>
          <w:szCs w:val="24"/>
        </w:rPr>
        <w:t xml:space="preserve"> can </w:t>
      </w:r>
      <w:r w:rsidR="0059378E">
        <w:rPr>
          <w:rFonts w:asciiTheme="minorHAnsi" w:hAnsiTheme="minorHAnsi" w:cstheme="minorHAnsi"/>
          <w:color w:val="000000"/>
          <w:sz w:val="24"/>
          <w:szCs w:val="24"/>
        </w:rPr>
        <w:t xml:space="preserve">choose to have </w:t>
      </w:r>
      <w:r w:rsidRPr="00E91389">
        <w:rPr>
          <w:rFonts w:asciiTheme="minorHAnsi" w:hAnsiTheme="minorHAnsi" w:cstheme="minorHAnsi"/>
          <w:color w:val="000000"/>
          <w:sz w:val="24"/>
          <w:szCs w:val="24"/>
        </w:rPr>
        <w:t xml:space="preserve"> 2 or 3 distinct clusters for this dataset rather than 4</w:t>
      </w:r>
      <w:r w:rsidR="0059378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91389">
        <w:rPr>
          <w:rFonts w:asciiTheme="minorHAnsi" w:hAnsiTheme="minorHAnsi" w:cstheme="minorHAnsi"/>
          <w:color w:val="000000"/>
          <w:sz w:val="24"/>
          <w:szCs w:val="24"/>
        </w:rPr>
        <w:t>clusters.</w:t>
      </w:r>
    </w:p>
    <w:p w:rsidR="00F1057D" w:rsidRPr="00B162C2" w:rsidRDefault="0059378E" w:rsidP="0059378E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9A075F" w:rsidRPr="00B162C2">
        <w:rPr>
          <w:rFonts w:asciiTheme="minorHAnsi" w:hAnsiTheme="minorHAnsi" w:cstheme="minorHAnsi"/>
          <w:color w:val="000000"/>
          <w:sz w:val="24"/>
          <w:szCs w:val="24"/>
        </w:rPr>
        <w:t>et</w:t>
      </w:r>
      <w:r w:rsidR="00B70AFF">
        <w:rPr>
          <w:rFonts w:asciiTheme="minorHAnsi" w:hAnsiTheme="minorHAnsi" w:cstheme="minorHAnsi"/>
          <w:color w:val="000000"/>
          <w:sz w:val="24"/>
          <w:szCs w:val="24"/>
        </w:rPr>
        <w:t>’</w:t>
      </w:r>
      <w:bookmarkStart w:id="0" w:name="_GoBack"/>
      <w:bookmarkEnd w:id="0"/>
      <w:r w:rsidR="009A075F" w:rsidRPr="00B162C2">
        <w:rPr>
          <w:rFonts w:asciiTheme="minorHAnsi" w:hAnsiTheme="minorHAnsi" w:cstheme="minorHAnsi"/>
          <w:color w:val="000000"/>
          <w:sz w:val="24"/>
          <w:szCs w:val="24"/>
        </w:rPr>
        <w:t>s replot with 2 and 3 clusters.</w:t>
      </w:r>
    </w:p>
    <w:p w:rsidR="00B162C2" w:rsidRPr="00B162C2" w:rsidRDefault="00B162C2" w:rsidP="00174D0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162C2">
        <w:rPr>
          <w:rFonts w:asciiTheme="minorHAnsi" w:hAnsiTheme="minorHAnsi" w:cstheme="minorHAnsi"/>
          <w:b/>
          <w:color w:val="000000"/>
          <w:sz w:val="24"/>
          <w:szCs w:val="24"/>
        </w:rPr>
        <w:t>Thus we can decide on 2 clusters for this dataset.</w:t>
      </w:r>
    </w:p>
    <w:p w:rsidR="009A075F" w:rsidRDefault="009A075F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D469952" wp14:editId="0874AF44">
            <wp:extent cx="2876550" cy="331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744" cy="33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47A53" wp14:editId="3285ABF4">
            <wp:extent cx="2962275" cy="3332480"/>
            <wp:effectExtent l="0" t="0" r="952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5379" cy="33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B3" w:rsidRDefault="00AD05B3" w:rsidP="00174D05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74D05" w:rsidRPr="00E961FC" w:rsidRDefault="00007887" w:rsidP="00174D05">
      <w:pPr>
        <w:pStyle w:val="HTMLPreformatted"/>
        <w:rPr>
          <w:rFonts w:asciiTheme="minorHAnsi" w:hAnsiTheme="minorHAnsi" w:cstheme="minorHAnsi"/>
          <w:b/>
          <w:iCs/>
          <w:color w:val="000000"/>
          <w:sz w:val="24"/>
          <w:szCs w:val="24"/>
        </w:rPr>
      </w:pPr>
      <w:r w:rsidRPr="00E961FC">
        <w:rPr>
          <w:rFonts w:asciiTheme="minorHAnsi" w:hAnsiTheme="minorHAnsi" w:cstheme="minorHAnsi"/>
          <w:b/>
          <w:iCs/>
          <w:color w:val="000000"/>
          <w:sz w:val="24"/>
          <w:szCs w:val="24"/>
        </w:rPr>
        <w:t>Another representative way t</w:t>
      </w:r>
      <w:r w:rsidR="005F3CB8">
        <w:rPr>
          <w:rFonts w:asciiTheme="minorHAnsi" w:hAnsiTheme="minorHAnsi" w:cstheme="minorHAnsi"/>
          <w:b/>
          <w:iCs/>
          <w:color w:val="000000"/>
          <w:sz w:val="24"/>
          <w:szCs w:val="24"/>
        </w:rPr>
        <w:t>o plot clusters using clustplot</w:t>
      </w:r>
      <w:r w:rsidRPr="00E961FC">
        <w:rPr>
          <w:rFonts w:asciiTheme="minorHAnsi" w:hAnsiTheme="minorHAnsi" w:cstheme="minorHAnsi"/>
          <w:b/>
          <w:iCs/>
          <w:color w:val="000000"/>
          <w:sz w:val="24"/>
          <w:szCs w:val="24"/>
        </w:rPr>
        <w:t>:</w:t>
      </w:r>
    </w:p>
    <w:p w:rsidR="00007887" w:rsidRDefault="00007887" w:rsidP="000078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00788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clusplot(dat, clus$cluster, color=TRUE, shade=TRUE, labels=2, lines=0)</w:t>
      </w:r>
    </w:p>
    <w:p w:rsidR="0000797E" w:rsidRDefault="0000797E" w:rsidP="0000797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 w:rsidRPr="0000788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 xml:space="preserve">clusplot(dat, clus$cluster, color=TRUE, shade=TRUE, </w:t>
      </w:r>
      <w:r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labels=3</w:t>
      </w:r>
      <w:r w:rsidRPr="00007887"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  <w:t>, lines=0)</w:t>
      </w:r>
    </w:p>
    <w:p w:rsidR="0000797E" w:rsidRDefault="0000797E" w:rsidP="000078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</w:p>
    <w:p w:rsidR="00BD3B0C" w:rsidRDefault="00A57E51" w:rsidP="000078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b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0355923B" wp14:editId="04D78507">
            <wp:extent cx="2695575" cy="2676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08F">
        <w:rPr>
          <w:noProof/>
        </w:rPr>
        <w:t xml:space="preserve">        </w:t>
      </w:r>
      <w:r w:rsidR="0016208F">
        <w:rPr>
          <w:noProof/>
        </w:rPr>
        <w:drawing>
          <wp:inline distT="0" distB="0" distL="0" distR="0" wp14:anchorId="65485DDD" wp14:editId="2445D7FB">
            <wp:extent cx="2590800" cy="2924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83" w:rsidRPr="00BD3B0C" w:rsidRDefault="002C0209" w:rsidP="000078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B0F0"/>
          <w:sz w:val="24"/>
          <w:szCs w:val="24"/>
        </w:rPr>
      </w:pPr>
      <w:r w:rsidRPr="00490083">
        <w:rPr>
          <w:rFonts w:asciiTheme="minorHAnsi" w:hAnsiTheme="minorHAnsi" w:cstheme="minorHAnsi"/>
          <w:b/>
          <w:sz w:val="24"/>
          <w:szCs w:val="24"/>
        </w:rPr>
        <w:lastRenderedPageBreak/>
        <w:t>Hierarchical</w:t>
      </w:r>
      <w:r w:rsidR="00490083" w:rsidRPr="00490083">
        <w:rPr>
          <w:rFonts w:asciiTheme="minorHAnsi" w:hAnsiTheme="minorHAnsi" w:cstheme="minorHAnsi"/>
          <w:b/>
          <w:sz w:val="24"/>
          <w:szCs w:val="24"/>
        </w:rPr>
        <w:t xml:space="preserve"> Agglomerative:</w:t>
      </w:r>
    </w:p>
    <w:p w:rsidR="00490083" w:rsidRDefault="00490083" w:rsidP="000078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</w:pP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d &lt;- dist(mydata, method = "euclidean") 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fit &lt;- hclust(d, method="ward") 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plot(fit) # display dendogram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="003A66BC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groups &lt;- cutree(fit, k=5</w:t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) 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# draw dendogr</w:t>
      </w:r>
      <w:r w:rsidR="003A66BC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am with red borders around the 5</w:t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 clusters 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="003A66BC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rect.hclust(fit, k=5</w:t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, border="red")</w:t>
      </w:r>
    </w:p>
    <w:p w:rsidR="003A66BC" w:rsidRPr="00490083" w:rsidRDefault="00692D0A" w:rsidP="0000788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B0F0"/>
          <w:sz w:val="24"/>
          <w:szCs w:val="24"/>
        </w:rPr>
      </w:pPr>
      <w:r>
        <w:rPr>
          <w:rFonts w:asciiTheme="minorHAnsi" w:hAnsiTheme="minorHAnsi" w:cstheme="minorHAnsi"/>
          <w:b/>
          <w:color w:val="00B0F0"/>
          <w:sz w:val="24"/>
          <w:szCs w:val="24"/>
        </w:rPr>
        <w:t xml:space="preserve">                   </w:t>
      </w:r>
      <w:r w:rsidR="00115D88">
        <w:rPr>
          <w:noProof/>
        </w:rPr>
        <w:drawing>
          <wp:inline distT="0" distB="0" distL="0" distR="0" wp14:anchorId="02BAD0CF" wp14:editId="5D223977">
            <wp:extent cx="5276215" cy="2676525"/>
            <wp:effectExtent l="0" t="0" r="63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104" cy="26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87" w:rsidRDefault="00007887" w:rsidP="00174D05">
      <w:pPr>
        <w:pStyle w:val="HTMLPreformatted"/>
        <w:rPr>
          <w:rFonts w:asciiTheme="minorHAnsi" w:hAnsiTheme="minorHAnsi" w:cstheme="minorHAnsi"/>
          <w:b/>
          <w:iCs/>
          <w:color w:val="000000"/>
          <w:sz w:val="22"/>
          <w:szCs w:val="22"/>
        </w:rPr>
      </w:pPr>
    </w:p>
    <w:p w:rsidR="003A66BC" w:rsidRPr="00174181" w:rsidRDefault="003A66BC" w:rsidP="00174D05">
      <w:pPr>
        <w:pStyle w:val="HTMLPreformatted"/>
        <w:rPr>
          <w:rFonts w:asciiTheme="minorHAnsi" w:hAnsiTheme="minorHAnsi" w:cstheme="minorHAnsi"/>
          <w:b/>
          <w:iCs/>
          <w:color w:val="000000"/>
          <w:sz w:val="22"/>
          <w:szCs w:val="22"/>
        </w:rPr>
      </w:pPr>
    </w:p>
    <w:p w:rsidR="0061411C" w:rsidRDefault="003A66BC" w:rsidP="006D3024">
      <w:pPr>
        <w:jc w:val="both"/>
        <w:rPr>
          <w:rFonts w:cstheme="minorHAnsi"/>
          <w:color w:val="021B34"/>
          <w:shd w:val="clear" w:color="auto" w:fill="FFFFFF"/>
        </w:rPr>
      </w:pPr>
      <w:r>
        <w:rPr>
          <w:rFonts w:cstheme="minorHAnsi"/>
          <w:color w:val="021B34"/>
          <w:shd w:val="clear" w:color="auto" w:fill="FFFFFF"/>
        </w:rPr>
        <w:t>For 10 clusters:</w:t>
      </w:r>
    </w:p>
    <w:p w:rsidR="00BF49FE" w:rsidRDefault="003A66BC" w:rsidP="003A66B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</w:pP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d &lt;- dist(mydata, method = "euclidean") 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fit &lt;- hclust(d, method="ward") 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plot(fit) # display dendogram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groups &lt;- cutree(fit, k=10</w:t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) 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# draw dendogr</w:t>
      </w:r>
      <w:r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am with red borders around the 5</w:t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 clusters </w:t>
      </w:r>
      <w:r w:rsidRPr="00490083">
        <w:rPr>
          <w:rFonts w:asciiTheme="minorHAnsi" w:hAnsiTheme="minorHAnsi" w:cstheme="minorHAnsi"/>
          <w:color w:val="00B0F0"/>
          <w:sz w:val="24"/>
          <w:szCs w:val="24"/>
        </w:rPr>
        <w:br/>
      </w:r>
      <w:r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rect.hclust(fit, k=10</w:t>
      </w:r>
      <w:r w:rsidRPr="00490083"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>, border="red")</w:t>
      </w:r>
    </w:p>
    <w:p w:rsidR="00BF49FE" w:rsidRDefault="00692D0A" w:rsidP="003A66B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</w:pPr>
      <w:r>
        <w:rPr>
          <w:rFonts w:asciiTheme="minorHAnsi" w:hAnsiTheme="minorHAnsi" w:cstheme="minorHAnsi"/>
          <w:color w:val="00B0F0"/>
          <w:sz w:val="24"/>
          <w:szCs w:val="24"/>
          <w:shd w:val="clear" w:color="auto" w:fill="FAFAFA"/>
        </w:rPr>
        <w:t xml:space="preserve">                     </w:t>
      </w:r>
      <w:r w:rsidR="00680883">
        <w:rPr>
          <w:noProof/>
        </w:rPr>
        <w:drawing>
          <wp:inline distT="0" distB="0" distL="0" distR="0" wp14:anchorId="7DF9B758" wp14:editId="50BF0D2E">
            <wp:extent cx="5191125" cy="2466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4149" cy="24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BC" w:rsidRPr="00174181" w:rsidRDefault="003A66BC" w:rsidP="006D3024">
      <w:pPr>
        <w:jc w:val="both"/>
        <w:rPr>
          <w:rFonts w:cstheme="minorHAnsi"/>
          <w:color w:val="021B34"/>
          <w:shd w:val="clear" w:color="auto" w:fill="FFFFFF"/>
        </w:rPr>
      </w:pPr>
    </w:p>
    <w:p w:rsidR="00FE3224" w:rsidRPr="00174181" w:rsidRDefault="00FE3224" w:rsidP="00373EBF">
      <w:pPr>
        <w:jc w:val="both"/>
        <w:rPr>
          <w:rFonts w:cstheme="minorHAnsi"/>
        </w:rPr>
      </w:pPr>
    </w:p>
    <w:p w:rsidR="00F6273E" w:rsidRPr="00174181" w:rsidRDefault="00F6273E" w:rsidP="00373EBF">
      <w:pPr>
        <w:jc w:val="both"/>
        <w:rPr>
          <w:rFonts w:cstheme="minorHAnsi"/>
        </w:rPr>
      </w:pPr>
    </w:p>
    <w:tbl>
      <w:tblPr>
        <w:tblW w:w="18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300"/>
      </w:tblGrid>
      <w:tr w:rsidR="009E20BC" w:rsidRPr="00174181" w:rsidTr="009E20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20BC" w:rsidRPr="00174181" w:rsidRDefault="009E20BC" w:rsidP="002F4D1F">
            <w:pPr>
              <w:rPr>
                <w:rFonts w:eastAsia="Times New Roman" w:cstheme="minorHAnsi"/>
              </w:rPr>
            </w:pPr>
          </w:p>
        </w:tc>
      </w:tr>
      <w:tr w:rsidR="009E20BC" w:rsidRPr="00174181" w:rsidTr="009E20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2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10"/>
            </w:tblGrid>
            <w:tr w:rsidR="009E20BC" w:rsidRPr="0017418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E20BC" w:rsidRPr="00174181" w:rsidRDefault="009E20BC" w:rsidP="009E20BC">
                  <w:pPr>
                    <w:spacing w:after="0" w:line="240" w:lineRule="auto"/>
                    <w:rPr>
                      <w:rFonts w:eastAsia="Times New Roman" w:cstheme="minorHAnsi"/>
                      <w:color w:val="0000FF"/>
                    </w:rPr>
                  </w:pPr>
                </w:p>
              </w:tc>
            </w:tr>
          </w:tbl>
          <w:p w:rsidR="009E20BC" w:rsidRPr="00174181" w:rsidRDefault="009E20BC" w:rsidP="009E20B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:rsidR="009E20BC" w:rsidRPr="00174181" w:rsidRDefault="009E20BC" w:rsidP="00373EBF">
      <w:pPr>
        <w:jc w:val="both"/>
        <w:rPr>
          <w:rFonts w:cstheme="minorHAnsi"/>
        </w:rPr>
      </w:pPr>
    </w:p>
    <w:sectPr w:rsidR="009E20BC" w:rsidRPr="0017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EC"/>
    <w:rsid w:val="0000289F"/>
    <w:rsid w:val="00007887"/>
    <w:rsid w:val="0000797E"/>
    <w:rsid w:val="00036F2A"/>
    <w:rsid w:val="000737F8"/>
    <w:rsid w:val="00074EA9"/>
    <w:rsid w:val="000E1E33"/>
    <w:rsid w:val="0010513E"/>
    <w:rsid w:val="00107E62"/>
    <w:rsid w:val="00115D88"/>
    <w:rsid w:val="0016208F"/>
    <w:rsid w:val="00174181"/>
    <w:rsid w:val="00174D05"/>
    <w:rsid w:val="00177825"/>
    <w:rsid w:val="00177EC2"/>
    <w:rsid w:val="001A21A1"/>
    <w:rsid w:val="001B0CAF"/>
    <w:rsid w:val="001B1E39"/>
    <w:rsid w:val="002B3E25"/>
    <w:rsid w:val="002C0209"/>
    <w:rsid w:val="002E791E"/>
    <w:rsid w:val="002F4D1F"/>
    <w:rsid w:val="00347F42"/>
    <w:rsid w:val="00373EBF"/>
    <w:rsid w:val="003A66BC"/>
    <w:rsid w:val="003E3003"/>
    <w:rsid w:val="003F65C9"/>
    <w:rsid w:val="0040772B"/>
    <w:rsid w:val="004320F9"/>
    <w:rsid w:val="0043527C"/>
    <w:rsid w:val="00452C35"/>
    <w:rsid w:val="00490083"/>
    <w:rsid w:val="004B3FDE"/>
    <w:rsid w:val="004C5E6B"/>
    <w:rsid w:val="004D707A"/>
    <w:rsid w:val="004E0AE6"/>
    <w:rsid w:val="004E26A8"/>
    <w:rsid w:val="004E3294"/>
    <w:rsid w:val="005270A9"/>
    <w:rsid w:val="005423DC"/>
    <w:rsid w:val="00567446"/>
    <w:rsid w:val="005728E9"/>
    <w:rsid w:val="00586B75"/>
    <w:rsid w:val="0059378E"/>
    <w:rsid w:val="005B7D20"/>
    <w:rsid w:val="005E20EF"/>
    <w:rsid w:val="005F22B5"/>
    <w:rsid w:val="005F3CB8"/>
    <w:rsid w:val="0061411C"/>
    <w:rsid w:val="0062145C"/>
    <w:rsid w:val="006316C0"/>
    <w:rsid w:val="00640B78"/>
    <w:rsid w:val="006420AC"/>
    <w:rsid w:val="00653DBE"/>
    <w:rsid w:val="00654CC6"/>
    <w:rsid w:val="00680883"/>
    <w:rsid w:val="00692D0A"/>
    <w:rsid w:val="006B0B00"/>
    <w:rsid w:val="006B4628"/>
    <w:rsid w:val="006D07F9"/>
    <w:rsid w:val="006D3024"/>
    <w:rsid w:val="006E04A8"/>
    <w:rsid w:val="006E5A90"/>
    <w:rsid w:val="0070462C"/>
    <w:rsid w:val="00722A10"/>
    <w:rsid w:val="00732376"/>
    <w:rsid w:val="00757D4F"/>
    <w:rsid w:val="00761B16"/>
    <w:rsid w:val="00770A9A"/>
    <w:rsid w:val="007815F2"/>
    <w:rsid w:val="00784EB9"/>
    <w:rsid w:val="007C6904"/>
    <w:rsid w:val="007F0A55"/>
    <w:rsid w:val="00832CCF"/>
    <w:rsid w:val="008D7298"/>
    <w:rsid w:val="008F5BC2"/>
    <w:rsid w:val="00955173"/>
    <w:rsid w:val="009744C4"/>
    <w:rsid w:val="00981903"/>
    <w:rsid w:val="00986FF5"/>
    <w:rsid w:val="009A075F"/>
    <w:rsid w:val="009A4C52"/>
    <w:rsid w:val="009B0E8B"/>
    <w:rsid w:val="009B2D1F"/>
    <w:rsid w:val="009C14EC"/>
    <w:rsid w:val="009C4868"/>
    <w:rsid w:val="009E20BC"/>
    <w:rsid w:val="009E783C"/>
    <w:rsid w:val="009F2FA7"/>
    <w:rsid w:val="009F3EC3"/>
    <w:rsid w:val="00A57E51"/>
    <w:rsid w:val="00A94C16"/>
    <w:rsid w:val="00A96959"/>
    <w:rsid w:val="00AD05B3"/>
    <w:rsid w:val="00AD6896"/>
    <w:rsid w:val="00AE1B17"/>
    <w:rsid w:val="00AE1E7F"/>
    <w:rsid w:val="00B01F09"/>
    <w:rsid w:val="00B1107E"/>
    <w:rsid w:val="00B162C2"/>
    <w:rsid w:val="00B204BA"/>
    <w:rsid w:val="00B553D8"/>
    <w:rsid w:val="00B70AFF"/>
    <w:rsid w:val="00B80EE0"/>
    <w:rsid w:val="00B91ADD"/>
    <w:rsid w:val="00BB30EE"/>
    <w:rsid w:val="00BB5617"/>
    <w:rsid w:val="00BC0CAF"/>
    <w:rsid w:val="00BD3B0C"/>
    <w:rsid w:val="00BF49FE"/>
    <w:rsid w:val="00C82186"/>
    <w:rsid w:val="00C957B1"/>
    <w:rsid w:val="00CA1558"/>
    <w:rsid w:val="00CF627D"/>
    <w:rsid w:val="00D214DC"/>
    <w:rsid w:val="00D30F80"/>
    <w:rsid w:val="00D80C23"/>
    <w:rsid w:val="00D835E8"/>
    <w:rsid w:val="00DB5257"/>
    <w:rsid w:val="00DE6BC9"/>
    <w:rsid w:val="00E64386"/>
    <w:rsid w:val="00E65126"/>
    <w:rsid w:val="00E72406"/>
    <w:rsid w:val="00E91389"/>
    <w:rsid w:val="00E961FC"/>
    <w:rsid w:val="00EE4079"/>
    <w:rsid w:val="00F063AB"/>
    <w:rsid w:val="00F063C3"/>
    <w:rsid w:val="00F1057D"/>
    <w:rsid w:val="00F42582"/>
    <w:rsid w:val="00F6273E"/>
    <w:rsid w:val="00F836A0"/>
    <w:rsid w:val="00FA60E0"/>
    <w:rsid w:val="00FC353C"/>
    <w:rsid w:val="00FE17E6"/>
    <w:rsid w:val="00FE3224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94C4"/>
  <w15:chartTrackingRefBased/>
  <w15:docId w15:val="{7278AE39-0DAA-4D68-8EC7-A466845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07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E4079"/>
  </w:style>
  <w:style w:type="character" w:customStyle="1" w:styleId="gnkrckgcmsb">
    <w:name w:val="gnkrckgcmsb"/>
    <w:basedOn w:val="DefaultParagraphFont"/>
    <w:rsid w:val="00EE4079"/>
  </w:style>
  <w:style w:type="paragraph" w:styleId="NormalWeb">
    <w:name w:val="Normal (Web)"/>
    <w:basedOn w:val="Normal"/>
    <w:uiPriority w:val="99"/>
    <w:semiHidden/>
    <w:unhideWhenUsed/>
    <w:rsid w:val="0064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0AC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9F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Sujata06 putrevu</dc:creator>
  <cp:keywords/>
  <dc:description/>
  <cp:lastModifiedBy>Sujata06 putrevu</cp:lastModifiedBy>
  <cp:revision>44</cp:revision>
  <cp:lastPrinted>2019-03-26T17:59:00Z</cp:lastPrinted>
  <dcterms:created xsi:type="dcterms:W3CDTF">2019-03-26T15:16:00Z</dcterms:created>
  <dcterms:modified xsi:type="dcterms:W3CDTF">2019-03-26T21:02:00Z</dcterms:modified>
</cp:coreProperties>
</file>