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B72E6" w14:textId="7753E046" w:rsidR="00940924" w:rsidRPr="00940924" w:rsidRDefault="00CF3FB7" w:rsidP="00940924">
      <w:pPr>
        <w:spacing w:line="240" w:lineRule="auto"/>
        <w:jc w:val="center"/>
        <w:rPr>
          <w:rFonts w:ascii="Times New Roman" w:hAnsi="Times New Roman" w:cs="Times New Roman"/>
          <w:sz w:val="22"/>
          <w:szCs w:val="22"/>
          <w:vertAlign w:val="superscript"/>
        </w:rPr>
      </w:pPr>
      <w:r w:rsidRPr="00CF3FB7">
        <w:rPr>
          <w:rFonts w:ascii="Times New Roman" w:hAnsi="Times New Roman" w:cs="Times New Roman"/>
          <w:b/>
          <w:bCs/>
          <w:sz w:val="32"/>
          <w:szCs w:val="32"/>
        </w:rPr>
        <w:t>An Adaptive and Attack-Resilient CNN–GAN Architecture with Frequency-Domain Guided Embedding for Secure</w:t>
      </w:r>
      <w:r>
        <w:rPr>
          <w:rFonts w:ascii="Times New Roman" w:hAnsi="Times New Roman" w:cs="Times New Roman"/>
          <w:b/>
          <w:bCs/>
          <w:sz w:val="32"/>
          <w:szCs w:val="32"/>
        </w:rPr>
        <w:br/>
      </w:r>
      <w:r w:rsidRPr="00CF3FB7">
        <w:rPr>
          <w:rFonts w:ascii="Times New Roman" w:hAnsi="Times New Roman" w:cs="Times New Roman"/>
          <w:b/>
          <w:bCs/>
          <w:sz w:val="32"/>
          <w:szCs w:val="32"/>
        </w:rPr>
        <w:t xml:space="preserve"> Medical Image Watermarking</w:t>
      </w:r>
      <w:r w:rsidR="00940924">
        <w:rPr>
          <w:rFonts w:ascii="Times New Roman" w:hAnsi="Times New Roman" w:cs="Times New Roman"/>
          <w:b/>
          <w:bCs/>
          <w:sz w:val="32"/>
          <w:szCs w:val="32"/>
        </w:rPr>
        <w:br/>
      </w:r>
      <w:r w:rsidR="00940924">
        <w:rPr>
          <w:rFonts w:ascii="Times New Roman" w:hAnsi="Times New Roman" w:cs="Times New Roman"/>
          <w:b/>
          <w:bCs/>
          <w:sz w:val="32"/>
          <w:szCs w:val="32"/>
        </w:rPr>
        <w:br/>
      </w:r>
      <w:proofErr w:type="spellStart"/>
      <w:r w:rsidR="00940924">
        <w:rPr>
          <w:rFonts w:ascii="Times New Roman" w:hAnsi="Times New Roman" w:cs="Times New Roman"/>
          <w:sz w:val="22"/>
          <w:szCs w:val="22"/>
        </w:rPr>
        <w:t>DanielRaj</w:t>
      </w:r>
      <w:proofErr w:type="spellEnd"/>
      <w:r w:rsidR="00940924">
        <w:rPr>
          <w:rFonts w:ascii="Times New Roman" w:hAnsi="Times New Roman" w:cs="Times New Roman"/>
          <w:sz w:val="22"/>
          <w:szCs w:val="22"/>
        </w:rPr>
        <w:t xml:space="preserve"> K </w:t>
      </w:r>
      <w:r w:rsidR="00940924" w:rsidRPr="00940924">
        <w:rPr>
          <w:rFonts w:ascii="Times New Roman" w:hAnsi="Times New Roman" w:cs="Times New Roman"/>
          <w:sz w:val="22"/>
          <w:szCs w:val="22"/>
          <w:vertAlign w:val="superscript"/>
        </w:rPr>
        <w:t>1</w:t>
      </w:r>
      <w:r w:rsidR="00940924">
        <w:rPr>
          <w:rFonts w:ascii="Times New Roman" w:hAnsi="Times New Roman" w:cs="Times New Roman"/>
          <w:sz w:val="22"/>
          <w:szCs w:val="22"/>
        </w:rPr>
        <w:t xml:space="preserve"> ,  Author Name </w:t>
      </w:r>
      <w:r w:rsidR="00940924">
        <w:rPr>
          <w:rFonts w:ascii="Times New Roman" w:hAnsi="Times New Roman" w:cs="Times New Roman"/>
          <w:sz w:val="22"/>
          <w:szCs w:val="22"/>
          <w:vertAlign w:val="superscript"/>
        </w:rPr>
        <w:t>2</w:t>
      </w:r>
      <w:r w:rsidR="00940924" w:rsidRPr="00CF3FB7">
        <w:rPr>
          <w:rFonts w:ascii="Times New Roman" w:hAnsi="Times New Roman" w:cs="Times New Roman"/>
          <w:sz w:val="22"/>
          <w:szCs w:val="22"/>
          <w:vertAlign w:val="superscript"/>
        </w:rPr>
        <w:t xml:space="preserve"> </w:t>
      </w:r>
      <w:r w:rsidR="00940924">
        <w:rPr>
          <w:rFonts w:ascii="Times New Roman" w:hAnsi="Times New Roman" w:cs="Times New Roman"/>
          <w:sz w:val="22"/>
          <w:szCs w:val="22"/>
        </w:rPr>
        <w:t xml:space="preserve">,  Author Name </w:t>
      </w:r>
      <w:r w:rsidR="00940924">
        <w:rPr>
          <w:rFonts w:ascii="Times New Roman" w:hAnsi="Times New Roman" w:cs="Times New Roman"/>
          <w:sz w:val="22"/>
          <w:szCs w:val="22"/>
          <w:vertAlign w:val="superscript"/>
        </w:rPr>
        <w:t>3</w:t>
      </w:r>
      <w:r w:rsidR="00940924">
        <w:rPr>
          <w:rFonts w:ascii="Times New Roman" w:hAnsi="Times New Roman" w:cs="Times New Roman"/>
          <w:sz w:val="22"/>
          <w:szCs w:val="22"/>
        </w:rPr>
        <w:t xml:space="preserve">,  Author Name </w:t>
      </w:r>
      <w:r w:rsidR="00940924">
        <w:rPr>
          <w:rFonts w:ascii="Times New Roman" w:hAnsi="Times New Roman" w:cs="Times New Roman"/>
          <w:sz w:val="22"/>
          <w:szCs w:val="22"/>
          <w:vertAlign w:val="superscript"/>
        </w:rPr>
        <w:t>4</w:t>
      </w:r>
      <w:r w:rsidR="00940924">
        <w:rPr>
          <w:rFonts w:ascii="Times New Roman" w:hAnsi="Times New Roman" w:cs="Times New Roman"/>
          <w:sz w:val="22"/>
          <w:szCs w:val="22"/>
        </w:rPr>
        <w:t xml:space="preserve">,  Author Name </w:t>
      </w:r>
      <w:r w:rsidR="00940924">
        <w:rPr>
          <w:rFonts w:ascii="Times New Roman" w:hAnsi="Times New Roman" w:cs="Times New Roman"/>
          <w:sz w:val="22"/>
          <w:szCs w:val="22"/>
          <w:vertAlign w:val="superscript"/>
        </w:rPr>
        <w:t>5</w:t>
      </w:r>
      <w:r w:rsidR="00940924">
        <w:rPr>
          <w:rFonts w:ascii="Times New Roman" w:hAnsi="Times New Roman" w:cs="Times New Roman"/>
          <w:sz w:val="22"/>
          <w:szCs w:val="22"/>
          <w:vertAlign w:val="superscript"/>
        </w:rPr>
        <w:br/>
      </w:r>
      <w:r w:rsidR="00940924" w:rsidRPr="00CF3FB7">
        <w:rPr>
          <w:rFonts w:ascii="Times New Roman" w:hAnsi="Times New Roman" w:cs="Times New Roman"/>
          <w:sz w:val="22"/>
          <w:szCs w:val="22"/>
          <w:vertAlign w:val="superscript"/>
        </w:rPr>
        <w:t>1</w:t>
      </w:r>
      <w:r w:rsidR="00940924">
        <w:rPr>
          <w:rFonts w:ascii="Times New Roman" w:hAnsi="Times New Roman" w:cs="Times New Roman"/>
          <w:sz w:val="22"/>
          <w:szCs w:val="22"/>
          <w:vertAlign w:val="superscript"/>
        </w:rPr>
        <w:t xml:space="preserve"> </w:t>
      </w:r>
      <w:r w:rsidR="00940924">
        <w:rPr>
          <w:rFonts w:ascii="Times New Roman" w:hAnsi="Times New Roman" w:cs="Times New Roman"/>
          <w:sz w:val="22"/>
          <w:szCs w:val="22"/>
        </w:rPr>
        <w:t>Assistant Professor</w:t>
      </w:r>
      <w:r w:rsidR="00940924">
        <w:rPr>
          <w:rFonts w:ascii="Times New Roman" w:hAnsi="Times New Roman" w:cs="Times New Roman"/>
          <w:sz w:val="22"/>
          <w:szCs w:val="22"/>
        </w:rPr>
        <w:t xml:space="preserve"> , </w:t>
      </w:r>
      <w:proofErr w:type="spellStart"/>
      <w:r w:rsidR="00940924">
        <w:rPr>
          <w:rFonts w:ascii="Times New Roman" w:hAnsi="Times New Roman" w:cs="Times New Roman"/>
          <w:sz w:val="22"/>
          <w:szCs w:val="22"/>
        </w:rPr>
        <w:t>Dept.of.CSE</w:t>
      </w:r>
      <w:proofErr w:type="spellEnd"/>
      <w:r w:rsidR="00940924">
        <w:rPr>
          <w:rFonts w:ascii="Times New Roman" w:hAnsi="Times New Roman" w:cs="Times New Roman"/>
          <w:sz w:val="22"/>
          <w:szCs w:val="22"/>
        </w:rPr>
        <w:t>(AIML) , KIT-</w:t>
      </w:r>
      <w:proofErr w:type="spellStart"/>
      <w:r w:rsidR="00940924">
        <w:rPr>
          <w:rFonts w:ascii="Times New Roman" w:hAnsi="Times New Roman" w:cs="Times New Roman"/>
          <w:sz w:val="22"/>
          <w:szCs w:val="22"/>
        </w:rPr>
        <w:t>Kalaignarkarunanidhi</w:t>
      </w:r>
      <w:proofErr w:type="spellEnd"/>
      <w:r w:rsidR="00940924">
        <w:rPr>
          <w:rFonts w:ascii="Times New Roman" w:hAnsi="Times New Roman" w:cs="Times New Roman"/>
          <w:sz w:val="22"/>
          <w:szCs w:val="22"/>
        </w:rPr>
        <w:t xml:space="preserve"> Institute of Technology-Coimbatore (India).</w:t>
      </w:r>
      <w:r w:rsidR="00940924">
        <w:rPr>
          <w:rFonts w:ascii="Times New Roman" w:hAnsi="Times New Roman" w:cs="Times New Roman"/>
          <w:sz w:val="22"/>
          <w:szCs w:val="22"/>
          <w:vertAlign w:val="superscript"/>
        </w:rPr>
        <w:br/>
      </w:r>
      <w:r w:rsidR="00940924">
        <w:rPr>
          <w:rFonts w:ascii="Times New Roman" w:hAnsi="Times New Roman" w:cs="Times New Roman"/>
          <w:sz w:val="22"/>
          <w:szCs w:val="22"/>
          <w:vertAlign w:val="superscript"/>
        </w:rPr>
        <w:t>2,3,4,5</w:t>
      </w:r>
      <w:r w:rsidR="00940924">
        <w:rPr>
          <w:rFonts w:ascii="Times New Roman" w:hAnsi="Times New Roman" w:cs="Times New Roman"/>
          <w:sz w:val="22"/>
          <w:szCs w:val="22"/>
          <w:vertAlign w:val="superscript"/>
        </w:rPr>
        <w:t xml:space="preserve"> </w:t>
      </w:r>
      <w:r w:rsidR="00940924">
        <w:rPr>
          <w:rFonts w:ascii="Times New Roman" w:hAnsi="Times New Roman" w:cs="Times New Roman"/>
          <w:sz w:val="22"/>
          <w:szCs w:val="22"/>
        </w:rPr>
        <w:t xml:space="preserve">UG Scholar , </w:t>
      </w:r>
      <w:proofErr w:type="spellStart"/>
      <w:r w:rsidR="00940924">
        <w:rPr>
          <w:rFonts w:ascii="Times New Roman" w:hAnsi="Times New Roman" w:cs="Times New Roman"/>
          <w:sz w:val="22"/>
          <w:szCs w:val="22"/>
        </w:rPr>
        <w:t>Dept.of.</w:t>
      </w:r>
      <w:r w:rsidR="00940924">
        <w:rPr>
          <w:rFonts w:ascii="Times New Roman" w:hAnsi="Times New Roman" w:cs="Times New Roman"/>
          <w:sz w:val="22"/>
          <w:szCs w:val="22"/>
        </w:rPr>
        <w:t>CSE</w:t>
      </w:r>
      <w:proofErr w:type="spellEnd"/>
      <w:r w:rsidR="00940924">
        <w:rPr>
          <w:rFonts w:ascii="Times New Roman" w:hAnsi="Times New Roman" w:cs="Times New Roman"/>
          <w:sz w:val="22"/>
          <w:szCs w:val="22"/>
        </w:rPr>
        <w:t>(AIML)</w:t>
      </w:r>
      <w:r w:rsidR="00940924">
        <w:rPr>
          <w:rFonts w:ascii="Times New Roman" w:hAnsi="Times New Roman" w:cs="Times New Roman"/>
          <w:sz w:val="22"/>
          <w:szCs w:val="22"/>
        </w:rPr>
        <w:t xml:space="preserve"> , </w:t>
      </w:r>
      <w:r w:rsidR="00940924">
        <w:rPr>
          <w:rFonts w:ascii="Times New Roman" w:hAnsi="Times New Roman" w:cs="Times New Roman"/>
          <w:sz w:val="22"/>
          <w:szCs w:val="22"/>
        </w:rPr>
        <w:t>KIT-</w:t>
      </w:r>
      <w:proofErr w:type="spellStart"/>
      <w:r w:rsidR="00940924">
        <w:rPr>
          <w:rFonts w:ascii="Times New Roman" w:hAnsi="Times New Roman" w:cs="Times New Roman"/>
          <w:sz w:val="22"/>
          <w:szCs w:val="22"/>
        </w:rPr>
        <w:t>Kalaignarkarunanidhi</w:t>
      </w:r>
      <w:proofErr w:type="spellEnd"/>
      <w:r w:rsidR="00940924">
        <w:rPr>
          <w:rFonts w:ascii="Times New Roman" w:hAnsi="Times New Roman" w:cs="Times New Roman"/>
          <w:sz w:val="22"/>
          <w:szCs w:val="22"/>
        </w:rPr>
        <w:t xml:space="preserve"> Institute of Technology-Coimbatore </w:t>
      </w:r>
      <w:r w:rsidR="00940924">
        <w:rPr>
          <w:rFonts w:ascii="Times New Roman" w:hAnsi="Times New Roman" w:cs="Times New Roman"/>
          <w:sz w:val="22"/>
          <w:szCs w:val="22"/>
        </w:rPr>
        <w:t>(India).</w:t>
      </w:r>
    </w:p>
    <w:p w14:paraId="6CD9E464" w14:textId="775FB5D4" w:rsidR="00CF3FB7" w:rsidRPr="00CF3FB7" w:rsidRDefault="00CF3FB7" w:rsidP="00CF3FB7">
      <w:pPr>
        <w:spacing w:line="240" w:lineRule="auto"/>
        <w:jc w:val="center"/>
        <w:rPr>
          <w:rFonts w:ascii="Times New Roman" w:hAnsi="Times New Roman" w:cs="Times New Roman"/>
          <w:sz w:val="22"/>
          <w:szCs w:val="22"/>
          <w:vertAlign w:val="superscript"/>
        </w:rPr>
      </w:pPr>
    </w:p>
    <w:p w14:paraId="0C70EB04" w14:textId="0F810EEC" w:rsidR="00CF3FB7" w:rsidRPr="00CF3FB7" w:rsidRDefault="00CF3FB7" w:rsidP="00CF3FB7">
      <w:pPr>
        <w:jc w:val="both"/>
        <w:rPr>
          <w:rFonts w:ascii="Times New Roman" w:hAnsi="Times New Roman" w:cs="Times New Roman"/>
        </w:rPr>
      </w:pPr>
      <w:r w:rsidRPr="00CF3FB7">
        <w:rPr>
          <w:rFonts w:ascii="Times New Roman" w:hAnsi="Times New Roman" w:cs="Times New Roman"/>
          <w:b/>
          <w:bCs/>
        </w:rPr>
        <w:t>Abstract</w:t>
      </w:r>
      <w:r w:rsidRPr="00CF3FB7">
        <w:rPr>
          <w:rFonts w:ascii="Times New Roman" w:hAnsi="Times New Roman" w:cs="Times New Roman"/>
        </w:rPr>
        <w:t>—The secure storage and transmission of medical images require watermarking techniques that ensure data authenticity and ownership protection without compromising diagnostic quality. Conventional spatial- and deep learning–based watermarking methods often exhibit limited robustness when subjected to common image processing attacks and may introduce perceptible distortions in clinically important regions. This paper proposes an adaptive and attack-resilient medical image watermarking framework that integrates Convolutional Neural Networks (CNNs) and Generative Adversarial Networks (GANs with frequency-domain guided embedding. In the proposed approach, medical images are first transformed into the frequency domain to exploit perceptually significant sub-band characteristics, enabling controlled and imperceptible watermark insertion. A CNN module learns content-adaptive embedding strategies based on frequency-domain features, while the GAN framework employs adversarial training with attack-aware discrimination to enhance robustness against compression, noise, and cropping attacks. The combined frequency-domain guidance and adversarial learning enable effective preservation of visual quality while maintaining reliable watermark extraction. The performance of the proposed framework is evaluated using Peak Signal-to-Noise Ratio (PSNR), Structural Similarity Index (SSIM), and Bit Error Rate (BER). Experimental results demonstrate that the proposed method achieves high imperceptibility and improved attack resilience compared to conventional watermarking approaches, making it suitable for secure medical image authentication and protection in healthcare applications.</w:t>
      </w:r>
    </w:p>
    <w:p w14:paraId="4FB95192" w14:textId="2C76E88B" w:rsidR="00CF3FB7" w:rsidRDefault="00CF3FB7" w:rsidP="00CF3FB7">
      <w:pPr>
        <w:jc w:val="both"/>
        <w:rPr>
          <w:rFonts w:ascii="Times New Roman" w:hAnsi="Times New Roman" w:cs="Times New Roman"/>
        </w:rPr>
      </w:pPr>
      <w:proofErr w:type="spellStart"/>
      <w:r w:rsidRPr="00CF3FB7">
        <w:rPr>
          <w:rFonts w:ascii="Times New Roman" w:hAnsi="Times New Roman" w:cs="Times New Roman"/>
          <w:b/>
          <w:bCs/>
        </w:rPr>
        <w:t>KeyWords</w:t>
      </w:r>
      <w:proofErr w:type="spellEnd"/>
      <w:r w:rsidRPr="00CF3FB7">
        <w:rPr>
          <w:rFonts w:ascii="Times New Roman" w:hAnsi="Times New Roman" w:cs="Times New Roman"/>
        </w:rPr>
        <w:t>—Medical image watermarking, frequency-domain embedding, convolutional neural networks, generative adversarial networks, attack resilience, image security.</w:t>
      </w:r>
    </w:p>
    <w:p w14:paraId="64878B43" w14:textId="77777777" w:rsidR="00CF3FB7" w:rsidRDefault="00CF3FB7" w:rsidP="00CF3FB7">
      <w:pPr>
        <w:jc w:val="both"/>
        <w:rPr>
          <w:rFonts w:ascii="Times New Roman" w:hAnsi="Times New Roman" w:cs="Times New Roman"/>
        </w:rPr>
      </w:pPr>
    </w:p>
    <w:p w14:paraId="4E2A4B63" w14:textId="77777777" w:rsidR="00CF3FB7" w:rsidRDefault="00CF3FB7" w:rsidP="00CF3FB7">
      <w:pPr>
        <w:jc w:val="both"/>
        <w:rPr>
          <w:rFonts w:ascii="Times New Roman" w:hAnsi="Times New Roman" w:cs="Times New Roman"/>
        </w:rPr>
      </w:pPr>
    </w:p>
    <w:p w14:paraId="1C555731" w14:textId="77777777" w:rsidR="00CF3FB7" w:rsidRDefault="00CF3FB7" w:rsidP="00CF3FB7">
      <w:pPr>
        <w:jc w:val="both"/>
        <w:rPr>
          <w:rFonts w:ascii="Times New Roman" w:hAnsi="Times New Roman" w:cs="Times New Roman"/>
        </w:rPr>
      </w:pPr>
    </w:p>
    <w:p w14:paraId="191A6B78" w14:textId="77777777" w:rsidR="00CF3FB7" w:rsidRDefault="00CF3FB7" w:rsidP="00CF3FB7">
      <w:pPr>
        <w:jc w:val="both"/>
        <w:rPr>
          <w:rFonts w:ascii="Times New Roman" w:hAnsi="Times New Roman" w:cs="Times New Roman"/>
        </w:rPr>
      </w:pPr>
    </w:p>
    <w:p w14:paraId="11A69ACA" w14:textId="77777777" w:rsidR="00CF3FB7" w:rsidRDefault="00CF3FB7" w:rsidP="00CF3FB7">
      <w:pPr>
        <w:jc w:val="both"/>
        <w:rPr>
          <w:rFonts w:ascii="Times New Roman" w:hAnsi="Times New Roman" w:cs="Times New Roman"/>
        </w:rPr>
      </w:pPr>
    </w:p>
    <w:p w14:paraId="70C56A09" w14:textId="77777777" w:rsidR="00CF3FB7" w:rsidRDefault="00CF3FB7" w:rsidP="00CF3FB7">
      <w:pPr>
        <w:jc w:val="both"/>
        <w:rPr>
          <w:rFonts w:ascii="Times New Roman" w:hAnsi="Times New Roman" w:cs="Times New Roman"/>
        </w:rPr>
      </w:pPr>
    </w:p>
    <w:p w14:paraId="6E551F27" w14:textId="77777777" w:rsidR="00CF3FB7" w:rsidRDefault="00CF3FB7" w:rsidP="00CF3FB7">
      <w:pPr>
        <w:jc w:val="both"/>
        <w:rPr>
          <w:rFonts w:ascii="Times New Roman" w:hAnsi="Times New Roman" w:cs="Times New Roman"/>
        </w:rPr>
      </w:pPr>
    </w:p>
    <w:p w14:paraId="4E1C12B3" w14:textId="77777777" w:rsidR="00CF3FB7" w:rsidRPr="00CF3FB7" w:rsidRDefault="00CF3FB7" w:rsidP="00CF3FB7">
      <w:pPr>
        <w:jc w:val="both"/>
        <w:rPr>
          <w:rFonts w:ascii="Times New Roman" w:hAnsi="Times New Roman" w:cs="Times New Roman"/>
          <w:b/>
          <w:bCs/>
        </w:rPr>
      </w:pPr>
      <w:r w:rsidRPr="00CF3FB7">
        <w:rPr>
          <w:rFonts w:ascii="Times New Roman" w:hAnsi="Times New Roman" w:cs="Times New Roman"/>
          <w:b/>
          <w:bCs/>
        </w:rPr>
        <w:lastRenderedPageBreak/>
        <w:t>Problem Statement</w:t>
      </w:r>
    </w:p>
    <w:p w14:paraId="26063884" w14:textId="77777777" w:rsidR="00CF3FB7" w:rsidRPr="00CF3FB7" w:rsidRDefault="00CF3FB7" w:rsidP="00CF3FB7">
      <w:pPr>
        <w:jc w:val="both"/>
        <w:rPr>
          <w:rFonts w:ascii="Times New Roman" w:hAnsi="Times New Roman" w:cs="Times New Roman"/>
        </w:rPr>
      </w:pPr>
      <w:r w:rsidRPr="00CF3FB7">
        <w:rPr>
          <w:rFonts w:ascii="Times New Roman" w:hAnsi="Times New Roman" w:cs="Times New Roman"/>
        </w:rPr>
        <w:t>The rapid digitization of medical imaging systems has enabled efficient storage, transmission, and remote diagnosis in modern healthcare environments. However, medical images such as MRI scans are highly sensitive and vulnerable to unauthorized access, tampering, and copyright violations during storage and transmission. Any modification to these images can compromise diagnostic accuracy and patient safety. Therefore, there is a critical need for secure watermarking techniques that can embed authentication and ownership information into medical images without degrading their diagnostic quality.</w:t>
      </w:r>
    </w:p>
    <w:p w14:paraId="3478B5BF" w14:textId="67CFE619" w:rsidR="00CF3FB7" w:rsidRPr="00CF3FB7" w:rsidRDefault="00CF3FB7" w:rsidP="00CF3FB7">
      <w:pPr>
        <w:jc w:val="both"/>
        <w:rPr>
          <w:rFonts w:ascii="Times New Roman" w:hAnsi="Times New Roman" w:cs="Times New Roman"/>
        </w:rPr>
      </w:pPr>
      <w:r w:rsidRPr="00CF3FB7">
        <w:rPr>
          <w:rFonts w:ascii="Times New Roman" w:hAnsi="Times New Roman" w:cs="Times New Roman"/>
        </w:rPr>
        <w:t xml:space="preserve">Existing watermarking approaches struggle to achieve an optimal balance between imperceptibility and robustness, particularly under common image processing attacks such as compression, noise addition, and cropping. Moreover, many deep learning–based methods rely on uniform spatial-domain embedding strategies that fail to account for frequency-domain characteristics and attack </w:t>
      </w:r>
      <w:proofErr w:type="spellStart"/>
      <w:r w:rsidRPr="00CF3FB7">
        <w:rPr>
          <w:rFonts w:ascii="Times New Roman" w:hAnsi="Times New Roman" w:cs="Times New Roman"/>
        </w:rPr>
        <w:t>behavior</w:t>
      </w:r>
      <w:proofErr w:type="spellEnd"/>
      <w:r w:rsidRPr="00CF3FB7">
        <w:rPr>
          <w:rFonts w:ascii="Times New Roman" w:hAnsi="Times New Roman" w:cs="Times New Roman"/>
        </w:rPr>
        <w:t>. As a result, the embedded watermark may either become visually perceptible or fail to survive adversarial distortions. This motivates the development of an adaptive, attack-resilient watermarking framework that leverages frequency-domain guidance and intelligent learning mechanisms to ensure secure and reliable medical image protection.</w:t>
      </w:r>
    </w:p>
    <w:p w14:paraId="5F823BEC" w14:textId="77777777" w:rsidR="00CF3FB7" w:rsidRPr="00CF3FB7" w:rsidRDefault="00CF3FB7" w:rsidP="00CF3FB7">
      <w:pPr>
        <w:jc w:val="both"/>
        <w:rPr>
          <w:rFonts w:ascii="Times New Roman" w:hAnsi="Times New Roman" w:cs="Times New Roman"/>
          <w:b/>
          <w:bCs/>
        </w:rPr>
      </w:pPr>
      <w:r w:rsidRPr="00CF3FB7">
        <w:rPr>
          <w:rFonts w:ascii="Times New Roman" w:hAnsi="Times New Roman" w:cs="Times New Roman"/>
          <w:b/>
          <w:bCs/>
        </w:rPr>
        <w:t>Existing Work (Limitations)</w:t>
      </w:r>
    </w:p>
    <w:p w14:paraId="4EB6A382" w14:textId="15E134C2" w:rsidR="00CF3FB7" w:rsidRPr="00CF3FB7" w:rsidRDefault="00CF3FB7" w:rsidP="00CF3FB7">
      <w:pPr>
        <w:jc w:val="both"/>
        <w:rPr>
          <w:rFonts w:ascii="Times New Roman" w:hAnsi="Times New Roman" w:cs="Times New Roman"/>
        </w:rPr>
      </w:pPr>
      <w:r w:rsidRPr="00CF3FB7">
        <w:rPr>
          <w:rFonts w:ascii="Times New Roman" w:hAnsi="Times New Roman" w:cs="Times New Roman"/>
        </w:rPr>
        <w:t>Most existing medical image watermarking techniques use traditional transform-based methods or spatial-domain deep learning models. These approaches rely on fixed embedding rules or uniform feature learning, which limits adaptability to image content. Spatial-domain methods are vulnerable to common attacks such as noise and compression, while conventional CNN–GAN models mainly focus on visual quality without explicitly addressing attack resilience. Additionally, the lack of frequency-domain guidance often results in an imbalance between imperceptibility and robustness.</w:t>
      </w:r>
    </w:p>
    <w:p w14:paraId="4FAB9D39" w14:textId="77777777" w:rsidR="00CF3FB7" w:rsidRPr="00CF3FB7" w:rsidRDefault="00CF3FB7" w:rsidP="00CF3FB7">
      <w:pPr>
        <w:jc w:val="both"/>
        <w:rPr>
          <w:rFonts w:ascii="Times New Roman" w:hAnsi="Times New Roman" w:cs="Times New Roman"/>
          <w:b/>
          <w:bCs/>
        </w:rPr>
      </w:pPr>
      <w:r w:rsidRPr="00CF3FB7">
        <w:rPr>
          <w:rFonts w:ascii="Times New Roman" w:hAnsi="Times New Roman" w:cs="Times New Roman"/>
          <w:b/>
          <w:bCs/>
        </w:rPr>
        <w:t>Proposed Work</w:t>
      </w:r>
    </w:p>
    <w:p w14:paraId="05BB7C3C" w14:textId="77777777" w:rsidR="00CF3FB7" w:rsidRPr="00CF3FB7" w:rsidRDefault="00CF3FB7" w:rsidP="00CF3FB7">
      <w:pPr>
        <w:jc w:val="both"/>
        <w:rPr>
          <w:rFonts w:ascii="Times New Roman" w:hAnsi="Times New Roman" w:cs="Times New Roman"/>
        </w:rPr>
      </w:pPr>
      <w:r w:rsidRPr="00CF3FB7">
        <w:rPr>
          <w:rFonts w:ascii="Times New Roman" w:hAnsi="Times New Roman" w:cs="Times New Roman"/>
        </w:rPr>
        <w:t xml:space="preserve">This work proposes an </w:t>
      </w:r>
      <w:r w:rsidRPr="00CF3FB7">
        <w:rPr>
          <w:rFonts w:ascii="Times New Roman" w:hAnsi="Times New Roman" w:cs="Times New Roman"/>
          <w:b/>
          <w:bCs/>
        </w:rPr>
        <w:t>adaptive and attack-resilient CNN–GAN watermarking framework with frequency-domain guided embedding</w:t>
      </w:r>
      <w:r w:rsidRPr="00CF3FB7">
        <w:rPr>
          <w:rFonts w:ascii="Times New Roman" w:hAnsi="Times New Roman" w:cs="Times New Roman"/>
        </w:rPr>
        <w:t xml:space="preserve"> for secure medical images. The medical image is first transformed into the frequency domain to enable controlled and imperceptible watermark insertion. A CNN learns content-adaptive embedding strategies, while a GAN with attack-aware adversarial training enhances robustness against compression, noise, and cropping attacks. The proposed approach achieves improved image fidelity and reliable watermark extraction, making it suitable for medical image authentication and protection.</w:t>
      </w:r>
    </w:p>
    <w:p w14:paraId="55998A65" w14:textId="31C68726" w:rsidR="00CF3FB7" w:rsidRPr="00CF3FB7" w:rsidRDefault="00CF3FB7" w:rsidP="00CF3FB7">
      <w:pPr>
        <w:jc w:val="both"/>
        <w:rPr>
          <w:rFonts w:ascii="Times New Roman" w:hAnsi="Times New Roman" w:cs="Times New Roman"/>
        </w:rPr>
      </w:pPr>
    </w:p>
    <w:sectPr w:rsidR="00CF3FB7" w:rsidRPr="00CF3F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4348F"/>
    <w:multiLevelType w:val="multilevel"/>
    <w:tmpl w:val="2B8C2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0359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FB7"/>
    <w:rsid w:val="0031561D"/>
    <w:rsid w:val="00940924"/>
    <w:rsid w:val="00CF3FB7"/>
    <w:rsid w:val="00F2724D"/>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79AEC"/>
  <w15:chartTrackingRefBased/>
  <w15:docId w15:val="{8EAA80FF-05D8-4260-95AD-825BF2A23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FB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F3FB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F3FB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F3F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3F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3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FB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F3FB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F3FB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F3F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3F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3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FB7"/>
    <w:rPr>
      <w:rFonts w:eastAsiaTheme="majorEastAsia" w:cstheme="majorBidi"/>
      <w:color w:val="272727" w:themeColor="text1" w:themeTint="D8"/>
    </w:rPr>
  </w:style>
  <w:style w:type="paragraph" w:styleId="Title">
    <w:name w:val="Title"/>
    <w:basedOn w:val="Normal"/>
    <w:next w:val="Normal"/>
    <w:link w:val="TitleChar"/>
    <w:uiPriority w:val="10"/>
    <w:qFormat/>
    <w:rsid w:val="00CF3FB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F3FB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F3FB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F3FB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F3FB7"/>
    <w:pPr>
      <w:spacing w:before="160"/>
      <w:jc w:val="center"/>
    </w:pPr>
    <w:rPr>
      <w:i/>
      <w:iCs/>
      <w:color w:val="404040" w:themeColor="text1" w:themeTint="BF"/>
    </w:rPr>
  </w:style>
  <w:style w:type="character" w:customStyle="1" w:styleId="QuoteChar">
    <w:name w:val="Quote Char"/>
    <w:basedOn w:val="DefaultParagraphFont"/>
    <w:link w:val="Quote"/>
    <w:uiPriority w:val="29"/>
    <w:rsid w:val="00CF3FB7"/>
    <w:rPr>
      <w:i/>
      <w:iCs/>
      <w:color w:val="404040" w:themeColor="text1" w:themeTint="BF"/>
    </w:rPr>
  </w:style>
  <w:style w:type="paragraph" w:styleId="ListParagraph">
    <w:name w:val="List Paragraph"/>
    <w:basedOn w:val="Normal"/>
    <w:uiPriority w:val="34"/>
    <w:qFormat/>
    <w:rsid w:val="00CF3FB7"/>
    <w:pPr>
      <w:ind w:left="720"/>
      <w:contextualSpacing/>
    </w:pPr>
  </w:style>
  <w:style w:type="character" w:styleId="IntenseEmphasis">
    <w:name w:val="Intense Emphasis"/>
    <w:basedOn w:val="DefaultParagraphFont"/>
    <w:uiPriority w:val="21"/>
    <w:qFormat/>
    <w:rsid w:val="00CF3FB7"/>
    <w:rPr>
      <w:i/>
      <w:iCs/>
      <w:color w:val="2F5496" w:themeColor="accent1" w:themeShade="BF"/>
    </w:rPr>
  </w:style>
  <w:style w:type="paragraph" w:styleId="IntenseQuote">
    <w:name w:val="Intense Quote"/>
    <w:basedOn w:val="Normal"/>
    <w:next w:val="Normal"/>
    <w:link w:val="IntenseQuoteChar"/>
    <w:uiPriority w:val="30"/>
    <w:qFormat/>
    <w:rsid w:val="00CF3F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3FB7"/>
    <w:rPr>
      <w:i/>
      <w:iCs/>
      <w:color w:val="2F5496" w:themeColor="accent1" w:themeShade="BF"/>
    </w:rPr>
  </w:style>
  <w:style w:type="character" w:styleId="IntenseReference">
    <w:name w:val="Intense Reference"/>
    <w:basedOn w:val="DefaultParagraphFont"/>
    <w:uiPriority w:val="32"/>
    <w:qFormat/>
    <w:rsid w:val="00CF3F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727</Words>
  <Characters>4146</Characters>
  <Application>Microsoft Office Word</Application>
  <DocSecurity>0</DocSecurity>
  <Lines>34</Lines>
  <Paragraphs>9</Paragraphs>
  <ScaleCrop>false</ScaleCrop>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Raj</dc:creator>
  <cp:keywords/>
  <dc:description/>
  <cp:lastModifiedBy>Daniel Raj</cp:lastModifiedBy>
  <cp:revision>2</cp:revision>
  <dcterms:created xsi:type="dcterms:W3CDTF">2026-01-26T04:52:00Z</dcterms:created>
  <dcterms:modified xsi:type="dcterms:W3CDTF">2026-02-14T05:26:00Z</dcterms:modified>
</cp:coreProperties>
</file>