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4D5172A5" w:rsidR="009303D9" w:rsidRPr="006D7036" w:rsidRDefault="00F93F53" w:rsidP="006D7036">
      <w:pPr>
        <w:rPr>
          <w:rFonts w:eastAsiaTheme="majorEastAsia"/>
          <w:b/>
          <w:bCs/>
          <w:spacing w:val="-10"/>
          <w:kern w:val="28"/>
          <w:sz w:val="48"/>
          <w:szCs w:val="48"/>
        </w:rPr>
      </w:pPr>
      <w:r>
        <w:rPr>
          <w:rFonts w:eastAsiaTheme="majorEastAsia"/>
          <w:b/>
          <w:bCs/>
          <w:spacing w:val="-10"/>
          <w:kern w:val="28"/>
          <w:sz w:val="48"/>
          <w:szCs w:val="48"/>
        </w:rPr>
        <w:t>Title</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F4E7DDD" w14:textId="77777777" w:rsidR="006D7036" w:rsidRDefault="009303D9" w:rsidP="006D7036">
      <w:pPr>
        <w:pStyle w:val="Abstract"/>
      </w:pPr>
      <w:r>
        <w:rPr>
          <w:i/>
          <w:iCs/>
        </w:rPr>
        <w:t>Abstract</w:t>
      </w:r>
      <w:r>
        <w:t>—</w:t>
      </w:r>
      <w:r w:rsidR="006D7036" w:rsidRPr="006D7036">
        <w:rPr>
          <w:sz w:val="20"/>
          <w:szCs w:val="20"/>
        </w:rPr>
        <w:t xml:space="preserve"> </w:t>
      </w:r>
      <w:r w:rsidR="006D7036" w:rsidRPr="006D7036">
        <w:t>Rescue coordination is severely hampered by post-disaster communication breakdowns, particularly in rural areas where flooding can easily disrupt cellular backhaul. When base stations fail, current emergency communication systems, which rely on surviving network infrastructure, are unable to sustain connectivity. In order to maintain multi-hop message forwarding in the event of total infrastructure loss, this work suggests a delay-tolerant mobile network architecture that combines Bluetooth-mesh smart objects with portable mobile gateways. By combining mobility-assisted data relaying with adaptive routing, the system facilitates opportunistic communication between isolated nodes and supports asynchronous message delivery even in the absence of continuous paths. Node mobility, link intermittency, and contact opportunities between rescue teams and impacted communities are characterized using a flood-region deployment model. When connectivity is fragmented and unpredictable, simulation-based evaluation shows lower coordination latency than baseline delay-tolerant routing strategies, improving message delivery. The results show that by preserving data flow during extended backhaul outages, the suggested architecture can support rescue decision-making. Therefore, the suggested approach offers a workable foundation for post-disaster communication in low-resource environments, enabling effective coordination in situations where traditional network services are unavailable.</w:t>
      </w:r>
    </w:p>
    <w:p w14:paraId="58B10678" w14:textId="090CE8E0" w:rsidR="009303D9" w:rsidRPr="004D72B5" w:rsidRDefault="004D72B5" w:rsidP="006D7036">
      <w:pPr>
        <w:pStyle w:val="Abstract"/>
        <w:ind w:firstLine="0pt"/>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lastRenderedPageBreak/>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 xml:space="preserve">Component heads identify the different components of your paper and are not topically subordinate to each other. Examples include Acknowledgments and References and, for </w:t>
      </w:r>
      <w:r w:rsidRPr="005B520E">
        <w:lastRenderedPageBreak/>
        <w:t>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 xml:space="preserve">The template will number citations consecutively within brackets [1]. The sentence punctuation follows the bracket [2]. Refer simply to the reference number, as in [3]—do not use </w:t>
      </w:r>
      <w:r w:rsidRPr="005B520E">
        <w:t>“Ref.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lastRenderedPageBreak/>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D7B2A67" w14:textId="77777777" w:rsidR="00FD6C56" w:rsidRDefault="00FD6C56" w:rsidP="001A3B3D">
      <w:r>
        <w:separator/>
      </w:r>
    </w:p>
  </w:endnote>
  <w:endnote w:type="continuationSeparator" w:id="0">
    <w:p w14:paraId="4427EF46" w14:textId="77777777" w:rsidR="00FD6C56" w:rsidRDefault="00FD6C5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Angsana New">
    <w:panose1 w:val="02020603050405020304"/>
    <w:charset w:characterSet="iso-8859-1"/>
    <w:family w:val="roman"/>
    <w:pitch w:val="variable"/>
    <w:sig w:usb0="81000003" w:usb1="00000000" w:usb2="00000000" w:usb3="00000000" w:csb0="00010001" w:csb1="00000000"/>
  </w:font>
  <w:font w:name="Calibri">
    <w:panose1 w:val="020F0502020204030204"/>
    <w:charset w:characterSet="iso-8859-1"/>
    <w:family w:val="swiss"/>
    <w:pitch w:val="variable"/>
    <w:sig w:usb0="E4002EFF" w:usb1="C200247B" w:usb2="00000009" w:usb3="00000000" w:csb0="000001FF" w:csb1="00000000"/>
  </w:font>
  <w:font w:name="Cordia New">
    <w:panose1 w:val="020B0304020202020204"/>
    <w:charset w:characterSet="iso-8859-1"/>
    <w:family w:val="swiss"/>
    <w:pitch w:val="variable"/>
    <w:sig w:usb0="81000003" w:usb1="00000000" w:usb2="00000000" w:usb3="00000000" w:csb0="0001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9D622AE" w14:textId="77777777" w:rsidR="00FD6C56" w:rsidRDefault="00FD6C56" w:rsidP="001A3B3D">
      <w:r>
        <w:separator/>
      </w:r>
    </w:p>
  </w:footnote>
  <w:footnote w:type="continuationSeparator" w:id="0">
    <w:p w14:paraId="645841DF" w14:textId="77777777" w:rsidR="00FD6C56" w:rsidRDefault="00FD6C5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A70F0"/>
    <w:rsid w:val="006B6B66"/>
    <w:rsid w:val="006D703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652BF"/>
    <w:rsid w:val="00AE3409"/>
    <w:rsid w:val="00B11A60"/>
    <w:rsid w:val="00B22613"/>
    <w:rsid w:val="00B44A76"/>
    <w:rsid w:val="00B768D1"/>
    <w:rsid w:val="00BA1025"/>
    <w:rsid w:val="00BC3420"/>
    <w:rsid w:val="00BD670B"/>
    <w:rsid w:val="00BE72D5"/>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3F53"/>
    <w:rsid w:val="00F9441B"/>
    <w:rsid w:val="00FA4C32"/>
    <w:rsid w:val="00FD6C56"/>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9</TotalTime>
  <Pages>4</Pages>
  <Words>2446</Words>
  <Characters>13946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Daniel Raj</cp:lastModifiedBy>
  <cp:revision>4</cp:revision>
  <dcterms:created xsi:type="dcterms:W3CDTF">2024-07-16T13:42:00Z</dcterms:created>
  <dcterms:modified xsi:type="dcterms:W3CDTF">2026-02-15T08:52:00Z</dcterms:modified>
</cp:coreProperties>
</file>