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맑은 고딕"/>
          <w:b/>
          <w:color w:val="1F4D78"/>
          <w:sz w:val="40"/>
        </w:rPr>
        <w:t>Adventure QA 포트폴리오 테스트 전략서</w:t>
      </w:r>
    </w:p>
    <w:p>
      <w:r>
        <w:rPr>
          <w:color w:val="666666"/>
          <w:sz w:val="20"/>
        </w:rPr>
        <w:t>작성일 2026-06-14 / Korean + QA terminology</w:t>
      </w:r>
    </w:p>
    <w:p>
      <w:pPr>
        <w:pStyle w:val="Heading1"/>
      </w:pPr>
      <w:r>
        <w:t>목적</w:t>
      </w:r>
    </w:p>
    <w:p>
      <w:r>
        <w:t>본 문서는 Adventure Unity 프로젝트의 QA 활동을 포트폴리오 산출물로 설명하기 위한 테스트 전략서이다. 핵심 목표는 단순 수동 확인이 아니라 Strategy, Test Case Design, Execution, Bug Analysis, Fix Verification, Regression 흐름을 증거 기반으로 남기는 것이다.</w:t>
      </w:r>
    </w:p>
    <w:p>
      <w:pPr>
        <w:pStyle w:val="Heading1"/>
      </w:pPr>
      <w:r>
        <w:t>테스트 범위</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D9EAF7"/>
            <w:tcBorders>
              <w:top w:val="single" w:sz="4" w:color="000000"/>
              <w:left w:val="single" w:sz="4" w:color="000000"/>
              <w:bottom w:val="single" w:sz="4" w:color="000000"/>
              <w:right w:val="single" w:sz="4" w:color="000000"/>
              <w:insideH w:val="single" w:sz="4" w:color="000000"/>
              <w:insideV w:val="single" w:sz="4" w:color="000000"/>
            </w:tcBorders>
            <w:vAlign w:val="center"/>
          </w:tcPr>
          <w:p>
            <w:r>
              <w:rPr>
                <w:b/>
              </w:rPr>
              <w:t>영역</w:t>
            </w:r>
          </w:p>
        </w:tc>
        <w:tc>
          <w:tcPr>
            <w:tcW w:type="dxa" w:w="3120"/>
            <w:shd w:fill="D9EAF7"/>
            <w:tcBorders>
              <w:top w:val="single" w:sz="4" w:color="000000"/>
              <w:left w:val="single" w:sz="4" w:color="000000"/>
              <w:bottom w:val="single" w:sz="4" w:color="000000"/>
              <w:right w:val="single" w:sz="4" w:color="000000"/>
              <w:insideH w:val="single" w:sz="4" w:color="000000"/>
              <w:insideV w:val="single" w:sz="4" w:color="000000"/>
            </w:tcBorders>
            <w:vAlign w:val="center"/>
          </w:tcPr>
          <w:p>
            <w:r>
              <w:rPr>
                <w:b/>
              </w:rPr>
              <w:t>대상</w:t>
            </w:r>
          </w:p>
        </w:tc>
        <w:tc>
          <w:tcPr>
            <w:tcW w:type="dxa" w:w="3120"/>
            <w:shd w:fill="D9EAF7"/>
            <w:tcBorders>
              <w:top w:val="single" w:sz="4" w:color="000000"/>
              <w:left w:val="single" w:sz="4" w:color="000000"/>
              <w:bottom w:val="single" w:sz="4" w:color="000000"/>
              <w:right w:val="single" w:sz="4" w:color="000000"/>
              <w:insideH w:val="single" w:sz="4" w:color="000000"/>
              <w:insideV w:val="single" w:sz="4" w:color="000000"/>
            </w:tcBorders>
            <w:vAlign w:val="center"/>
          </w:tcPr>
          <w:p>
            <w:r>
              <w:rPr>
                <w:b/>
              </w:rPr>
              <w:t>검증 방식</w:t>
            </w:r>
          </w:p>
        </w:tc>
      </w:tr>
      <w:tr>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Data Validation</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Excel 원본, Resources/Events JSON, ID 참조</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EditMode 자동 테스트와 데이터 검증 규칙</w:t>
            </w:r>
          </w:p>
        </w:tc>
      </w:tr>
      <w:tr>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Gameplay Integration</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장비, 옵션 효과, 몬스터 패시브, 전투 효과</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EditMode Integration/Regression 테스트와 수동 전투 확인</w:t>
            </w:r>
          </w:p>
        </w:tc>
      </w:tr>
      <w:tr>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PlayMode Smoke</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LobbyScenes, GameScene, GameEndingScene</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PlayMode 씬 로드 및 로비 시작 버튼 테스트</w:t>
            </w:r>
          </w:p>
        </w:tc>
      </w:tr>
      <w:tr>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Manual QA</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수동_TC 시트의 실제 플레이 흐름</w:t>
            </w:r>
          </w:p>
        </w:tc>
        <w:tc>
          <w:tcPr>
            <w:tcW w:type="dxa" w:w="3120"/>
            <w:tcBorders>
              <w:top w:val="single" w:sz="4" w:color="000000"/>
              <w:left w:val="single" w:sz="4" w:color="000000"/>
              <w:bottom w:val="single" w:sz="4" w:color="000000"/>
              <w:right w:val="single" w:sz="4" w:color="000000"/>
              <w:insideH w:val="single" w:sz="4" w:color="000000"/>
              <w:insideV w:val="single" w:sz="4" w:color="000000"/>
            </w:tcBorders>
            <w:vAlign w:val="center"/>
          </w:tcPr>
          <w:p>
            <w:r>
              <w:t>담당자, 실행일, 결과, Evidence 기록</w:t>
            </w:r>
          </w:p>
        </w:tc>
      </w:tr>
    </w:tbl>
    <w:p/>
    <w:p>
      <w:pPr>
        <w:pStyle w:val="Heading1"/>
      </w:pPr>
      <w:r>
        <w:t>운영 기준</w:t>
      </w:r>
    </w:p>
    <w:p>
      <w:pPr>
        <w:pStyle w:val="ListBullet"/>
      </w:pPr>
      <w:r>
        <w:t>P1/Critical은 게임 진행, 전투, 데이터 로딩을 막는 결함으로 분류하고 수정 전 공유하지 않는다.</w:t>
      </w:r>
    </w:p>
    <w:p>
      <w:pPr>
        <w:pStyle w:val="ListBullet"/>
      </w:pPr>
      <w:r>
        <w:t>디버그 툴은 검증 대상이 아니라 사전 조건 구성 도구로만 기록한다.</w:t>
      </w:r>
    </w:p>
    <w:p>
      <w:pPr>
        <w:pStyle w:val="ListBullet"/>
      </w:pPr>
      <w:r>
        <w:t>AI-assisted implementation은 숨기지 않고, QA 역할은 요구사항 정리, TC 설계, 결함 분석, 회귀 검증, 산출물 관리로 명시한다.</w:t>
      </w:r>
    </w:p>
    <w:p>
      <w:pPr>
        <w:pStyle w:val="ListBullet"/>
      </w:pPr>
      <w:r>
        <w:t>모든 결함은 Bug ID, 관련 TC, 원인 추정, 수정 파일, Regression 결과를 연결한다.</w:t>
      </w:r>
    </w:p>
    <w:p>
      <w:pPr>
        <w:pStyle w:val="Heading1"/>
      </w:pPr>
      <w:r>
        <w:t>현재 기준선</w:t>
      </w:r>
    </w:p>
    <w:tbl>
      <w:tblPr>
        <w:tblW w:type="auto" w:w="0"/>
        <w:jc w:val="left"/>
        <w:tblLayout w:type="autofit"/>
        <w:tblLook w:firstColumn="1" w:firstRow="1" w:lastColumn="0" w:lastRow="0" w:noHBand="0" w:noVBand="1" w:val="04A0"/>
      </w:tblPr>
      <w:tblGrid>
        <w:gridCol w:w="4680"/>
        <w:gridCol w:w="4680"/>
      </w:tblGrid>
      <w:tr>
        <w:tc>
          <w:tcPr>
            <w:tcW w:type="dxa" w:w="4680"/>
            <w:shd w:fill="D9EAF7"/>
            <w:tcBorders>
              <w:top w:val="single" w:sz="4" w:color="000000"/>
              <w:left w:val="single" w:sz="4" w:color="000000"/>
              <w:bottom w:val="single" w:sz="4" w:color="000000"/>
              <w:right w:val="single" w:sz="4" w:color="000000"/>
              <w:insideH w:val="single" w:sz="4" w:color="000000"/>
              <w:insideV w:val="single" w:sz="4" w:color="000000"/>
            </w:tcBorders>
            <w:vAlign w:val="center"/>
          </w:tcPr>
          <w:p>
            <w:r>
              <w:rPr>
                <w:b/>
              </w:rPr>
              <w:t>항목</w:t>
            </w:r>
          </w:p>
        </w:tc>
        <w:tc>
          <w:tcPr>
            <w:tcW w:type="dxa" w:w="4680"/>
            <w:shd w:fill="D9EAF7"/>
            <w:tcBorders>
              <w:top w:val="single" w:sz="4" w:color="000000"/>
              <w:left w:val="single" w:sz="4" w:color="000000"/>
              <w:bottom w:val="single" w:sz="4" w:color="000000"/>
              <w:right w:val="single" w:sz="4" w:color="000000"/>
              <w:insideH w:val="single" w:sz="4" w:color="000000"/>
              <w:insideV w:val="single" w:sz="4" w:color="000000"/>
            </w:tcBorders>
            <w:vAlign w:val="center"/>
          </w:tcPr>
          <w:p>
            <w:r>
              <w:rPr>
                <w:b/>
              </w:rPr>
              <w:t>값</w:t>
            </w:r>
          </w:p>
        </w:tc>
      </w:tr>
      <w:tr>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자동 EditMode TC rows</w:t>
            </w:r>
          </w:p>
        </w:tc>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31</w:t>
            </w:r>
          </w:p>
        </w:tc>
      </w:tr>
      <w:tr>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자동 PlayMode TC rows</w:t>
            </w:r>
          </w:p>
        </w:tc>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5</w:t>
            </w:r>
          </w:p>
        </w:tc>
      </w:tr>
      <w:tr>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수동 TC</w:t>
            </w:r>
          </w:p>
        </w:tc>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27</w:t>
            </w:r>
          </w:p>
        </w:tc>
      </w:tr>
      <w:tr>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Unity EditMode 결과</w:t>
            </w:r>
          </w:p>
        </w:tc>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43/43 Passed</w:t>
            </w:r>
          </w:p>
        </w:tc>
      </w:tr>
      <w:tr>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Unity PlayMode 결과</w:t>
            </w:r>
          </w:p>
        </w:tc>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4/4 Passed</w:t>
            </w:r>
          </w:p>
        </w:tc>
      </w:tr>
      <w:tr>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Console Error/Warning</w:t>
            </w:r>
          </w:p>
        </w:tc>
        <w:tc>
          <w:tcPr>
            <w:tcW w:type="dxa" w:w="4680"/>
            <w:tcBorders>
              <w:top w:val="single" w:sz="4" w:color="000000"/>
              <w:left w:val="single" w:sz="4" w:color="000000"/>
              <w:bottom w:val="single" w:sz="4" w:color="000000"/>
              <w:right w:val="single" w:sz="4" w:color="000000"/>
              <w:insideH w:val="single" w:sz="4" w:color="000000"/>
              <w:insideV w:val="single" w:sz="4" w:color="000000"/>
            </w:tcBorders>
            <w:vAlign w:val="center"/>
          </w:tcPr>
          <w:p>
            <w:r>
              <w:t>0</w:t>
            </w:r>
          </w:p>
        </w:tc>
      </w:tr>
    </w:tbl>
    <w:p/>
    <w:p>
      <w:r>
        <w:br w:type="page"/>
      </w:r>
    </w:p>
    <w:p>
      <w:pPr>
        <w:pStyle w:val="Heading1"/>
      </w:pPr>
      <w:r>
        <w:t>수동 TC 우선도 재분류 기준</w:t>
      </w:r>
    </w:p>
    <w:p>
      <w:r>
        <w:t>수동 TC의 우선도는 P1~P4로 표준화한다. P1은 게임 진행/전투/데이터 연결을 막는 핵심 회귀, P2는 주요 기능 품질, P3는 밸런스/도구/확장 확인, P4는 UI 문구와 가벼운 개선 항목이다.</w:t>
      </w:r>
    </w:p>
    <w:p>
      <w:r>
        <w:t>이미지는 TC 본문에 직접 대량 삽입하지 않고 Evidence 경로로 연결한다. 체감/밸런스 메모는 판단과 수치 기록을 남기는 칸으로 유지한다.</w:t>
      </w:r>
    </w:p>
    <w:tbl>
      <w:tblPr>
        <w:tblW w:type="auto" w:w="0"/>
        <w:jc w:val="left"/>
        <w:tblLook w:firstColumn="1" w:firstRow="1" w:lastColumn="0" w:lastRow="0" w:noHBand="0" w:noVBand="1" w:val="04A0"/>
      </w:tblPr>
      <w:tblGrid>
        <w:gridCol w:w="3120"/>
        <w:gridCol w:w="3120"/>
        <w:gridCol w:w="3120"/>
      </w:tblGrid>
      <w:tr>
        <w:tc>
          <w:tcPr>
            <w:tcW w:type="dxa" w:w="3120"/>
            <w:shd w:fill="D9EAF7"/>
            <w:tcBorders>
              <w:top w:val="single" w:sz="4" w:color="000000"/>
              <w:left w:val="single" w:sz="4" w:color="000000"/>
              <w:bottom w:val="single" w:sz="4" w:color="000000"/>
              <w:right w:val="single" w:sz="4" w:color="000000"/>
            </w:tcBorders>
          </w:tcPr>
          <w:p>
            <w:r>
              <w:rPr>
                <w:b/>
              </w:rPr>
              <w:t>우선도</w:t>
            </w:r>
          </w:p>
        </w:tc>
        <w:tc>
          <w:tcPr>
            <w:tcW w:type="dxa" w:w="3120"/>
            <w:shd w:fill="D9EAF7"/>
            <w:tcBorders>
              <w:top w:val="single" w:sz="4" w:color="000000"/>
              <w:left w:val="single" w:sz="4" w:color="000000"/>
              <w:bottom w:val="single" w:sz="4" w:color="000000"/>
              <w:right w:val="single" w:sz="4" w:color="000000"/>
            </w:tcBorders>
          </w:tcPr>
          <w:p>
            <w:r>
              <w:rPr>
                <w:b/>
              </w:rPr>
              <w:t>적용 기준</w:t>
            </w:r>
          </w:p>
        </w:tc>
        <w:tc>
          <w:tcPr>
            <w:tcW w:type="dxa" w:w="3120"/>
            <w:shd w:fill="D9EAF7"/>
            <w:tcBorders>
              <w:top w:val="single" w:sz="4" w:color="000000"/>
              <w:left w:val="single" w:sz="4" w:color="000000"/>
              <w:bottom w:val="single" w:sz="4" w:color="000000"/>
              <w:right w:val="single" w:sz="4" w:color="000000"/>
            </w:tcBorders>
          </w:tcPr>
          <w:p>
            <w:r>
              <w:rPr>
                <w:b/>
              </w:rPr>
              <w:t>대표 TC</w:t>
            </w:r>
          </w:p>
        </w:tc>
      </w:tr>
      <w:tr>
        <w:tc>
          <w:tcPr>
            <w:tcW w:type="dxa" w:w="3120"/>
            <w:tcBorders>
              <w:top w:val="single" w:sz="4" w:color="000000"/>
              <w:left w:val="single" w:sz="4" w:color="000000"/>
              <w:bottom w:val="single" w:sz="4" w:color="000000"/>
              <w:right w:val="single" w:sz="4" w:color="000000"/>
            </w:tcBorders>
          </w:tcPr>
          <w:p>
            <w:r>
              <w:t>P1</w:t>
            </w:r>
          </w:p>
        </w:tc>
        <w:tc>
          <w:tcPr>
            <w:tcW w:type="dxa" w:w="3120"/>
            <w:tcBorders>
              <w:top w:val="single" w:sz="4" w:color="000000"/>
              <w:left w:val="single" w:sz="4" w:color="000000"/>
              <w:bottom w:val="single" w:sz="4" w:color="000000"/>
              <w:right w:val="single" w:sz="4" w:color="000000"/>
            </w:tcBorders>
          </w:tcPr>
          <w:p>
            <w:r>
              <w:t>진행 차단, 전투/장비/데이터 연결 핵심 결함</w:t>
            </w:r>
          </w:p>
        </w:tc>
        <w:tc>
          <w:tcPr>
            <w:tcW w:type="dxa" w:w="3120"/>
            <w:tcBorders>
              <w:top w:val="single" w:sz="4" w:color="000000"/>
              <w:left w:val="single" w:sz="4" w:color="000000"/>
              <w:bottom w:val="single" w:sz="4" w:color="000000"/>
              <w:right w:val="single" w:sz="4" w:color="000000"/>
            </w:tcBorders>
          </w:tcPr>
          <w:p>
            <w:r>
              <w:t>TC_001, TC_002, TC_007~TC_011, TC_018, TC_019, TC_022, TC_027</w:t>
            </w:r>
          </w:p>
        </w:tc>
      </w:tr>
      <w:tr>
        <w:tc>
          <w:tcPr>
            <w:tcW w:type="dxa" w:w="3120"/>
            <w:tcBorders>
              <w:top w:val="single" w:sz="4" w:color="000000"/>
              <w:left w:val="single" w:sz="4" w:color="000000"/>
              <w:bottom w:val="single" w:sz="4" w:color="000000"/>
              <w:right w:val="single" w:sz="4" w:color="000000"/>
            </w:tcBorders>
          </w:tcPr>
          <w:p>
            <w:r>
              <w:t>P2</w:t>
            </w:r>
          </w:p>
        </w:tc>
        <w:tc>
          <w:tcPr>
            <w:tcW w:type="dxa" w:w="3120"/>
            <w:tcBorders>
              <w:top w:val="single" w:sz="4" w:color="000000"/>
              <w:left w:val="single" w:sz="4" w:color="000000"/>
              <w:bottom w:val="single" w:sz="4" w:color="000000"/>
              <w:right w:val="single" w:sz="4" w:color="000000"/>
            </w:tcBorders>
          </w:tcPr>
          <w:p>
            <w:r>
              <w:t>주요 기능 품질과 실제 전투 영향</w:t>
            </w:r>
          </w:p>
        </w:tc>
        <w:tc>
          <w:tcPr>
            <w:tcW w:type="dxa" w:w="3120"/>
            <w:tcBorders>
              <w:top w:val="single" w:sz="4" w:color="000000"/>
              <w:left w:val="single" w:sz="4" w:color="000000"/>
              <w:bottom w:val="single" w:sz="4" w:color="000000"/>
              <w:right w:val="single" w:sz="4" w:color="000000"/>
            </w:tcBorders>
          </w:tcPr>
          <w:p>
            <w:r>
              <w:t>TC_006, TC_012~TC_014, TC_016, TC_017, TC_023~TC_025</w:t>
            </w:r>
          </w:p>
        </w:tc>
      </w:tr>
      <w:tr>
        <w:tc>
          <w:tcPr>
            <w:tcW w:type="dxa" w:w="3120"/>
            <w:tcBorders>
              <w:top w:val="single" w:sz="4" w:color="000000"/>
              <w:left w:val="single" w:sz="4" w:color="000000"/>
              <w:bottom w:val="single" w:sz="4" w:color="000000"/>
              <w:right w:val="single" w:sz="4" w:color="000000"/>
            </w:tcBorders>
          </w:tcPr>
          <w:p>
            <w:r>
              <w:t>P3</w:t>
            </w:r>
          </w:p>
        </w:tc>
        <w:tc>
          <w:tcPr>
            <w:tcW w:type="dxa" w:w="3120"/>
            <w:tcBorders>
              <w:top w:val="single" w:sz="4" w:color="000000"/>
              <w:left w:val="single" w:sz="4" w:color="000000"/>
              <w:bottom w:val="single" w:sz="4" w:color="000000"/>
              <w:right w:val="single" w:sz="4" w:color="000000"/>
            </w:tcBorders>
          </w:tcPr>
          <w:p>
            <w:r>
              <w:t>밸런스, 도구 안정성, 복합/확장 검증</w:t>
            </w:r>
          </w:p>
        </w:tc>
        <w:tc>
          <w:tcPr>
            <w:tcW w:type="dxa" w:w="3120"/>
            <w:tcBorders>
              <w:top w:val="single" w:sz="4" w:color="000000"/>
              <w:left w:val="single" w:sz="4" w:color="000000"/>
              <w:bottom w:val="single" w:sz="4" w:color="000000"/>
              <w:right w:val="single" w:sz="4" w:color="000000"/>
            </w:tcBorders>
          </w:tcPr>
          <w:p>
            <w:r>
              <w:t>TC_005, TC_015, TC_020, TC_021, TC_026</w:t>
            </w:r>
          </w:p>
        </w:tc>
      </w:tr>
      <w:tr>
        <w:tc>
          <w:tcPr>
            <w:tcW w:type="dxa" w:w="3120"/>
            <w:tcBorders>
              <w:top w:val="single" w:sz="4" w:color="000000"/>
              <w:left w:val="single" w:sz="4" w:color="000000"/>
              <w:bottom w:val="single" w:sz="4" w:color="000000"/>
              <w:right w:val="single" w:sz="4" w:color="000000"/>
            </w:tcBorders>
          </w:tcPr>
          <w:p>
            <w:r>
              <w:t>P4</w:t>
            </w:r>
          </w:p>
        </w:tc>
        <w:tc>
          <w:tcPr>
            <w:tcW w:type="dxa" w:w="3120"/>
            <w:tcBorders>
              <w:top w:val="single" w:sz="4" w:color="000000"/>
              <w:left w:val="single" w:sz="4" w:color="000000"/>
              <w:bottom w:val="single" w:sz="4" w:color="000000"/>
              <w:right w:val="single" w:sz="4" w:color="000000"/>
            </w:tcBorders>
          </w:tcPr>
          <w:p>
            <w:r>
              <w:t>패치노트 표시/콘텐츠 가독성 중심</w:t>
            </w:r>
          </w:p>
        </w:tc>
        <w:tc>
          <w:tcPr>
            <w:tcW w:type="dxa" w:w="3120"/>
            <w:tcBorders>
              <w:top w:val="single" w:sz="4" w:color="000000"/>
              <w:left w:val="single" w:sz="4" w:color="000000"/>
              <w:bottom w:val="single" w:sz="4" w:color="000000"/>
              <w:right w:val="single" w:sz="4" w:color="000000"/>
            </w:tcBorders>
          </w:tcPr>
          <w:p>
            <w:r>
              <w:t>TC_003, TC_004</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