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8">
      <w:pPr>
        <w:rPr>
          <w:rFonts w:ascii="Arial" w:cs="Arial" w:eastAsia="Arial" w:hAnsi="Arial"/>
          <w:color w:val="595959"/>
          <w:sz w:val="20"/>
          <w:szCs w:val="20"/>
        </w:rPr>
      </w:pPr>
      <w:r w:rsidDel="00000000" w:rsidR="00000000" w:rsidRPr="00000000">
        <w:rPr>
          <w:rtl w:val="0"/>
        </w:rPr>
      </w:r>
    </w:p>
    <w:sdt>
      <w:sdtPr>
        <w:lock w:val="contentLocked"/>
        <w:tag w:val="goog_rdk_0"/>
      </w:sdtPr>
      <w:sdtContent>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Arial" w:cs="Arial" w:eastAsia="Arial" w:hAnsi="Arial"/>
                    <w:color w:val="595959"/>
                    <w:sz w:val="20"/>
                    <w:szCs w:val="20"/>
                  </w:rPr>
                </w:pPr>
                <w:r w:rsidDel="00000000" w:rsidR="00000000" w:rsidRPr="00000000">
                  <w:rPr>
                    <w:rFonts w:ascii="Arial" w:cs="Arial" w:eastAsia="Arial" w:hAnsi="Arial"/>
                    <w:b w:val="1"/>
                    <w:color w:val="1f3864"/>
                    <w:sz w:val="20"/>
                    <w:szCs w:val="20"/>
                    <w:rtl w:val="0"/>
                  </w:rPr>
                  <w:t xml:space="preserve">1. Resumen avance Proyecto APT</w:t>
                </w:r>
                <w:r w:rsidDel="00000000" w:rsidR="00000000" w:rsidRPr="00000000">
                  <w:rPr>
                    <w:rtl w:val="0"/>
                  </w:rPr>
                </w:r>
              </w:p>
            </w:tc>
          </w:tr>
          <w:tr>
            <w:trPr>
              <w:cantSplit w:val="0"/>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00A">
                <w:pPr>
                  <w:tabs>
                    <w:tab w:val="center" w:leader="none" w:pos="4419"/>
                    <w:tab w:val="right" w:leader="none" w:pos="8838"/>
                  </w:tabs>
                  <w:spacing w:after="0" w:line="240" w:lineRule="auto"/>
                  <w:jc w:val="both"/>
                  <w:rPr>
                    <w:rFonts w:ascii="Arial" w:cs="Arial" w:eastAsia="Arial" w:hAnsi="Arial"/>
                    <w:color w:val="595959"/>
                    <w:sz w:val="20"/>
                    <w:szCs w:val="20"/>
                  </w:rPr>
                </w:pPr>
                <w:r w:rsidDel="00000000" w:rsidR="00000000" w:rsidRPr="00000000">
                  <w:rPr>
                    <w:rFonts w:ascii="Arial" w:cs="Arial" w:eastAsia="Arial" w:hAnsi="Arial"/>
                    <w:color w:val="1f3864"/>
                    <w:sz w:val="20"/>
                    <w:szCs w:val="20"/>
                    <w:rtl w:val="0"/>
                  </w:rPr>
                  <w:t xml:space="preserve">A continuación, encontrarás distintos campos que deberás completar con la información solicitada. </w:t>
                </w:r>
                <w:r w:rsidDel="00000000" w:rsidR="00000000" w:rsidRPr="00000000">
                  <w:rPr>
                    <w:rtl w:val="0"/>
                  </w:rPr>
                </w:r>
              </w:p>
            </w:tc>
          </w:tr>
        </w:tbl>
      </w:sdtContent>
    </w:sdt>
    <w:p w:rsidR="00000000" w:rsidDel="00000000" w:rsidP="00000000" w:rsidRDefault="00000000" w:rsidRPr="00000000" w14:paraId="0000000B">
      <w:pPr>
        <w:rPr>
          <w:rFonts w:ascii="Arial" w:cs="Arial" w:eastAsia="Arial" w:hAnsi="Arial"/>
          <w:color w:val="595959"/>
          <w:sz w:val="20"/>
          <w:szCs w:val="20"/>
        </w:rPr>
      </w:pPr>
      <w:r w:rsidDel="00000000" w:rsidR="00000000" w:rsidRPr="00000000">
        <w:rPr>
          <w:rtl w:val="0"/>
        </w:rPr>
      </w:r>
    </w:p>
    <w:sdt>
      <w:sdtPr>
        <w:lock w:val="contentLocked"/>
        <w:tag w:val="goog_rdk_1"/>
      </w:sdtPr>
      <w:sdtContent>
        <w:tbl>
          <w:tblPr>
            <w:tblStyle w:val="Table2"/>
            <w:tblW w:w="108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435"/>
            <w:tblGridChange w:id="0">
              <w:tblGrid>
                <w:gridCol w:w="1380"/>
                <w:gridCol w:w="9435"/>
              </w:tblGrid>
            </w:tblGridChange>
          </w:tblGrid>
          <w:tr>
            <w:trPr>
              <w:cantSplit w:val="0"/>
              <w:tblHeader w:val="0"/>
            </w:trPr>
            <w:tc>
              <w:tcPr>
                <w:vAlign w:val="center"/>
              </w:tcPr>
              <w:p w:rsidR="00000000" w:rsidDel="00000000" w:rsidP="00000000" w:rsidRDefault="00000000" w:rsidRPr="00000000" w14:paraId="0000000C">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Resumen de avance proyecto APT</w:t>
                </w:r>
              </w:p>
            </w:tc>
            <w:tc>
              <w:tcPr/>
              <w:p w:rsidR="00000000" w:rsidDel="00000000" w:rsidP="00000000" w:rsidRDefault="00000000" w:rsidRPr="00000000" w14:paraId="0000000D">
                <w:pPr>
                  <w:spacing w:after="240" w:before="240" w:lineRule="auto"/>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Hasta el momento, hemos completado toda la documentación necesaria y hemos comenzado a desarrollar la solución, que incluye tanto la página web como la aplicación móvil. En cuanto al desarrollo, se ha avanzado en las siguientes funcionalidades clave:</w:t>
                </w:r>
              </w:p>
              <w:p w:rsidR="00000000" w:rsidDel="00000000" w:rsidP="00000000" w:rsidRDefault="00000000" w:rsidRPr="00000000" w14:paraId="0000000E">
                <w:pPr>
                  <w:numPr>
                    <w:ilvl w:val="0"/>
                    <w:numId w:val="8"/>
                  </w:numPr>
                  <w:spacing w:after="0" w:afterAutospacing="0" w:before="24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Registro de proveedores.</w:t>
                </w:r>
              </w:p>
              <w:p w:rsidR="00000000" w:rsidDel="00000000" w:rsidP="00000000" w:rsidRDefault="00000000" w:rsidRPr="00000000" w14:paraId="0000000F">
                <w:pPr>
                  <w:numPr>
                    <w:ilvl w:val="0"/>
                    <w:numId w:val="8"/>
                  </w:numPr>
                  <w:spacing w:after="0" w:afterAutospacing="0" w:before="0" w:beforeAutospacing="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Implementación del panel de administración, que permite añadir proveedores y realizar las validaciones correspondientes.</w:t>
                </w:r>
              </w:p>
              <w:p w:rsidR="00000000" w:rsidDel="00000000" w:rsidP="00000000" w:rsidRDefault="00000000" w:rsidRPr="00000000" w14:paraId="00000010">
                <w:pPr>
                  <w:numPr>
                    <w:ilvl w:val="0"/>
                    <w:numId w:val="8"/>
                  </w:numPr>
                  <w:spacing w:after="0" w:afterAutospacing="0" w:before="0" w:beforeAutospacing="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Desarrollo del carrito de compras, que incluye las funciones de añadir productos, aumentar y disminuir cantidades, y generar automáticamente la orden de compra al momento de pagar.</w:t>
                </w:r>
              </w:p>
              <w:p w:rsidR="00000000" w:rsidDel="00000000" w:rsidP="00000000" w:rsidRDefault="00000000" w:rsidRPr="00000000" w14:paraId="00000011">
                <w:pPr>
                  <w:numPr>
                    <w:ilvl w:val="0"/>
                    <w:numId w:val="8"/>
                  </w:numPr>
                  <w:spacing w:after="0" w:afterAutospacing="0" w:before="0" w:beforeAutospacing="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Registro automático del cliente al realizar el pago.</w:t>
                </w:r>
              </w:p>
              <w:p w:rsidR="00000000" w:rsidDel="00000000" w:rsidP="00000000" w:rsidRDefault="00000000" w:rsidRPr="00000000" w14:paraId="00000012">
                <w:pPr>
                  <w:numPr>
                    <w:ilvl w:val="0"/>
                    <w:numId w:val="8"/>
                  </w:numPr>
                  <w:spacing w:after="0" w:afterAutospacing="0" w:before="0" w:beforeAutospacing="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Integración del sistema de pago con Transbank.</w:t>
                </w:r>
              </w:p>
              <w:p w:rsidR="00000000" w:rsidDel="00000000" w:rsidP="00000000" w:rsidRDefault="00000000" w:rsidRPr="00000000" w14:paraId="00000013">
                <w:pPr>
                  <w:numPr>
                    <w:ilvl w:val="0"/>
                    <w:numId w:val="8"/>
                  </w:numPr>
                  <w:spacing w:after="240" w:before="0" w:beforeAutospacing="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Implementación de la primera versión del chatbot de ayuda.</w:t>
                </w:r>
              </w:p>
              <w:p w:rsidR="00000000" w:rsidDel="00000000" w:rsidP="00000000" w:rsidRDefault="00000000" w:rsidRPr="00000000" w14:paraId="00000014">
                <w:pPr>
                  <w:spacing w:after="240" w:before="240" w:lineRule="auto"/>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Estos avances han sido posibles gracias a un enfoque detallado en las validaciones y automatizaciones para optimizar la experiencia del usuario.</w:t>
                </w:r>
              </w:p>
              <w:p w:rsidR="00000000" w:rsidDel="00000000" w:rsidP="00000000" w:rsidRDefault="00000000" w:rsidRPr="00000000" w14:paraId="00000015">
                <w:pPr>
                  <w:spacing w:after="240" w:before="240" w:lineRule="auto"/>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Hemos realizado un ajuste en la metodología utilizada. Inicialmente estábamos trabajando con una metodología ágil, específicamente Scrum, la cual nos proporcionaba flexibilidad y entregas iterativas. Sin embargo, decidimos cambiar a una metodología tradicional, optando por la metodología espiral, que nos ha permitido un enfoque más controlado y secuencial, con mayor énfasis en el análisis continuo de riesgos y la evolución del sistema en cada fase.</w:t>
                </w:r>
              </w:p>
            </w:tc>
          </w:tr>
          <w:tr>
            <w:trPr>
              <w:cantSplit w:val="0"/>
              <w:tblHeader w:val="0"/>
            </w:trPr>
            <w:tc>
              <w:tcPr>
                <w:vAlign w:val="center"/>
              </w:tcPr>
              <w:p w:rsidR="00000000" w:rsidDel="00000000" w:rsidP="00000000" w:rsidRDefault="00000000" w:rsidRPr="00000000" w14:paraId="00000016">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Objetivos</w:t>
                </w:r>
              </w:p>
            </w:tc>
            <w:tc>
              <w:tcPr>
                <w:vAlign w:val="center"/>
              </w:tcPr>
              <w:p w:rsidR="00000000" w:rsidDel="00000000" w:rsidP="00000000" w:rsidRDefault="00000000" w:rsidRPr="00000000" w14:paraId="00000017">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Opcional en caso de ajuste</w:t>
                </w:r>
              </w:p>
              <w:p w:rsidR="00000000" w:rsidDel="00000000" w:rsidP="00000000" w:rsidRDefault="00000000" w:rsidRPr="00000000" w14:paraId="00000018">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No se han realizado ajustes significativos en los objetivos hasta el momento.</w:t>
                </w:r>
              </w:p>
            </w:tc>
          </w:tr>
          <w:tr>
            <w:trPr>
              <w:cantSplit w:val="0"/>
              <w:tblHeader w:val="0"/>
            </w:trPr>
            <w:tc>
              <w:tcPr>
                <w:vAlign w:val="center"/>
              </w:tcPr>
              <w:p w:rsidR="00000000" w:rsidDel="00000000" w:rsidP="00000000" w:rsidRDefault="00000000" w:rsidRPr="00000000" w14:paraId="00000019">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Metodología</w:t>
                </w:r>
              </w:p>
            </w:tc>
            <w:tc>
              <w:tcPr>
                <w:vAlign w:val="center"/>
              </w:tcPr>
              <w:p w:rsidR="00000000" w:rsidDel="00000000" w:rsidP="00000000" w:rsidRDefault="00000000" w:rsidRPr="00000000" w14:paraId="0000001A">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Opcional en caso de ajuste</w:t>
                </w:r>
              </w:p>
              <w:p w:rsidR="00000000" w:rsidDel="00000000" w:rsidP="00000000" w:rsidRDefault="00000000" w:rsidRPr="00000000" w14:paraId="0000001B">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Se realizó un cambio en la metodología del proyecto. Inicialmente trabajamos con Scrum, una metodología ágil que nos proporciona flexibilidad para realizar entregas iterativas de las funcionalidades. Sin embargo, decidimos cambiar a la metodología espiral, una metodología tradicional que nos ha permitido seguir un enfoque más estructurado y controlado, con una atención continua en la evaluación de riesgos y mejoras del sistema en cada fase.</w:t>
                </w:r>
              </w:p>
            </w:tc>
          </w:tr>
          <w:tr>
            <w:trPr>
              <w:cantSplit w:val="0"/>
              <w:tblHeader w:val="0"/>
            </w:trPr>
            <w:tc>
              <w:tcPr>
                <w:vAlign w:val="center"/>
              </w:tcPr>
              <w:p w:rsidR="00000000" w:rsidDel="00000000" w:rsidP="00000000" w:rsidRDefault="00000000" w:rsidRPr="00000000" w14:paraId="0000001C">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Evidencias de avance</w:t>
                </w:r>
              </w:p>
            </w:tc>
            <w:tc>
              <w:tcPr>
                <w:vAlign w:val="center"/>
              </w:tcPr>
              <w:p w:rsidR="00000000" w:rsidDel="00000000" w:rsidP="00000000" w:rsidRDefault="00000000" w:rsidRPr="00000000" w14:paraId="0000001D">
                <w:pPr>
                  <w:jc w:val="both"/>
                  <w:rPr>
                    <w:rFonts w:ascii="Arial" w:cs="Arial" w:eastAsia="Arial" w:hAnsi="Arial"/>
                    <w:i w:val="1"/>
                    <w:color w:val="548dd4"/>
                    <w:sz w:val="24"/>
                    <w:szCs w:val="24"/>
                  </w:rPr>
                </w:pPr>
                <w:r w:rsidDel="00000000" w:rsidR="00000000" w:rsidRPr="00000000">
                  <w:rPr>
                    <w:rFonts w:ascii="Arial" w:cs="Arial" w:eastAsia="Arial" w:hAnsi="Arial"/>
                    <w:i w:val="1"/>
                    <w:color w:val="548dd4"/>
                    <w:sz w:val="20"/>
                    <w:szCs w:val="20"/>
                    <w:rtl w:val="0"/>
                  </w:rPr>
                  <w:t xml:space="preserve">En este caso la forma que tenemos de ir resguardando la calidad del proyecto, es constantemente revisar la documentación que hicimos previamente para asegurarnos de que esta se está respetando y además de corregirla, en caso de que algo se haya cambiado, además se hace reuniones, los días martes a las 17:00, debido a que esa hora el equipo está totalmente disponible, lo que nos ayuda a ver qué es lo que llevamos, lo que falta y lo que se tiene que modificar, con estas acciones vamos revisando la calidad del proyecto, documentos que se revisan y tiene las bases en las cuales nos resguardamos para ir creando el,proyecto están en esta carpeta:</w:t>
                  <w:br w:type="textWrapping"/>
                </w:r>
                <w:r w:rsidDel="00000000" w:rsidR="00000000" w:rsidRPr="00000000">
                  <w:rPr>
                    <w:rFonts w:ascii="Arial" w:cs="Arial" w:eastAsia="Arial" w:hAnsi="Arial"/>
                    <w:i w:val="1"/>
                    <w:color w:val="548dd4"/>
                    <w:sz w:val="24"/>
                    <w:szCs w:val="24"/>
                    <w:rtl w:val="0"/>
                  </w:rPr>
                  <w:t xml:space="preserve">Cosas hechas  – Google Drive. (s. f.). </w:t>
                </w:r>
                <w:hyperlink r:id="rId8">
                  <w:r w:rsidDel="00000000" w:rsidR="00000000" w:rsidRPr="00000000">
                    <w:rPr>
                      <w:color w:val="0000ee"/>
                      <w:u w:val="single"/>
                      <w:shd w:fill="auto" w:val="clear"/>
                      <w:rtl w:val="0"/>
                    </w:rPr>
                    <w:t xml:space="preserve">Cosas hechas </w:t>
                  </w:r>
                </w:hyperlink>
                <w:r w:rsidDel="00000000" w:rsidR="00000000" w:rsidRPr="00000000">
                  <w:rPr>
                    <w:rtl w:val="0"/>
                  </w:rPr>
                </w:r>
              </w:p>
              <w:p w:rsidR="00000000" w:rsidDel="00000000" w:rsidP="00000000" w:rsidRDefault="00000000" w:rsidRPr="00000000" w14:paraId="0000001E">
                <w:pPr>
                  <w:jc w:val="both"/>
                  <w:rPr>
                    <w:rFonts w:ascii="Arial" w:cs="Arial" w:eastAsia="Arial" w:hAnsi="Arial"/>
                    <w:i w:val="1"/>
                    <w:color w:val="548dd4"/>
                    <w:sz w:val="20"/>
                    <w:szCs w:val="20"/>
                  </w:rPr>
                </w:pPr>
                <w:r w:rsidDel="00000000" w:rsidR="00000000" w:rsidRPr="00000000">
                  <w:rPr>
                    <w:rtl w:val="0"/>
                  </w:rPr>
                </w:r>
              </w:p>
            </w:tc>
          </w:tr>
        </w:tbl>
      </w:sdtContent>
    </w:sdt>
    <w:p w:rsidR="00000000" w:rsidDel="00000000" w:rsidP="00000000" w:rsidRDefault="00000000" w:rsidRPr="00000000" w14:paraId="0000001F">
      <w:pPr>
        <w:rPr>
          <w:rFonts w:ascii="Arial" w:cs="Arial" w:eastAsia="Arial" w:hAnsi="Arial"/>
          <w:color w:val="595959"/>
          <w:sz w:val="20"/>
          <w:szCs w:val="20"/>
        </w:rPr>
      </w:pPr>
      <w:r w:rsidDel="00000000" w:rsidR="00000000" w:rsidRPr="00000000">
        <w:rPr>
          <w:rtl w:val="0"/>
        </w:rPr>
      </w:r>
    </w:p>
    <w:sdt>
      <w:sdtPr>
        <w:lock w:val="contentLocked"/>
        <w:tag w:val="goog_rdk_2"/>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Arial" w:cs="Arial" w:eastAsia="Arial" w:hAnsi="Arial"/>
                    <w:color w:val="595959"/>
                    <w:sz w:val="20"/>
                    <w:szCs w:val="20"/>
                  </w:rPr>
                </w:pPr>
                <w:r w:rsidDel="00000000" w:rsidR="00000000" w:rsidRPr="00000000">
                  <w:rPr>
                    <w:rFonts w:ascii="Arial" w:cs="Arial" w:eastAsia="Arial" w:hAnsi="Arial"/>
                    <w:b w:val="1"/>
                    <w:color w:val="1f3864"/>
                    <w:sz w:val="20"/>
                    <w:szCs w:val="20"/>
                    <w:rtl w:val="0"/>
                  </w:rPr>
                  <w:t xml:space="preserve">2. Monitoreo del Plan de Trabajo </w:t>
                </w:r>
                <w:r w:rsidDel="00000000" w:rsidR="00000000" w:rsidRPr="00000000">
                  <w:rPr>
                    <w:rtl w:val="0"/>
                  </w:rPr>
                </w:r>
              </w:p>
            </w:tc>
          </w:tr>
          <w:tr>
            <w:trPr>
              <w:cantSplit w:val="0"/>
              <w:trHeight w:val="589.6305338541666" w:hRule="atLeast"/>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021">
                <w:pPr>
                  <w:jc w:val="both"/>
                  <w:rPr>
                    <w:rFonts w:ascii="Arial" w:cs="Arial" w:eastAsia="Arial" w:hAnsi="Arial"/>
                    <w:color w:val="595959"/>
                    <w:sz w:val="20"/>
                    <w:szCs w:val="20"/>
                  </w:rPr>
                </w:pPr>
                <w:r w:rsidDel="00000000" w:rsidR="00000000" w:rsidRPr="00000000">
                  <w:rPr>
                    <w:rFonts w:ascii="Arial" w:cs="Arial" w:eastAsia="Arial" w:hAnsi="Arial"/>
                    <w:color w:val="1f3864"/>
                    <w:sz w:val="20"/>
                    <w:szCs w:val="20"/>
                    <w:rtl w:val="0"/>
                  </w:rPr>
                  <w:t xml:space="preserve">Examina cuidadosamente tu plan de trabajo, enfocándote especialmente en la columna de estado de avance y ajustes.</w:t>
                </w:r>
                <w:r w:rsidDel="00000000" w:rsidR="00000000" w:rsidRPr="00000000">
                  <w:rPr>
                    <w:rtl w:val="0"/>
                  </w:rPr>
                </w:r>
              </w:p>
            </w:tc>
          </w:tr>
        </w:tbl>
      </w:sdtContent>
    </w:sdt>
    <w:p w:rsidR="00000000" w:rsidDel="00000000" w:rsidP="00000000" w:rsidRDefault="00000000" w:rsidRPr="00000000" w14:paraId="00000022">
      <w:pPr>
        <w:rPr>
          <w:rFonts w:ascii="Arial" w:cs="Arial" w:eastAsia="Arial" w:hAnsi="Arial"/>
          <w:color w:val="595959"/>
          <w:sz w:val="20"/>
          <w:szCs w:val="20"/>
        </w:rPr>
      </w:pPr>
      <w:r w:rsidDel="00000000" w:rsidR="00000000" w:rsidRPr="00000000">
        <w:rPr>
          <w:rtl w:val="0"/>
        </w:rPr>
      </w:r>
    </w:p>
    <w:sdt>
      <w:sdtPr>
        <w:lock w:val="contentLocked"/>
        <w:tag w:val="goog_rdk_3"/>
      </w:sdtPr>
      <w:sdtContent>
        <w:tbl>
          <w:tblPr>
            <w:tblStyle w:val="Table4"/>
            <w:tblW w:w="11700.0" w:type="dxa"/>
            <w:jc w:val="left"/>
            <w:tblInd w:w="-1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30"/>
            <w:gridCol w:w="1860"/>
            <w:gridCol w:w="960"/>
            <w:gridCol w:w="1395"/>
            <w:gridCol w:w="1485"/>
            <w:gridCol w:w="1515"/>
            <w:gridCol w:w="1590"/>
            <w:tblGridChange w:id="0">
              <w:tblGrid>
                <w:gridCol w:w="1365"/>
                <w:gridCol w:w="1530"/>
                <w:gridCol w:w="1860"/>
                <w:gridCol w:w="960"/>
                <w:gridCol w:w="1395"/>
                <w:gridCol w:w="1485"/>
                <w:gridCol w:w="1515"/>
                <w:gridCol w:w="1590"/>
              </w:tblGrid>
            </w:tblGridChange>
          </w:tblGrid>
          <w:tr>
            <w:trPr>
              <w:cantSplit w:val="0"/>
              <w:trHeight w:val="44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Plan de Trabajo</w:t>
                </w:r>
              </w:p>
            </w:tc>
          </w:tr>
          <w:tr>
            <w:trPr>
              <w:cantSplit w:val="0"/>
              <w:tblHeader w:val="0"/>
            </w:trPr>
            <w:tc>
              <w:tcPr>
                <w:vAlign w:val="center"/>
              </w:tcPr>
              <w:p w:rsidR="00000000" w:rsidDel="00000000" w:rsidP="00000000" w:rsidRDefault="00000000" w:rsidRPr="00000000" w14:paraId="0000002B">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Competencia o unidades de competencias</w:t>
                </w:r>
              </w:p>
            </w:tc>
            <w:tc>
              <w:tcPr>
                <w:vAlign w:val="center"/>
              </w:tcPr>
              <w:p w:rsidR="00000000" w:rsidDel="00000000" w:rsidP="00000000" w:rsidRDefault="00000000" w:rsidRPr="00000000" w14:paraId="0000002C">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Actividades</w:t>
                </w:r>
              </w:p>
            </w:tc>
            <w:tc>
              <w:tcPr>
                <w:vAlign w:val="center"/>
              </w:tcPr>
              <w:p w:rsidR="00000000" w:rsidDel="00000000" w:rsidP="00000000" w:rsidRDefault="00000000" w:rsidRPr="00000000" w14:paraId="0000002D">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Recursos</w:t>
                </w:r>
              </w:p>
            </w:tc>
            <w:tc>
              <w:tcPr>
                <w:vAlign w:val="center"/>
              </w:tcPr>
              <w:p w:rsidR="00000000" w:rsidDel="00000000" w:rsidP="00000000" w:rsidRDefault="00000000" w:rsidRPr="00000000" w14:paraId="0000002E">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Duración de la actividad</w:t>
                </w:r>
              </w:p>
            </w:tc>
            <w:tc>
              <w:tcPr>
                <w:vAlign w:val="center"/>
              </w:tcPr>
              <w:p w:rsidR="00000000" w:rsidDel="00000000" w:rsidP="00000000" w:rsidRDefault="00000000" w:rsidRPr="00000000" w14:paraId="0000002F">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Responsable</w:t>
                </w:r>
              </w:p>
            </w:tc>
            <w:tc>
              <w:tcPr>
                <w:vAlign w:val="center"/>
              </w:tcPr>
              <w:p w:rsidR="00000000" w:rsidDel="00000000" w:rsidP="00000000" w:rsidRDefault="00000000" w:rsidRPr="00000000" w14:paraId="00000030">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Observaciones</w:t>
                </w:r>
              </w:p>
            </w:tc>
            <w:tc>
              <w:tcPr>
                <w:vAlign w:val="center"/>
              </w:tcPr>
              <w:p w:rsidR="00000000" w:rsidDel="00000000" w:rsidP="00000000" w:rsidRDefault="00000000" w:rsidRPr="00000000" w14:paraId="00000031">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Estado de avance</w:t>
                </w:r>
              </w:p>
            </w:tc>
            <w:tc>
              <w:tcPr>
                <w:vAlign w:val="center"/>
              </w:tcPr>
              <w:p w:rsidR="00000000" w:rsidDel="00000000" w:rsidP="00000000" w:rsidRDefault="00000000" w:rsidRPr="00000000" w14:paraId="00000032">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Ajustes</w:t>
                </w:r>
              </w:p>
            </w:tc>
          </w:tr>
          <w:tr>
            <w:trPr>
              <w:cantSplit w:val="0"/>
              <w:tblHeader w:val="0"/>
            </w:trPr>
            <w:tc>
              <w:tcPr/>
              <w:p w:rsidR="00000000" w:rsidDel="00000000" w:rsidP="00000000" w:rsidRDefault="00000000" w:rsidRPr="00000000" w14:paraId="00000033">
                <w:pPr>
                  <w:jc w:val="both"/>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4">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5">
                <w:pPr>
                  <w:jc w:val="both"/>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6">
                <w:pPr>
                  <w:jc w:val="both"/>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7">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8">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9">
                <w:pPr>
                  <w:jc w:val="both"/>
                  <w:rPr>
                    <w:rFonts w:ascii="Arial" w:cs="Arial" w:eastAsia="Arial" w:hAnsi="Arial"/>
                    <w:i w:val="1"/>
                    <w:color w:val="c00000"/>
                    <w:sz w:val="18"/>
                    <w:szCs w:val="18"/>
                  </w:rPr>
                </w:pPr>
                <w:r w:rsidDel="00000000" w:rsidR="00000000" w:rsidRPr="00000000">
                  <w:rPr>
                    <w:rFonts w:ascii="Arial" w:cs="Arial" w:eastAsia="Arial" w:hAnsi="Arial"/>
                    <w:i w:val="1"/>
                    <w:color w:val="548dd4"/>
                    <w:sz w:val="18"/>
                    <w:szCs w:val="18"/>
                    <w:rtl w:val="0"/>
                  </w:rPr>
                  <w:t xml:space="preserve">Describe el estado de avance de cada actividad.</w:t>
                </w:r>
                <w:r w:rsidDel="00000000" w:rsidR="00000000" w:rsidRPr="00000000">
                  <w:rPr>
                    <w:rtl w:val="0"/>
                  </w:rPr>
                </w:r>
              </w:p>
              <w:p w:rsidR="00000000" w:rsidDel="00000000" w:rsidP="00000000" w:rsidRDefault="00000000" w:rsidRPr="00000000" w14:paraId="0000003A">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Tipos de estado: </w:t>
                </w:r>
              </w:p>
              <w:p w:rsidR="00000000" w:rsidDel="00000000" w:rsidP="00000000" w:rsidRDefault="00000000" w:rsidRPr="00000000" w14:paraId="0000003B">
                <w:pPr>
                  <w:jc w:val="both"/>
                  <w:rPr>
                    <w:rFonts w:ascii="Arial" w:cs="Arial" w:eastAsia="Arial" w:hAnsi="Arial"/>
                    <w:i w:val="1"/>
                    <w:color w:val="c00000"/>
                    <w:sz w:val="18"/>
                    <w:szCs w:val="18"/>
                  </w:rPr>
                </w:pPr>
                <w:r w:rsidDel="00000000" w:rsidR="00000000" w:rsidRPr="00000000">
                  <w:rPr>
                    <w:rFonts w:ascii="Arial" w:cs="Arial" w:eastAsia="Arial" w:hAnsi="Arial"/>
                    <w:i w:val="1"/>
                    <w:color w:val="548dd4"/>
                    <w:sz w:val="18"/>
                    <w:szCs w:val="18"/>
                    <w:rtl w:val="0"/>
                  </w:rPr>
                  <w:t xml:space="preserve">En curso/ Con retraso/ No iniciado/ Completado/ Ajustada</w:t>
                </w:r>
                <w:r w:rsidDel="00000000" w:rsidR="00000000" w:rsidRPr="00000000">
                  <w:rPr>
                    <w:rFonts w:ascii="Arial" w:cs="Arial" w:eastAsia="Arial" w:hAnsi="Arial"/>
                    <w:i w:val="1"/>
                    <w:color w:val="c00000"/>
                    <w:sz w:val="18"/>
                    <w:szCs w:val="18"/>
                    <w:rtl w:val="0"/>
                  </w:rPr>
                  <w:t xml:space="preserve"> </w:t>
                </w:r>
              </w:p>
            </w:tc>
            <w:tc>
              <w:tcPr/>
              <w:p w:rsidR="00000000" w:rsidDel="00000000" w:rsidP="00000000" w:rsidRDefault="00000000" w:rsidRPr="00000000" w14:paraId="0000003C">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Señala los ajustes o reformulaciones que has realizado. </w:t>
                </w:r>
              </w:p>
            </w:tc>
          </w:tr>
          <w:tr>
            <w:trPr>
              <w:cantSplit w:val="0"/>
              <w:tblHeader w:val="0"/>
            </w:trPr>
            <w:tc>
              <w:tcPr>
                <w:vAlign w:val="center"/>
              </w:tcPr>
              <w:p w:rsidR="00000000" w:rsidDel="00000000" w:rsidP="00000000" w:rsidRDefault="00000000" w:rsidRPr="00000000" w14:paraId="0000003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3E">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Organización del equipo</w:t>
                </w:r>
              </w:p>
            </w:tc>
            <w:tc>
              <w:tcPr>
                <w:vAlign w:val="center"/>
              </w:tcPr>
              <w:p w:rsidR="00000000" w:rsidDel="00000000" w:rsidP="00000000" w:rsidRDefault="00000000" w:rsidRPr="00000000" w14:paraId="0000003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4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4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4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4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4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4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4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4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4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N/A</w:t>
                </w:r>
              </w:p>
            </w:tc>
            <w:tc>
              <w:tcP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4C">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Establecer el Equipo de Trabajo y Roles</w:t>
                </w:r>
              </w:p>
            </w:tc>
            <w:tc>
              <w:tcPr>
                <w:vAlign w:val="center"/>
              </w:tcPr>
              <w:p w:rsidR="00000000" w:rsidDel="00000000" w:rsidP="00000000" w:rsidRDefault="00000000" w:rsidRPr="00000000" w14:paraId="0000004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4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4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5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5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5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5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5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5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5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Posible disconformidad por el rol por algún integrante del grupo</w:t>
                </w:r>
              </w:p>
            </w:tc>
            <w:tc>
              <w:tcP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5A">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Kick Off</w:t>
                </w:r>
              </w:p>
            </w:tc>
            <w:tc>
              <w:tcPr>
                <w:vAlign w:val="center"/>
              </w:tcPr>
              <w:p w:rsidR="00000000" w:rsidDel="00000000" w:rsidP="00000000" w:rsidRDefault="00000000" w:rsidRPr="00000000" w14:paraId="0000005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5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5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5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5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6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6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6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6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6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Las dificultades podrían ser que alguien del grupo no se encuentre para la reunión.</w:t>
                </w:r>
              </w:p>
            </w:tc>
            <w:tc>
              <w:tcP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7">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68">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Acta de Constitución</w:t>
                </w:r>
              </w:p>
            </w:tc>
            <w:tc>
              <w:tcPr>
                <w:vAlign w:val="center"/>
              </w:tcPr>
              <w:p w:rsidR="00000000" w:rsidDel="00000000" w:rsidP="00000000" w:rsidRDefault="00000000" w:rsidRPr="00000000" w14:paraId="0000006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6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6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6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6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6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6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7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7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7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 falta de conocimiento al momento de realizarlo podría dificultar la tarea.</w:t>
                </w:r>
              </w:p>
            </w:tc>
            <w:tc>
              <w:tcP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documentación</w:t>
                </w:r>
              </w:p>
            </w:tc>
          </w:tr>
          <w:tr>
            <w:trPr>
              <w:cantSplit w:val="0"/>
              <w:tblHeader w:val="0"/>
            </w:trPr>
            <w:tc>
              <w:tcPr>
                <w:vAlign w:val="center"/>
              </w:tcPr>
              <w:p w:rsidR="00000000" w:rsidDel="00000000" w:rsidP="00000000" w:rsidRDefault="00000000" w:rsidRPr="00000000" w14:paraId="00000075">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76">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Informe ERS</w:t>
                </w:r>
              </w:p>
            </w:tc>
            <w:tc>
              <w:tcPr>
                <w:vAlign w:val="center"/>
              </w:tcPr>
              <w:p w:rsidR="00000000" w:rsidDel="00000000" w:rsidP="00000000" w:rsidRDefault="00000000" w:rsidRPr="00000000" w14:paraId="0000007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7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7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7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7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4 días</w:t>
                </w:r>
              </w:p>
            </w:tc>
            <w:tc>
              <w:tcPr>
                <w:vAlign w:val="center"/>
              </w:tcPr>
              <w:p w:rsidR="00000000" w:rsidDel="00000000" w:rsidP="00000000" w:rsidRDefault="00000000" w:rsidRPr="00000000" w14:paraId="0000007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7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7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7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8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Material de clases anteriores como apoyo para la realización de este documento.</w:t>
                </w:r>
              </w:p>
            </w:tc>
            <w:tc>
              <w:tcPr>
                <w:tcMar>
                  <w:top w:w="100.0" w:type="dxa"/>
                  <w:left w:w="100.0" w:type="dxa"/>
                  <w:bottom w:w="100.0" w:type="dxa"/>
                  <w:right w:w="100.0" w:type="dxa"/>
                </w:tcMar>
                <w:vAlign w:val="center"/>
              </w:tcPr>
              <w:p w:rsidR="00000000" w:rsidDel="00000000" w:rsidP="00000000" w:rsidRDefault="00000000" w:rsidRPr="00000000" w14:paraId="00000081">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82">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documentación</w:t>
                </w:r>
              </w:p>
            </w:tc>
          </w:tr>
          <w:tr>
            <w:trPr>
              <w:cantSplit w:val="0"/>
              <w:tblHeader w:val="0"/>
            </w:trPr>
            <w:tc>
              <w:tcPr>
                <w:vAlign w:val="center"/>
              </w:tcPr>
              <w:p w:rsidR="00000000" w:rsidDel="00000000" w:rsidP="00000000" w:rsidRDefault="00000000" w:rsidRPr="00000000" w14:paraId="0000008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84">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Dirección de Proyecto</w:t>
                </w:r>
              </w:p>
            </w:tc>
            <w:tc>
              <w:tcPr>
                <w:vAlign w:val="center"/>
              </w:tcPr>
              <w:p w:rsidR="00000000" w:rsidDel="00000000" w:rsidP="00000000" w:rsidRDefault="00000000" w:rsidRPr="00000000" w14:paraId="0000008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8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8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8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8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8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8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8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8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8E">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F">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90">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documentación</w:t>
                </w:r>
              </w:p>
            </w:tc>
          </w:tr>
          <w:tr>
            <w:trPr>
              <w:cantSplit w:val="0"/>
              <w:tblHeader w:val="0"/>
            </w:trPr>
            <w:tc>
              <w:tcPr>
                <w:vAlign w:val="center"/>
              </w:tcPr>
              <w:p w:rsidR="00000000" w:rsidDel="00000000" w:rsidP="00000000" w:rsidRDefault="00000000" w:rsidRPr="00000000" w14:paraId="00000091">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92">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Identificación Inicial de Riesgos</w:t>
                </w:r>
              </w:p>
            </w:tc>
            <w:tc>
              <w:tcPr>
                <w:vAlign w:val="center"/>
              </w:tcPr>
              <w:p w:rsidR="00000000" w:rsidDel="00000000" w:rsidP="00000000" w:rsidRDefault="00000000" w:rsidRPr="00000000" w14:paraId="0000009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9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9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9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9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9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9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9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9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9C">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A0">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Documento de Análisis de Riesgos Inicial</w:t>
                </w:r>
              </w:p>
            </w:tc>
            <w:tc>
              <w:tcPr>
                <w:vAlign w:val="center"/>
              </w:tcPr>
              <w:p w:rsidR="00000000" w:rsidDel="00000000" w:rsidP="00000000" w:rsidRDefault="00000000" w:rsidRPr="00000000" w14:paraId="000000A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A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A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A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A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A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A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A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A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A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Material de clases anteriores como apoyo para la realización de este documento.</w:t>
                </w:r>
              </w:p>
            </w:tc>
            <w:tc>
              <w:tcP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D">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A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0AF">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Mockups</w:t>
                </w:r>
              </w:p>
            </w:tc>
            <w:tc>
              <w:tcPr>
                <w:vAlign w:val="center"/>
              </w:tcPr>
              <w:p w:rsidR="00000000" w:rsidDel="00000000" w:rsidP="00000000" w:rsidRDefault="00000000" w:rsidRPr="00000000" w14:paraId="000000B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B1">
                <w:pPr>
                  <w:spacing w:line="360" w:lineRule="auto"/>
                  <w:rPr>
                    <w:rFonts w:ascii="Arial" w:cs="Arial" w:eastAsia="Arial" w:hAnsi="Arial"/>
                    <w:i w:val="1"/>
                    <w:sz w:val="18"/>
                    <w:szCs w:val="18"/>
                  </w:rPr>
                </w:pPr>
                <w:r w:rsidDel="00000000" w:rsidR="00000000" w:rsidRPr="00000000">
                  <w:rPr>
                    <w:rtl w:val="0"/>
                  </w:rPr>
                </w:r>
              </w:p>
            </w:tc>
            <w:tc>
              <w:tcPr>
                <w:vAlign w:val="center"/>
              </w:tcPr>
              <w:p w:rsidR="00000000" w:rsidDel="00000000" w:rsidP="00000000" w:rsidRDefault="00000000" w:rsidRPr="00000000" w14:paraId="000000B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B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tc>
            <w:tc>
              <w:tcPr>
                <w:vAlign w:val="center"/>
              </w:tcPr>
              <w:p w:rsidR="00000000" w:rsidDel="00000000" w:rsidP="00000000" w:rsidRDefault="00000000" w:rsidRPr="00000000" w14:paraId="000000B4">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B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B9">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BA">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casos de uso</w:t>
                </w:r>
              </w:p>
            </w:tc>
            <w:tc>
              <w:tcPr>
                <w:vAlign w:val="center"/>
              </w:tcPr>
              <w:p w:rsidR="00000000" w:rsidDel="00000000" w:rsidP="00000000" w:rsidRDefault="00000000" w:rsidRPr="00000000" w14:paraId="000000B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B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B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B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B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C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C1">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C4">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C5">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C6">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Especificación de casos de uso</w:t>
                </w:r>
              </w:p>
            </w:tc>
            <w:tc>
              <w:tcPr>
                <w:vAlign w:val="center"/>
              </w:tcPr>
              <w:p w:rsidR="00000000" w:rsidDel="00000000" w:rsidP="00000000" w:rsidRDefault="00000000" w:rsidRPr="00000000" w14:paraId="000000C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C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C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C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C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C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Apoyo de documentos de proyectos anteriores.</w:t>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D0">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D1">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D2">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actividades</w:t>
                </w:r>
              </w:p>
            </w:tc>
            <w:tc>
              <w:tcPr>
                <w:vAlign w:val="center"/>
              </w:tcPr>
              <w:p w:rsidR="00000000" w:rsidDel="00000000" w:rsidP="00000000" w:rsidRDefault="00000000" w:rsidRPr="00000000" w14:paraId="000000D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D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D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D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D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D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DA">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diagramas para posibles ajustes</w:t>
                </w:r>
              </w:p>
            </w:tc>
          </w:tr>
          <w:tr>
            <w:trPr>
              <w:cantSplit w:val="0"/>
              <w:tblHeader w:val="0"/>
            </w:trPr>
            <w:tc>
              <w:tcPr>
                <w:vAlign w:val="center"/>
              </w:tcPr>
              <w:p w:rsidR="00000000" w:rsidDel="00000000" w:rsidP="00000000" w:rsidRDefault="00000000" w:rsidRPr="00000000" w14:paraId="000000D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D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DD">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DE">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secuencias</w:t>
                </w:r>
              </w:p>
            </w:tc>
            <w:tc>
              <w:tcPr>
                <w:vAlign w:val="center"/>
              </w:tcPr>
              <w:p w:rsidR="00000000" w:rsidDel="00000000" w:rsidP="00000000" w:rsidRDefault="00000000" w:rsidRPr="00000000" w14:paraId="000000D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E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E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E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E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E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E6">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diagramas para posibles ajustes</w:t>
                </w:r>
              </w:p>
            </w:tc>
          </w:tr>
          <w:tr>
            <w:trPr>
              <w:cantSplit w:val="0"/>
              <w:tblHeader w:val="0"/>
            </w:trPr>
            <w:tc>
              <w:tcPr>
                <w:vAlign w:val="center"/>
              </w:tcPr>
              <w:p w:rsidR="00000000" w:rsidDel="00000000" w:rsidP="00000000" w:rsidRDefault="00000000" w:rsidRPr="00000000" w14:paraId="000000E7">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E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E9">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clases</w:t>
                </w:r>
              </w:p>
            </w:tc>
            <w:tc>
              <w:tcPr>
                <w:vAlign w:val="center"/>
              </w:tcPr>
              <w:p w:rsidR="00000000" w:rsidDel="00000000" w:rsidP="00000000" w:rsidRDefault="00000000" w:rsidRPr="00000000" w14:paraId="000000E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E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E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E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E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E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2">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F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F4">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componentes</w:t>
                </w:r>
              </w:p>
            </w:tc>
            <w:tc>
              <w:tcPr>
                <w:vAlign w:val="center"/>
              </w:tcPr>
              <w:p w:rsidR="00000000" w:rsidDel="00000000" w:rsidP="00000000" w:rsidRDefault="00000000" w:rsidRPr="00000000" w14:paraId="000000F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F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F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F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F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F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D">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F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FF">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paquetes</w:t>
                </w:r>
              </w:p>
            </w:tc>
            <w:tc>
              <w:tcPr>
                <w:vAlign w:val="center"/>
              </w:tcPr>
              <w:p w:rsidR="00000000" w:rsidDel="00000000" w:rsidP="00000000" w:rsidRDefault="00000000" w:rsidRPr="00000000" w14:paraId="0000010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0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0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0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0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10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0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0A">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Despliegue</w:t>
                </w:r>
              </w:p>
            </w:tc>
            <w:tc>
              <w:tcPr>
                <w:vAlign w:val="center"/>
              </w:tcPr>
              <w:p w:rsidR="00000000" w:rsidDel="00000000" w:rsidP="00000000" w:rsidRDefault="00000000" w:rsidRPr="00000000" w14:paraId="0000010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0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0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0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0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1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1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1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5">
                <w:pPr>
                  <w:spacing w:after="240" w:before="240" w:line="360" w:lineRule="auto"/>
                  <w:ind w:lef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Administración de Bases de Datos</w:t>
                </w:r>
              </w:p>
              <w:p w:rsidR="00000000" w:rsidDel="00000000" w:rsidP="00000000" w:rsidRDefault="00000000" w:rsidRPr="00000000" w14:paraId="00000116">
                <w:pPr>
                  <w:spacing w:after="240" w:before="240" w:line="360" w:lineRule="auto"/>
                  <w:ind w:lef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117">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base de datos</w:t>
                </w:r>
              </w:p>
            </w:tc>
            <w:tc>
              <w:tcPr>
                <w:vAlign w:val="center"/>
              </w:tcPr>
              <w:p w:rsidR="00000000" w:rsidDel="00000000" w:rsidP="00000000" w:rsidRDefault="00000000" w:rsidRPr="00000000" w14:paraId="0000011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1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1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1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1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1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1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1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2">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2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Inteligencia de Negocio</w:t>
                </w:r>
              </w:p>
            </w:tc>
            <w:tc>
              <w:tcPr>
                <w:tcMar>
                  <w:top w:w="0.0" w:type="dxa"/>
                  <w:left w:w="40.0" w:type="dxa"/>
                  <w:bottom w:w="0.0" w:type="dxa"/>
                  <w:right w:w="40.0" w:type="dxa"/>
                </w:tcMar>
                <w:vAlign w:val="center"/>
              </w:tcPr>
              <w:p w:rsidR="00000000" w:rsidDel="00000000" w:rsidP="00000000" w:rsidRDefault="00000000" w:rsidRPr="00000000" w14:paraId="00000124">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Procesos (BPM)</w:t>
                </w:r>
              </w:p>
            </w:tc>
            <w:tc>
              <w:tcPr>
                <w:vAlign w:val="center"/>
              </w:tcPr>
              <w:p w:rsidR="00000000" w:rsidDel="00000000" w:rsidP="00000000" w:rsidRDefault="00000000" w:rsidRPr="00000000" w14:paraId="0000012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2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2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2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2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2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2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2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30">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Riesgos de Diseño</w:t>
                </w:r>
              </w:p>
            </w:tc>
            <w:tc>
              <w:tcPr>
                <w:vAlign w:val="center"/>
              </w:tcPr>
              <w:p w:rsidR="00000000" w:rsidDel="00000000" w:rsidP="00000000" w:rsidRDefault="00000000" w:rsidRPr="00000000" w14:paraId="0000013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3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3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3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3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3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3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3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3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Posibles errores al momento de detectar correctamente los riesgos por problemas conceptuales.</w:t>
                </w:r>
              </w:p>
            </w:tc>
            <w:tc>
              <w:tcPr>
                <w:tcMar>
                  <w:top w:w="100.0" w:type="dxa"/>
                  <w:left w:w="100.0" w:type="dxa"/>
                  <w:bottom w:w="100.0" w:type="dxa"/>
                  <w:right w:w="10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3D">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Actualización del Documento de Riesgos</w:t>
                </w:r>
              </w:p>
            </w:tc>
            <w:tc>
              <w:tcPr>
                <w:vAlign w:val="center"/>
              </w:tcPr>
              <w:p w:rsidR="00000000" w:rsidDel="00000000" w:rsidP="00000000" w:rsidRDefault="00000000" w:rsidRPr="00000000" w14:paraId="0000013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3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4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4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4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4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4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4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46">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4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Administración de Bases de Datos</w:t>
                </w:r>
              </w:p>
            </w:tc>
            <w:tc>
              <w:tcPr>
                <w:tcMar>
                  <w:top w:w="0.0" w:type="dxa"/>
                  <w:left w:w="40.0" w:type="dxa"/>
                  <w:bottom w:w="0.0" w:type="dxa"/>
                  <w:right w:w="40.0" w:type="dxa"/>
                </w:tcMar>
                <w:vAlign w:val="center"/>
              </w:tcPr>
              <w:p w:rsidR="00000000" w:rsidDel="00000000" w:rsidP="00000000" w:rsidRDefault="00000000" w:rsidRPr="00000000" w14:paraId="0000014B">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del ambiente de desarrollo</w:t>
                </w:r>
              </w:p>
            </w:tc>
            <w:tc>
              <w:tcPr>
                <w:vAlign w:val="center"/>
              </w:tcPr>
              <w:p w:rsidR="00000000" w:rsidDel="00000000" w:rsidP="00000000" w:rsidRDefault="00000000" w:rsidRPr="00000000" w14:paraId="0000014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4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4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4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5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5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5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5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157">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Funcionalidades</w:t>
                </w:r>
              </w:p>
            </w:tc>
            <w:tc>
              <w:tcPr>
                <w:vAlign w:val="center"/>
              </w:tcPr>
              <w:p w:rsidR="00000000" w:rsidDel="00000000" w:rsidP="00000000" w:rsidRDefault="00000000" w:rsidRPr="00000000" w14:paraId="0000015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5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5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18 días</w:t>
                </w:r>
              </w:p>
            </w:tc>
            <w:tc>
              <w:tcPr>
                <w:vAlign w:val="center"/>
              </w:tcPr>
              <w:p w:rsidR="00000000" w:rsidDel="00000000" w:rsidP="00000000" w:rsidRDefault="00000000" w:rsidRPr="00000000" w14:paraId="0000015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5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5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5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5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2">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6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64">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65">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Continua</w:t>
                </w:r>
              </w:p>
            </w:tc>
            <w:tc>
              <w:tcPr>
                <w:vAlign w:val="center"/>
              </w:tcPr>
              <w:p w:rsidR="00000000" w:rsidDel="00000000" w:rsidP="00000000" w:rsidRDefault="00000000" w:rsidRPr="00000000" w14:paraId="0000016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6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6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4 días</w:t>
                </w:r>
              </w:p>
            </w:tc>
            <w:tc>
              <w:tcPr>
                <w:vAlign w:val="center"/>
              </w:tcPr>
              <w:p w:rsidR="00000000" w:rsidDel="00000000" w:rsidP="00000000" w:rsidRDefault="00000000" w:rsidRPr="00000000" w14:paraId="0000016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6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6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6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6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0">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71">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72">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73">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del Sistema</w:t>
                </w:r>
              </w:p>
            </w:tc>
            <w:tc>
              <w:tcPr>
                <w:vAlign w:val="center"/>
              </w:tcPr>
              <w:p w:rsidR="00000000" w:rsidDel="00000000" w:rsidP="00000000" w:rsidRDefault="00000000" w:rsidRPr="00000000" w14:paraId="0000017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7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7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7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7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7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7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7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7F">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Monitoreo de Riesgos Técnicos</w:t>
                </w:r>
              </w:p>
            </w:tc>
            <w:tc>
              <w:tcPr>
                <w:vAlign w:val="center"/>
              </w:tcPr>
              <w:p w:rsidR="00000000" w:rsidDel="00000000" w:rsidP="00000000" w:rsidRDefault="00000000" w:rsidRPr="00000000" w14:paraId="0000018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8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8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8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8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8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8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8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8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89">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8D">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Riesgos</w:t>
                </w:r>
              </w:p>
            </w:tc>
            <w:tc>
              <w:tcPr>
                <w:vAlign w:val="center"/>
              </w:tcPr>
              <w:p w:rsidR="00000000" w:rsidDel="00000000" w:rsidP="00000000" w:rsidRDefault="00000000" w:rsidRPr="00000000" w14:paraId="0000018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8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9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9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9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9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9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9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9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97">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Ciencia de Datos</w:t>
                </w:r>
              </w:p>
              <w:p w:rsidR="00000000" w:rsidDel="00000000" w:rsidP="00000000" w:rsidRDefault="00000000" w:rsidRPr="00000000" w14:paraId="0000019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Implementación de Inteligencia Artificial</w:t>
                </w:r>
              </w:p>
              <w:p w:rsidR="00000000" w:rsidDel="00000000" w:rsidP="00000000" w:rsidRDefault="00000000" w:rsidRPr="00000000" w14:paraId="0000019C">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9D">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Ciencia de datos</w:t>
                </w:r>
              </w:p>
            </w:tc>
            <w:tc>
              <w:tcPr>
                <w:vAlign w:val="center"/>
              </w:tcPr>
              <w:p w:rsidR="00000000" w:rsidDel="00000000" w:rsidP="00000000" w:rsidRDefault="00000000" w:rsidRPr="00000000" w14:paraId="0000019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9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A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A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A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A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A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A5">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A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AA">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funcionales</w:t>
                </w:r>
              </w:p>
            </w:tc>
            <w:tc>
              <w:tcPr>
                <w:vAlign w:val="center"/>
              </w:tcPr>
              <w:p w:rsidR="00000000" w:rsidDel="00000000" w:rsidP="00000000" w:rsidRDefault="00000000" w:rsidRPr="00000000" w14:paraId="000001A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A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A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A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B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B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B2">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3">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5">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B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B7">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B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Integración</w:t>
                </w:r>
              </w:p>
            </w:tc>
            <w:tc>
              <w:tcPr>
                <w:vAlign w:val="center"/>
              </w:tcPr>
              <w:p w:rsidR="00000000" w:rsidDel="00000000" w:rsidP="00000000" w:rsidRDefault="00000000" w:rsidRPr="00000000" w14:paraId="000001B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B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B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B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B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B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BF">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0">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2">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Unitarias por componente</w:t>
                </w:r>
              </w:p>
            </w:tc>
            <w:tc>
              <w:tcPr>
                <w:vAlign w:val="center"/>
              </w:tcPr>
              <w:p w:rsidR="00000000" w:rsidDel="00000000" w:rsidP="00000000" w:rsidRDefault="00000000" w:rsidRPr="00000000" w14:paraId="000001C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C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C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C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C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C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CA">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B">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D">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con Usuarios</w:t>
                </w:r>
              </w:p>
            </w:tc>
            <w:tc>
              <w:tcPr>
                <w:vAlign w:val="center"/>
              </w:tcPr>
              <w:p w:rsidR="00000000" w:rsidDel="00000000" w:rsidP="00000000" w:rsidRDefault="00000000" w:rsidRPr="00000000" w14:paraId="000001C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D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D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D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D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D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D5">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6">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D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DA">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integración Final</w:t>
                </w:r>
              </w:p>
            </w:tc>
            <w:tc>
              <w:tcPr>
                <w:vAlign w:val="center"/>
              </w:tcPr>
              <w:p w:rsidR="00000000" w:rsidDel="00000000" w:rsidP="00000000" w:rsidRDefault="00000000" w:rsidRPr="00000000" w14:paraId="000001D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D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D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D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E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E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E2">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3">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5">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de Riesgos de Pruebas</w:t>
                </w:r>
              </w:p>
            </w:tc>
            <w:tc>
              <w:tcPr>
                <w:vAlign w:val="center"/>
              </w:tcPr>
              <w:p w:rsidR="00000000" w:rsidDel="00000000" w:rsidP="00000000" w:rsidRDefault="00000000" w:rsidRPr="00000000" w14:paraId="000001E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E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E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E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E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E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E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E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E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F0">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1">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al personal</w:t>
                </w:r>
              </w:p>
            </w:tc>
            <w:tc>
              <w:tcPr>
                <w:vAlign w:val="center"/>
              </w:tcPr>
              <w:p w:rsidR="00000000" w:rsidDel="00000000" w:rsidP="00000000" w:rsidRDefault="00000000" w:rsidRPr="00000000" w14:paraId="000001F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tc>
            <w:tc>
              <w:tcPr>
                <w:vAlign w:val="center"/>
              </w:tcPr>
              <w:p w:rsidR="00000000" w:rsidDel="00000000" w:rsidP="00000000" w:rsidRDefault="00000000" w:rsidRPr="00000000" w14:paraId="000001F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F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F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F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F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FB">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C">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cierre</w:t>
                </w:r>
              </w:p>
            </w:tc>
            <w:tc>
              <w:tcPr>
                <w:vAlign w:val="center"/>
              </w:tcPr>
              <w:p w:rsidR="00000000" w:rsidDel="00000000" w:rsidP="00000000" w:rsidRDefault="00000000" w:rsidRPr="00000000" w14:paraId="0000020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0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0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0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0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0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0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0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0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09">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0A">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0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Informe de cierre de Proyecto</w:t>
                </w:r>
              </w:p>
            </w:tc>
            <w:tc>
              <w:tcPr>
                <w:vAlign w:val="center"/>
              </w:tcPr>
              <w:p w:rsidR="00000000" w:rsidDel="00000000" w:rsidP="00000000" w:rsidRDefault="00000000" w:rsidRPr="00000000" w14:paraId="0000020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0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1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1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1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1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1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1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1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17">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8">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 Lecciones Aprendidas</w:t>
                </w:r>
              </w:p>
            </w:tc>
            <w:tc>
              <w:tcPr>
                <w:vAlign w:val="center"/>
              </w:tcPr>
              <w:p w:rsidR="00000000" w:rsidDel="00000000" w:rsidP="00000000" w:rsidRDefault="00000000" w:rsidRPr="00000000" w14:paraId="0000021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1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1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1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2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2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2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2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2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25">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6">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Revisión Final de Riesgos</w:t>
                </w:r>
              </w:p>
            </w:tc>
            <w:tc>
              <w:tcPr>
                <w:vAlign w:val="center"/>
              </w:tcPr>
              <w:p w:rsidR="00000000" w:rsidDel="00000000" w:rsidP="00000000" w:rsidRDefault="00000000" w:rsidRPr="00000000" w14:paraId="0000022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2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2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2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2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2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3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3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3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33">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4">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Informe de Riesgos Residuales</w:t>
                </w:r>
              </w:p>
            </w:tc>
            <w:tc>
              <w:tcPr>
                <w:vAlign w:val="center"/>
              </w:tcPr>
              <w:p w:rsidR="00000000" w:rsidDel="00000000" w:rsidP="00000000" w:rsidRDefault="00000000" w:rsidRPr="00000000" w14:paraId="0000023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3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3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3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3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3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3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3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4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41">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2">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bl>
      </w:sdtContent>
    </w:sdt>
    <w:p w:rsidR="00000000" w:rsidDel="00000000" w:rsidP="00000000" w:rsidRDefault="00000000" w:rsidRPr="00000000" w14:paraId="00000244">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245">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246">
      <w:pPr>
        <w:rPr>
          <w:rFonts w:ascii="Arial" w:cs="Arial" w:eastAsia="Arial" w:hAnsi="Arial"/>
          <w:color w:val="595959"/>
          <w:sz w:val="20"/>
          <w:szCs w:val="20"/>
        </w:rPr>
      </w:pPr>
      <w:r w:rsidDel="00000000" w:rsidR="00000000" w:rsidRPr="00000000">
        <w:rPr>
          <w:rtl w:val="0"/>
        </w:rPr>
      </w:r>
    </w:p>
    <w:sdt>
      <w:sdtPr>
        <w:lock w:val="contentLocked"/>
        <w:tag w:val="goog_rdk_4"/>
      </w:sdtPr>
      <w:sdtContent>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rFonts w:ascii="Arial" w:cs="Arial" w:eastAsia="Arial" w:hAnsi="Arial"/>
                    <w:color w:val="595959"/>
                    <w:sz w:val="20"/>
                    <w:szCs w:val="20"/>
                  </w:rPr>
                </w:pPr>
                <w:r w:rsidDel="00000000" w:rsidR="00000000" w:rsidRPr="00000000">
                  <w:rPr>
                    <w:rFonts w:ascii="Arial" w:cs="Arial" w:eastAsia="Arial" w:hAnsi="Arial"/>
                    <w:b w:val="1"/>
                    <w:color w:val="1f3864"/>
                    <w:sz w:val="20"/>
                    <w:szCs w:val="20"/>
                    <w:rtl w:val="0"/>
                  </w:rPr>
                  <w:t xml:space="preserve">3. Ajustes a partir del monitoreo </w:t>
                </w:r>
                <w:r w:rsidDel="00000000" w:rsidR="00000000" w:rsidRPr="00000000">
                  <w:rPr>
                    <w:rtl w:val="0"/>
                  </w:rPr>
                </w:r>
              </w:p>
            </w:tc>
          </w:tr>
          <w:tr>
            <w:trPr>
              <w:cantSplit w:val="0"/>
              <w:trHeight w:val="589.6305338541666" w:hRule="atLeast"/>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248">
                <w:pPr>
                  <w:tabs>
                    <w:tab w:val="center" w:leader="none" w:pos="4419"/>
                    <w:tab w:val="right" w:leader="none" w:pos="8838"/>
                  </w:tabs>
                  <w:spacing w:after="0" w:line="240" w:lineRule="auto"/>
                  <w:jc w:val="both"/>
                  <w:rPr>
                    <w:rFonts w:ascii="Arial" w:cs="Arial" w:eastAsia="Arial" w:hAnsi="Arial"/>
                    <w:color w:val="595959"/>
                    <w:sz w:val="20"/>
                    <w:szCs w:val="20"/>
                  </w:rPr>
                </w:pPr>
                <w:r w:rsidDel="00000000" w:rsidR="00000000" w:rsidRPr="00000000">
                  <w:rPr>
                    <w:rFonts w:ascii="Arial" w:cs="Arial" w:eastAsia="Arial" w:hAnsi="Arial"/>
                    <w:color w:val="1f3864"/>
                    <w:sz w:val="20"/>
                    <w:szCs w:val="20"/>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r w:rsidDel="00000000" w:rsidR="00000000" w:rsidRPr="00000000">
                  <w:rPr>
                    <w:rtl w:val="0"/>
                  </w:rPr>
                </w:r>
              </w:p>
            </w:tc>
          </w:tr>
        </w:tbl>
      </w:sdtContent>
    </w:sdt>
    <w:p w:rsidR="00000000" w:rsidDel="00000000" w:rsidP="00000000" w:rsidRDefault="00000000" w:rsidRPr="00000000" w14:paraId="00000249">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24A">
      <w:pPr>
        <w:rPr>
          <w:rFonts w:ascii="Arial" w:cs="Arial" w:eastAsia="Arial" w:hAnsi="Arial"/>
          <w:color w:val="595959"/>
          <w:sz w:val="20"/>
          <w:szCs w:val="20"/>
        </w:rPr>
      </w:pPr>
      <w:r w:rsidDel="00000000" w:rsidR="00000000" w:rsidRPr="00000000">
        <w:rPr>
          <w:rtl w:val="0"/>
        </w:rPr>
      </w:r>
    </w:p>
    <w:sdt>
      <w:sdtPr>
        <w:lock w:val="contentLocked"/>
        <w:tag w:val="goog_rdk_5"/>
      </w:sdtPr>
      <w:sdtContent>
        <w:tbl>
          <w:tblPr>
            <w:tblStyle w:val="Table6"/>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Factores que han facilitado y/o dificultado el desarrollo de mi plan de trabajo</w:t>
                </w: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p>
              <w:p w:rsidR="00000000" w:rsidDel="00000000" w:rsidP="00000000" w:rsidRDefault="00000000" w:rsidRPr="00000000" w14:paraId="0000024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Factores que han facilitado:</w:t>
                </w:r>
              </w:p>
              <w:p w:rsidR="00000000" w:rsidDel="00000000" w:rsidP="00000000" w:rsidRDefault="00000000" w:rsidRPr="00000000" w14:paraId="0000024D">
                <w:pPr>
                  <w:numPr>
                    <w:ilvl w:val="0"/>
                    <w:numId w:val="10"/>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Colaboración del equipo</w:t>
                </w:r>
                <w:r w:rsidDel="00000000" w:rsidR="00000000" w:rsidRPr="00000000">
                  <w:rPr>
                    <w:rFonts w:ascii="Arial" w:cs="Arial" w:eastAsia="Arial" w:hAnsi="Arial"/>
                    <w:sz w:val="20"/>
                    <w:szCs w:val="20"/>
                    <w:rtl w:val="0"/>
                  </w:rPr>
                  <w:t xml:space="preserve">: La buena organización y comunicación entre los miembros del equipo ha sido clave para avanzar de manera eficiente en las actividades planificadas. El uso de herramientas de gestión de proyectos ha permitido un seguimiento adecuado y asignación clara de tareas.</w:t>
                </w:r>
              </w:p>
              <w:p w:rsidR="00000000" w:rsidDel="00000000" w:rsidP="00000000" w:rsidRDefault="00000000" w:rsidRPr="00000000" w14:paraId="0000024E">
                <w:pPr>
                  <w:numPr>
                    <w:ilvl w:val="0"/>
                    <w:numId w:val="10"/>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Conocimiento previo</w:t>
                </w:r>
                <w:r w:rsidDel="00000000" w:rsidR="00000000" w:rsidRPr="00000000">
                  <w:rPr>
                    <w:rFonts w:ascii="Arial" w:cs="Arial" w:eastAsia="Arial" w:hAnsi="Arial"/>
                    <w:sz w:val="20"/>
                    <w:szCs w:val="20"/>
                    <w:rtl w:val="0"/>
                  </w:rPr>
                  <w:t xml:space="preserve">: La experiencia previa en proyectos similares ha facilitado la creación de diagramas y documentación, agilizando la entrega de actividades relacionadas con el diseño y planificación.</w:t>
                </w:r>
              </w:p>
              <w:p w:rsidR="00000000" w:rsidDel="00000000" w:rsidP="00000000" w:rsidRDefault="00000000" w:rsidRPr="00000000" w14:paraId="0000024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Factores que han dificultado:</w:t>
                </w:r>
                <w:r w:rsidDel="00000000" w:rsidR="00000000" w:rsidRPr="00000000">
                  <w:rPr>
                    <w:rtl w:val="0"/>
                  </w:rPr>
                </w:r>
              </w:p>
              <w:p w:rsidR="00000000" w:rsidDel="00000000" w:rsidP="00000000" w:rsidRDefault="00000000" w:rsidRPr="00000000" w14:paraId="00000250">
                <w:pPr>
                  <w:numPr>
                    <w:ilvl w:val="0"/>
                    <w:numId w:val="7"/>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Disponibilidad del equipo</w:t>
                </w:r>
                <w:r w:rsidDel="00000000" w:rsidR="00000000" w:rsidRPr="00000000">
                  <w:rPr>
                    <w:rFonts w:ascii="Arial" w:cs="Arial" w:eastAsia="Arial" w:hAnsi="Arial"/>
                    <w:sz w:val="20"/>
                    <w:szCs w:val="20"/>
                    <w:rtl w:val="0"/>
                  </w:rPr>
                  <w:t xml:space="preserve">: Durante el kick-off, algunos miembros del equipo no pudieron asistir a la reunión inicial, lo que retrasó el inicio formal del proyecto. Para solucionar esto, se establecieron reuniones adicionales para poner al día a los miembros ausentes.</w:t>
                </w:r>
              </w:p>
              <w:p w:rsidR="00000000" w:rsidDel="00000000" w:rsidP="00000000" w:rsidRDefault="00000000" w:rsidRPr="00000000" w14:paraId="00000251">
                <w:pPr>
                  <w:numPr>
                    <w:ilvl w:val="1"/>
                    <w:numId w:val="7"/>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Acción tomada:</w:t>
                </w:r>
              </w:p>
              <w:p w:rsidR="00000000" w:rsidDel="00000000" w:rsidP="00000000" w:rsidRDefault="00000000" w:rsidRPr="00000000" w14:paraId="00000252">
                <w:pPr>
                  <w:numPr>
                    <w:ilvl w:val="2"/>
                    <w:numId w:val="7"/>
                  </w:numPr>
                  <w:spacing w:after="240" w:before="0" w:beforeAutospacing="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falta de disponibilidad se resolvió estableciendo reuniones flexibles y revisando las actas de las reuniones anteriores para asegurar que todos estuvieran alineados.</w:t>
                </w:r>
              </w:p>
            </w:tc>
          </w:tr>
        </w:tbl>
      </w:sdtContent>
    </w:sdt>
    <w:p w:rsidR="00000000" w:rsidDel="00000000" w:rsidP="00000000" w:rsidRDefault="00000000" w:rsidRPr="00000000" w14:paraId="00000253">
      <w:pPr>
        <w:rPr>
          <w:rFonts w:ascii="Arial" w:cs="Arial" w:eastAsia="Arial" w:hAnsi="Arial"/>
          <w:color w:val="595959"/>
          <w:sz w:val="20"/>
          <w:szCs w:val="20"/>
        </w:rPr>
      </w:pPr>
      <w:r w:rsidDel="00000000" w:rsidR="00000000" w:rsidRPr="00000000">
        <w:rPr>
          <w:rtl w:val="0"/>
        </w:rPr>
      </w:r>
    </w:p>
    <w:sdt>
      <w:sdtPr>
        <w:lock w:val="contentLocked"/>
        <w:tag w:val="goog_rdk_6"/>
      </w:sdtPr>
      <w:sdtContent>
        <w:tbl>
          <w:tblPr>
            <w:tblStyle w:val="Table7"/>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Actividades ajustadas o eliminadas: </w:t>
                </w:r>
                <w:r w:rsidDel="00000000" w:rsidR="00000000" w:rsidRPr="00000000">
                  <w:rPr>
                    <w:rFonts w:ascii="Arial" w:cs="Arial" w:eastAsia="Arial" w:hAnsi="Arial"/>
                    <w:i w:val="1"/>
                    <w:color w:val="548dd4"/>
                    <w:sz w:val="20"/>
                    <w:szCs w:val="20"/>
                    <w:rtl w:val="0"/>
                  </w:rPr>
                  <w:t xml:space="preserve">Señalar los ajustes que realizaste a tu plan de trabajo o actividades que eliminaste y, justifica por qué lo hiciste.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255">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Actividades eliminadas:</w:t>
                </w:r>
              </w:p>
              <w:p w:rsidR="00000000" w:rsidDel="00000000" w:rsidP="00000000" w:rsidRDefault="00000000" w:rsidRPr="00000000" w14:paraId="00000256">
                <w:pPr>
                  <w:numPr>
                    <w:ilvl w:val="0"/>
                    <w:numId w:val="4"/>
                  </w:numPr>
                  <w:spacing w:after="24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eliminaron las actividades de </w:t>
                </w:r>
                <w:r w:rsidDel="00000000" w:rsidR="00000000" w:rsidRPr="00000000">
                  <w:rPr>
                    <w:rFonts w:ascii="Arial" w:cs="Arial" w:eastAsia="Arial" w:hAnsi="Arial"/>
                    <w:i w:val="1"/>
                    <w:sz w:val="20"/>
                    <w:szCs w:val="20"/>
                    <w:rtl w:val="0"/>
                  </w:rPr>
                  <w:t xml:space="preserve">Pruebas de riesgos</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i w:val="1"/>
                    <w:sz w:val="20"/>
                    <w:szCs w:val="20"/>
                    <w:rtl w:val="0"/>
                  </w:rPr>
                  <w:t xml:space="preserve">Informe de riesgos residuales</w:t>
                </w:r>
                <w:r w:rsidDel="00000000" w:rsidR="00000000" w:rsidRPr="00000000">
                  <w:rPr>
                    <w:rFonts w:ascii="Arial" w:cs="Arial" w:eastAsia="Arial" w:hAnsi="Arial"/>
                    <w:sz w:val="20"/>
                    <w:szCs w:val="20"/>
                    <w:rtl w:val="0"/>
                  </w:rPr>
                  <w:t xml:space="preserve">. La decisión se tomó debido a que el equipo consideró que, dado el enfoque actual y la metodología empleada, no se justifica la realización de pruebas separadas de riesgos en esta etapa del proyecto. En su lugar, se integrarán estos aspectos dentro del proceso de pruebas funcionales y de integración, asegurando que los riesgos sean abordados de manera continua a lo largo del desarrollo.</w:t>
                </w:r>
              </w:p>
              <w:p w:rsidR="00000000" w:rsidDel="00000000" w:rsidP="00000000" w:rsidRDefault="00000000" w:rsidRPr="00000000" w14:paraId="00000257">
                <w:pPr>
                  <w:spacing w:after="240" w:befor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 la eliminación:</w:t>
                </w:r>
              </w:p>
              <w:p w:rsidR="00000000" w:rsidDel="00000000" w:rsidP="00000000" w:rsidRDefault="00000000" w:rsidRPr="00000000" w14:paraId="00000258">
                <w:pPr>
                  <w:numPr>
                    <w:ilvl w:val="0"/>
                    <w:numId w:val="4"/>
                  </w:numPr>
                  <w:spacing w:after="240" w:befor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eliminación de las actividades de pruebas de riesgos y el informe de riesgos residuales busca optimizar el tiempo y los recursos del equipo, permitiendo un enfoque más integrado y efectivo en la gestión de riesgos dentro del desarrollo general del proyecto.</w:t>
                </w:r>
              </w:p>
            </w:tc>
          </w:tr>
        </w:tbl>
      </w:sdtContent>
    </w:sdt>
    <w:p w:rsidR="00000000" w:rsidDel="00000000" w:rsidP="00000000" w:rsidRDefault="00000000" w:rsidRPr="00000000" w14:paraId="00000259">
      <w:pPr>
        <w:rPr>
          <w:rFonts w:ascii="Arial" w:cs="Arial" w:eastAsia="Arial" w:hAnsi="Arial"/>
          <w:color w:val="595959"/>
          <w:sz w:val="20"/>
          <w:szCs w:val="20"/>
        </w:rPr>
      </w:pPr>
      <w:r w:rsidDel="00000000" w:rsidR="00000000" w:rsidRPr="00000000">
        <w:rPr>
          <w:rtl w:val="0"/>
        </w:rPr>
      </w:r>
    </w:p>
    <w:sdt>
      <w:sdtPr>
        <w:lock w:val="contentLocked"/>
        <w:tag w:val="goog_rdk_7"/>
      </w:sdtPr>
      <w:sdtContent>
        <w:tbl>
          <w:tblPr>
            <w:tblStyle w:val="Table8"/>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Actividades que no has iniciado o están retrasadas:</w:t>
                </w:r>
                <w:r w:rsidDel="00000000" w:rsidR="00000000" w:rsidRPr="00000000">
                  <w:rPr>
                    <w:rFonts w:ascii="Arial" w:cs="Arial" w:eastAsia="Arial" w:hAnsi="Arial"/>
                    <w:i w:val="1"/>
                    <w:color w:val="548dd4"/>
                    <w:sz w:val="20"/>
                    <w:szCs w:val="20"/>
                    <w:rtl w:val="0"/>
                  </w:rPr>
                  <w:t xml:space="preserve"> En caso de que </w:t>
                </w:r>
                <w:r w:rsidDel="00000000" w:rsidR="00000000" w:rsidRPr="00000000">
                  <w:rPr>
                    <w:rFonts w:ascii="Arial" w:cs="Arial" w:eastAsia="Arial" w:hAnsi="Arial"/>
                    <w:b w:val="1"/>
                    <w:i w:val="1"/>
                    <w:color w:val="548dd4"/>
                    <w:sz w:val="20"/>
                    <w:szCs w:val="20"/>
                    <w:rtl w:val="0"/>
                  </w:rPr>
                  <w:t xml:space="preserve">no hayas iniciado actividades o estén retrasadas</w:t>
                </w:r>
                <w:r w:rsidDel="00000000" w:rsidR="00000000" w:rsidRPr="00000000">
                  <w:rPr>
                    <w:rFonts w:ascii="Arial" w:cs="Arial" w:eastAsia="Arial" w:hAnsi="Arial"/>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25B">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Diagrama de Procesos (BPM):</w:t>
                </w:r>
              </w:p>
              <w:p w:rsidR="00000000" w:rsidDel="00000000" w:rsidP="00000000" w:rsidRDefault="00000000" w:rsidRPr="00000000" w14:paraId="0000025C">
                <w:pPr>
                  <w:numPr>
                    <w:ilvl w:val="0"/>
                    <w:numId w:val="9"/>
                  </w:numPr>
                  <w:spacing w:after="0" w:afterAutospacing="0" w:befor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 retraso: </w:t>
                </w:r>
                <w:r w:rsidDel="00000000" w:rsidR="00000000" w:rsidRPr="00000000">
                  <w:rPr>
                    <w:rFonts w:ascii="Arial" w:cs="Arial" w:eastAsia="Arial" w:hAnsi="Arial"/>
                    <w:sz w:val="20"/>
                    <w:szCs w:val="20"/>
                    <w:rtl w:val="0"/>
                  </w:rPr>
                  <w:t xml:space="preserve">Esta actividad no se ha iniciado debido a la priorización de tareas relacionadas con el desarrollo inicial del software, que han requerido más tiempo y recursos de los previstos.</w:t>
                </w:r>
              </w:p>
              <w:p w:rsidR="00000000" w:rsidDel="00000000" w:rsidP="00000000" w:rsidRDefault="00000000" w:rsidRPr="00000000" w14:paraId="0000025D">
                <w:pPr>
                  <w:numPr>
                    <w:ilvl w:val="0"/>
                    <w:numId w:val="9"/>
                  </w:numPr>
                  <w:spacing w:after="240" w:before="0" w:beforeAutospacing="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Estrategia para avanzar: </w:t>
                </w:r>
                <w:r w:rsidDel="00000000" w:rsidR="00000000" w:rsidRPr="00000000">
                  <w:rPr>
                    <w:rFonts w:ascii="Arial" w:cs="Arial" w:eastAsia="Arial" w:hAnsi="Arial"/>
                    <w:sz w:val="20"/>
                    <w:szCs w:val="20"/>
                    <w:rtl w:val="0"/>
                  </w:rPr>
                  <w:t xml:space="preserve">Planear programar sesiones de trabajo específicas para crear el diagrama, involucrando a todo el equipo para asegurarnos de que se capture correctamente la estructura del proceso. Esto se realizará una vez que finalicen las actividades de desarrollo más críticas.</w:t>
                </w:r>
              </w:p>
              <w:p w:rsidR="00000000" w:rsidDel="00000000" w:rsidP="00000000" w:rsidRDefault="00000000" w:rsidRPr="00000000" w14:paraId="0000025E">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funcionales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5F">
                <w:pPr>
                  <w:numPr>
                    <w:ilvl w:val="0"/>
                    <w:numId w:val="2"/>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Esta actividad está programada para realizarse después de que se complete el desarrollo de funcionalidades principales. Actualmente, el desarrollo está en curso y, por lo tanto, las pruebas no se han podido iniciar.</w:t>
                </w:r>
              </w:p>
              <w:p w:rsidR="00000000" w:rsidDel="00000000" w:rsidP="00000000" w:rsidRDefault="00000000" w:rsidRPr="00000000" w14:paraId="00000260">
                <w:pPr>
                  <w:numPr>
                    <w:ilvl w:val="0"/>
                    <w:numId w:val="2"/>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Una vez que se completen las funcionalidades principales, se establecerán bloques de tiempo dedicados exclusivamente a las pruebas. Además, se generará una lista de pruebas que permitirá un proceso más organizado y ágil.</w:t>
                </w:r>
              </w:p>
              <w:p w:rsidR="00000000" w:rsidDel="00000000" w:rsidP="00000000" w:rsidRDefault="00000000" w:rsidRPr="00000000" w14:paraId="0000026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integración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2">
                <w:pPr>
                  <w:numPr>
                    <w:ilvl w:val="0"/>
                    <w:numId w:val="6"/>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Al igual que las pruebas funcionales, estas están vinculadas al avance en el desarrollo y todavía no se ha llegado a esta fase.</w:t>
                </w:r>
              </w:p>
              <w:p w:rsidR="00000000" w:rsidDel="00000000" w:rsidP="00000000" w:rsidRDefault="00000000" w:rsidRPr="00000000" w14:paraId="00000263">
                <w:pPr>
                  <w:numPr>
                    <w:ilvl w:val="0"/>
                    <w:numId w:val="6"/>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Implementaremos una programación paralela entre el desarrollo de nuevas funcionalidades y la preparación de pruebas de integración, de modo que no haya retrasos significativos una vez que se complete el desarrollo.</w:t>
                </w:r>
              </w:p>
              <w:p w:rsidR="00000000" w:rsidDel="00000000" w:rsidP="00000000" w:rsidRDefault="00000000" w:rsidRPr="00000000" w14:paraId="0000026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Capacitación al personal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5">
                <w:pPr>
                  <w:numPr>
                    <w:ilvl w:val="0"/>
                    <w:numId w:val="5"/>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Esta actividad no ha sido iniciada porque se ha priorizado el desarrollo y la implementación del software, dejando la capacitación para una fase posterior.</w:t>
                </w:r>
              </w:p>
              <w:p w:rsidR="00000000" w:rsidDel="00000000" w:rsidP="00000000" w:rsidRDefault="00000000" w:rsidRPr="00000000" w14:paraId="00000266">
                <w:pPr>
                  <w:numPr>
                    <w:ilvl w:val="0"/>
                    <w:numId w:val="5"/>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Se programará una capacitación intensiva para el equipo una vez que las funcionalidades estén completas, asegurando que todos los miembros estén alineados con las herramientas y procesos del proyecto.</w:t>
                </w:r>
              </w:p>
              <w:p w:rsidR="00000000" w:rsidDel="00000000" w:rsidP="00000000" w:rsidRDefault="00000000" w:rsidRPr="00000000" w14:paraId="0000026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Acta de cierre y documentación de lecciones aprendidas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8">
                <w:pPr>
                  <w:numPr>
                    <w:ilvl w:val="0"/>
                    <w:numId w:val="1"/>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Estas actividades están programadas para el final del proyecto, por lo que no se han iniciado.</w:t>
                </w:r>
              </w:p>
              <w:p w:rsidR="00000000" w:rsidDel="00000000" w:rsidP="00000000" w:rsidRDefault="00000000" w:rsidRPr="00000000" w14:paraId="00000269">
                <w:pPr>
                  <w:numPr>
                    <w:ilvl w:val="0"/>
                    <w:numId w:val="1"/>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Se planea realizar estas actividades de manera estructurada al final del proyecto, asegurando que se capturen todas las lecciones aprendidas y se documente adecuadamente la experiencia del equipo.</w:t>
                </w:r>
              </w:p>
              <w:p w:rsidR="00000000" w:rsidDel="00000000" w:rsidP="00000000" w:rsidRDefault="00000000" w:rsidRPr="00000000" w14:paraId="0000026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Revisión Final de Riesgos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B">
                <w:pPr>
                  <w:numPr>
                    <w:ilvl w:val="0"/>
                    <w:numId w:val="3"/>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Esta actividad depende de la finalización de las pruebas y del análisis de los riesgos detectados durante el desarrollo.</w:t>
                </w:r>
              </w:p>
              <w:p w:rsidR="00000000" w:rsidDel="00000000" w:rsidP="00000000" w:rsidRDefault="00000000" w:rsidRPr="00000000" w14:paraId="0000026C">
                <w:pPr>
                  <w:numPr>
                    <w:ilvl w:val="0"/>
                    <w:numId w:val="3"/>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Se programan revisiones regulares para evaluar los riesgos a medida que se complete cada fase, asegurando que se realicen estas actividades de manera oportuna.</w:t>
                </w:r>
              </w:p>
            </w:tc>
          </w:tr>
        </w:tbl>
      </w:sdtContent>
    </w:sdt>
    <w:p w:rsidR="00000000" w:rsidDel="00000000" w:rsidP="00000000" w:rsidRDefault="00000000" w:rsidRPr="00000000" w14:paraId="0000026D">
      <w:pPr>
        <w:rPr>
          <w:rFonts w:ascii="Arial" w:cs="Arial" w:eastAsia="Arial" w:hAnsi="Arial"/>
          <w:color w:val="595959"/>
          <w:sz w:val="20"/>
          <w:szCs w:val="20"/>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2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drive/u/1/folders/1L3O2o4izn1C7lGxiiXIoayzu6gXbueZ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mfGYE3Qe+JgCbSH1gi7zOCKCVw==">CgMxLjAaHwoBMBIaChgICVIUChJ0YWJsZS4xeGhvNXZybnkxejQaHgoBMRIZChcICVITChF0YWJsZS5pbnBycmQ5dXM4dxoeCgEyEhkKFwgJUhMKEXRhYmxlLnp2bnU2dHFmNmM4Gh8KATMSGgoYCAlSFAoSdGFibGUuYXJkdmthNWR4ZWQ3Gh8KATQSGgoYCAlSFAoSdGFibGUuY254aWNxb3h5MDE0Gh8KATUSGgoYCAlSFAoSdGFibGUudzh4cXkwMjVvdzdjGh8KATYSGgoYCAlSFAoSdGFibGUueDBoYjRrZWExcjc4Gh8KATcSGgoYCAlSFAoSdGFibGUudDBtcmo1cTNydGw5MghoLmdqZGd4czgAciExMVZfX0dIV3NEc182eG1vM0o4aDNaSFpDZ2pSZkppe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