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7FE6" w14:textId="58423DB2" w:rsidR="00BE1EB7" w:rsidRPr="00BE1EB7" w:rsidRDefault="00BE1EB7" w:rsidP="00BE1EB7">
      <w:pPr>
        <w:jc w:val="center"/>
        <w:rPr>
          <w:rFonts w:ascii="Arial" w:hAnsi="Arial" w:cs="Arial"/>
          <w:b/>
          <w:bCs/>
          <w:sz w:val="44"/>
          <w:szCs w:val="44"/>
          <w:u w:val="single"/>
          <w:lang w:val="es-ES"/>
        </w:rPr>
      </w:pPr>
      <w:r w:rsidRPr="00BE1EB7">
        <w:rPr>
          <w:rFonts w:ascii="Arial" w:hAnsi="Arial" w:cs="Arial"/>
          <w:b/>
          <w:bCs/>
          <w:sz w:val="44"/>
          <w:szCs w:val="44"/>
          <w:u w:val="single"/>
          <w:lang w:val="es-ES"/>
        </w:rPr>
        <w:t>Proyecto</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de</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Análisis</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y</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Diseño</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de</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Software</w:t>
      </w:r>
    </w:p>
    <w:p w14:paraId="0045B8A6" w14:textId="65CE507D" w:rsidR="00BE1EB7" w:rsidRPr="00BE1EB7" w:rsidRDefault="00BE1EB7" w:rsidP="00BE1EB7">
      <w:pPr>
        <w:jc w:val="center"/>
        <w:rPr>
          <w:rFonts w:ascii="Arial" w:hAnsi="Arial" w:cs="Arial"/>
          <w:b/>
          <w:bCs/>
          <w:sz w:val="44"/>
          <w:szCs w:val="44"/>
          <w:u w:val="single"/>
          <w:lang w:val="es-ES"/>
        </w:rPr>
      </w:pPr>
      <w:r w:rsidRPr="00BE1EB7">
        <w:rPr>
          <w:rFonts w:ascii="Arial" w:hAnsi="Arial" w:cs="Arial"/>
          <w:b/>
          <w:bCs/>
          <w:sz w:val="44"/>
          <w:szCs w:val="44"/>
          <w:u w:val="single"/>
          <w:lang w:val="es-ES"/>
        </w:rPr>
        <w:t>Sistema</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de</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Asistencia</w:t>
      </w:r>
      <w:r w:rsidRPr="00BE1EB7">
        <w:rPr>
          <w:rFonts w:ascii="Arial" w:hAnsi="Arial" w:cs="Arial"/>
          <w:b/>
          <w:bCs/>
          <w:sz w:val="44"/>
          <w:szCs w:val="44"/>
          <w:lang w:val="es-ES"/>
        </w:rPr>
        <w:t xml:space="preserve"> </w:t>
      </w:r>
      <w:r w:rsidRPr="00BE1EB7">
        <w:rPr>
          <w:rFonts w:ascii="Arial" w:hAnsi="Arial" w:cs="Arial"/>
          <w:b/>
          <w:bCs/>
          <w:sz w:val="44"/>
          <w:szCs w:val="44"/>
          <w:u w:val="single"/>
          <w:lang w:val="es-ES"/>
        </w:rPr>
        <w:t>SENATI</w:t>
      </w:r>
    </w:p>
    <w:p w14:paraId="39A80F47" w14:textId="1A19E569" w:rsidR="00BE1EB7" w:rsidRPr="00BE1EB7" w:rsidRDefault="00BE1EB7" w:rsidP="00341579">
      <w:pPr>
        <w:jc w:val="both"/>
        <w:rPr>
          <w:rFonts w:ascii="Arial" w:hAnsi="Arial" w:cs="Arial"/>
          <w:sz w:val="24"/>
          <w:szCs w:val="24"/>
          <w:lang w:val="es-ES"/>
        </w:rPr>
      </w:pPr>
      <w:r w:rsidRPr="00BE1EB7">
        <w:rPr>
          <w:rFonts w:ascii="Arial" w:hAnsi="Arial" w:cs="Arial"/>
          <w:sz w:val="24"/>
          <w:szCs w:val="24"/>
          <w:lang w:val="es-ES"/>
        </w:rPr>
        <w:t>En ausencia de un Sistema de Asistencia en SENATI, se enfrentan a varios desafíos que pueden afectar la eficiencia y la gestión del tiempo. La toma manual de asistencia puede resultar propensa a errores y consumir tiempo valioso del personal administrativo y docente. Además, la falta de un sistema automatizado dificulta el seguimiento preciso de la asistencia de los estudiantes y el personal, lo que puede tener un impacto directo en la calidad de la enseñanza y la toma de decisiones institucionales, desde la asignación de recursos hasta la evaluación de la efectividad de las estrategias educativas.</w:t>
      </w:r>
    </w:p>
    <w:p w14:paraId="6A32A641" w14:textId="3420FFD4" w:rsidR="009244DE" w:rsidRPr="00BE1EB7" w:rsidRDefault="00BE1EB7" w:rsidP="00BE1EB7">
      <w:pPr>
        <w:rPr>
          <w:rFonts w:ascii="Arial" w:hAnsi="Arial" w:cs="Arial"/>
          <w:b/>
          <w:bCs/>
          <w:sz w:val="30"/>
          <w:szCs w:val="30"/>
          <w:u w:val="single"/>
          <w:lang w:val="es-ES"/>
        </w:rPr>
      </w:pPr>
      <w:r w:rsidRPr="00BE1EB7">
        <w:rPr>
          <w:rFonts w:ascii="Arial" w:hAnsi="Arial" w:cs="Arial"/>
          <w:b/>
          <w:bCs/>
          <w:sz w:val="30"/>
          <w:szCs w:val="30"/>
          <w:u w:val="single"/>
          <w:lang w:val="es-ES"/>
        </w:rPr>
        <w:t>Beneficios</w:t>
      </w:r>
      <w:r w:rsidRPr="00BE1EB7">
        <w:rPr>
          <w:rFonts w:ascii="Arial" w:hAnsi="Arial" w:cs="Arial"/>
          <w:b/>
          <w:bCs/>
          <w:sz w:val="30"/>
          <w:szCs w:val="30"/>
          <w:lang w:val="es-ES"/>
        </w:rPr>
        <w:t xml:space="preserve"> </w:t>
      </w:r>
      <w:r w:rsidRPr="00BE1EB7">
        <w:rPr>
          <w:rFonts w:ascii="Arial" w:hAnsi="Arial" w:cs="Arial"/>
          <w:b/>
          <w:bCs/>
          <w:sz w:val="30"/>
          <w:szCs w:val="30"/>
          <w:u w:val="single"/>
          <w:lang w:val="es-ES"/>
        </w:rPr>
        <w:t>de</w:t>
      </w:r>
      <w:r w:rsidRPr="00BE1EB7">
        <w:rPr>
          <w:rFonts w:ascii="Arial" w:hAnsi="Arial" w:cs="Arial"/>
          <w:b/>
          <w:bCs/>
          <w:sz w:val="30"/>
          <w:szCs w:val="30"/>
          <w:lang w:val="es-ES"/>
        </w:rPr>
        <w:t xml:space="preserve"> </w:t>
      </w:r>
      <w:r w:rsidRPr="00BE1EB7">
        <w:rPr>
          <w:rFonts w:ascii="Arial" w:hAnsi="Arial" w:cs="Arial"/>
          <w:b/>
          <w:bCs/>
          <w:sz w:val="30"/>
          <w:szCs w:val="30"/>
          <w:u w:val="single"/>
          <w:lang w:val="es-ES"/>
        </w:rPr>
        <w:t>Implementar</w:t>
      </w:r>
      <w:r w:rsidRPr="00BE1EB7">
        <w:rPr>
          <w:rFonts w:ascii="Arial" w:hAnsi="Arial" w:cs="Arial"/>
          <w:b/>
          <w:bCs/>
          <w:sz w:val="30"/>
          <w:szCs w:val="30"/>
          <w:lang w:val="es-ES"/>
        </w:rPr>
        <w:t xml:space="preserve"> </w:t>
      </w:r>
      <w:r w:rsidRPr="00BE1EB7">
        <w:rPr>
          <w:rFonts w:ascii="Arial" w:hAnsi="Arial" w:cs="Arial"/>
          <w:b/>
          <w:bCs/>
          <w:sz w:val="30"/>
          <w:szCs w:val="30"/>
          <w:u w:val="single"/>
          <w:lang w:val="es-ES"/>
        </w:rPr>
        <w:t>el</w:t>
      </w:r>
      <w:r w:rsidRPr="00BE1EB7">
        <w:rPr>
          <w:rFonts w:ascii="Arial" w:hAnsi="Arial" w:cs="Arial"/>
          <w:b/>
          <w:bCs/>
          <w:sz w:val="30"/>
          <w:szCs w:val="30"/>
          <w:lang w:val="es-ES"/>
        </w:rPr>
        <w:t xml:space="preserve"> </w:t>
      </w:r>
      <w:r w:rsidRPr="00BE1EB7">
        <w:rPr>
          <w:rFonts w:ascii="Arial" w:hAnsi="Arial" w:cs="Arial"/>
          <w:b/>
          <w:bCs/>
          <w:sz w:val="30"/>
          <w:szCs w:val="30"/>
          <w:u w:val="single"/>
          <w:lang w:val="es-ES"/>
        </w:rPr>
        <w:t>Sistema</w:t>
      </w:r>
      <w:r w:rsidRPr="00BE1EB7">
        <w:rPr>
          <w:rFonts w:ascii="Arial" w:hAnsi="Arial" w:cs="Arial"/>
          <w:b/>
          <w:bCs/>
          <w:sz w:val="30"/>
          <w:szCs w:val="30"/>
          <w:lang w:val="es-ES"/>
        </w:rPr>
        <w:t xml:space="preserve"> </w:t>
      </w:r>
      <w:r w:rsidRPr="00BE1EB7">
        <w:rPr>
          <w:rFonts w:ascii="Arial" w:hAnsi="Arial" w:cs="Arial"/>
          <w:b/>
          <w:bCs/>
          <w:sz w:val="30"/>
          <w:szCs w:val="30"/>
          <w:u w:val="single"/>
          <w:lang w:val="es-ES"/>
        </w:rPr>
        <w:t>de</w:t>
      </w:r>
      <w:r w:rsidRPr="00BE1EB7">
        <w:rPr>
          <w:rFonts w:ascii="Arial" w:hAnsi="Arial" w:cs="Arial"/>
          <w:b/>
          <w:bCs/>
          <w:sz w:val="30"/>
          <w:szCs w:val="30"/>
          <w:lang w:val="es-ES"/>
        </w:rPr>
        <w:t xml:space="preserve"> </w:t>
      </w:r>
      <w:r w:rsidRPr="00BE1EB7">
        <w:rPr>
          <w:rFonts w:ascii="Arial" w:hAnsi="Arial" w:cs="Arial"/>
          <w:b/>
          <w:bCs/>
          <w:sz w:val="30"/>
          <w:szCs w:val="30"/>
          <w:u w:val="single"/>
          <w:lang w:val="es-ES"/>
        </w:rPr>
        <w:t>Asistencia:</w:t>
      </w:r>
    </w:p>
    <w:p w14:paraId="45D4B6B7" w14:textId="3FF644A2" w:rsidR="00BE1EB7" w:rsidRPr="009244DE" w:rsidRDefault="00BE1EB7" w:rsidP="009244DE">
      <w:pPr>
        <w:pStyle w:val="Prrafodelista"/>
        <w:numPr>
          <w:ilvl w:val="0"/>
          <w:numId w:val="1"/>
        </w:numPr>
        <w:rPr>
          <w:rFonts w:ascii="Arial" w:hAnsi="Arial" w:cs="Arial"/>
          <w:b/>
          <w:bCs/>
          <w:sz w:val="30"/>
          <w:szCs w:val="30"/>
          <w:u w:val="single"/>
          <w:lang w:val="es-ES"/>
        </w:rPr>
      </w:pPr>
      <w:r w:rsidRPr="009244DE">
        <w:rPr>
          <w:rFonts w:ascii="Arial" w:hAnsi="Arial" w:cs="Arial"/>
          <w:b/>
          <w:bCs/>
          <w:sz w:val="30"/>
          <w:szCs w:val="30"/>
          <w:u w:val="single"/>
          <w:lang w:val="es-ES"/>
        </w:rPr>
        <w:t>Precisión</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y</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Fiabilidad:</w:t>
      </w:r>
    </w:p>
    <w:p w14:paraId="16BB047D" w14:textId="68B2A14A" w:rsidR="00BE1EB7" w:rsidRPr="00BE1EB7" w:rsidRDefault="00BE1EB7" w:rsidP="00341579">
      <w:pPr>
        <w:ind w:left="708"/>
        <w:jc w:val="both"/>
        <w:rPr>
          <w:rFonts w:ascii="Arial" w:hAnsi="Arial" w:cs="Arial"/>
          <w:sz w:val="24"/>
          <w:szCs w:val="24"/>
          <w:lang w:val="es-ES"/>
        </w:rPr>
      </w:pPr>
      <w:r w:rsidRPr="00BE1EB7">
        <w:rPr>
          <w:rFonts w:ascii="Arial" w:hAnsi="Arial" w:cs="Arial"/>
          <w:sz w:val="24"/>
          <w:szCs w:val="24"/>
          <w:lang w:val="es-ES"/>
        </w:rPr>
        <w:t>La automatización garantizará la precisión en el registro de la asistencia, eliminando errores humanos y proporcionando datos confiables para la toma de decisiones.</w:t>
      </w:r>
    </w:p>
    <w:p w14:paraId="06B1A363" w14:textId="2C07BD4F" w:rsidR="00BE1EB7" w:rsidRPr="009244DE" w:rsidRDefault="00BE1EB7" w:rsidP="009244DE">
      <w:pPr>
        <w:pStyle w:val="Prrafodelista"/>
        <w:numPr>
          <w:ilvl w:val="0"/>
          <w:numId w:val="1"/>
        </w:numPr>
        <w:rPr>
          <w:rFonts w:ascii="Arial" w:hAnsi="Arial" w:cs="Arial"/>
          <w:b/>
          <w:bCs/>
          <w:sz w:val="30"/>
          <w:szCs w:val="30"/>
          <w:u w:val="single"/>
          <w:lang w:val="es-ES"/>
        </w:rPr>
      </w:pPr>
      <w:r w:rsidRPr="009244DE">
        <w:rPr>
          <w:rFonts w:ascii="Arial" w:hAnsi="Arial" w:cs="Arial"/>
          <w:b/>
          <w:bCs/>
          <w:sz w:val="30"/>
          <w:szCs w:val="30"/>
          <w:u w:val="single"/>
          <w:lang w:val="es-ES"/>
        </w:rPr>
        <w:t>Ahorro</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de</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Tiempo:</w:t>
      </w:r>
    </w:p>
    <w:p w14:paraId="61B0D667" w14:textId="2B7CAAD6" w:rsidR="00BE1EB7" w:rsidRPr="00BE1EB7" w:rsidRDefault="00BE1EB7" w:rsidP="00341579">
      <w:pPr>
        <w:ind w:left="708"/>
        <w:jc w:val="both"/>
        <w:rPr>
          <w:rFonts w:ascii="Arial" w:hAnsi="Arial" w:cs="Arial"/>
          <w:sz w:val="24"/>
          <w:szCs w:val="24"/>
          <w:lang w:val="es-ES"/>
        </w:rPr>
      </w:pPr>
      <w:r w:rsidRPr="00BE1EB7">
        <w:rPr>
          <w:rFonts w:ascii="Arial" w:hAnsi="Arial" w:cs="Arial"/>
          <w:sz w:val="24"/>
          <w:szCs w:val="24"/>
          <w:lang w:val="es-ES"/>
        </w:rPr>
        <w:t>La transición a un sistema automatizado liberará tiempo valioso del personal, permitiéndoles centrarse en tareas más estratégicas y en la mejora de la calidad educativa.</w:t>
      </w:r>
    </w:p>
    <w:p w14:paraId="436DDE2F" w14:textId="51184B25" w:rsidR="00BE1EB7" w:rsidRPr="009244DE" w:rsidRDefault="00BE1EB7" w:rsidP="009244DE">
      <w:pPr>
        <w:pStyle w:val="Prrafodelista"/>
        <w:numPr>
          <w:ilvl w:val="0"/>
          <w:numId w:val="1"/>
        </w:numPr>
        <w:rPr>
          <w:rFonts w:ascii="Arial" w:hAnsi="Arial" w:cs="Arial"/>
          <w:b/>
          <w:bCs/>
          <w:sz w:val="30"/>
          <w:szCs w:val="30"/>
          <w:u w:val="single"/>
          <w:lang w:val="es-ES"/>
        </w:rPr>
      </w:pPr>
      <w:r w:rsidRPr="009244DE">
        <w:rPr>
          <w:rFonts w:ascii="Arial" w:hAnsi="Arial" w:cs="Arial"/>
          <w:b/>
          <w:bCs/>
          <w:sz w:val="30"/>
          <w:szCs w:val="30"/>
          <w:u w:val="single"/>
          <w:lang w:val="es-ES"/>
        </w:rPr>
        <w:t>Seguimiento</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en</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Tiempo</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Real:</w:t>
      </w:r>
    </w:p>
    <w:p w14:paraId="33D4A859" w14:textId="6E6172C4" w:rsidR="00BE1EB7" w:rsidRPr="00BE1EB7" w:rsidRDefault="00BE1EB7" w:rsidP="00341579">
      <w:pPr>
        <w:ind w:left="708"/>
        <w:jc w:val="both"/>
        <w:rPr>
          <w:rFonts w:ascii="Arial" w:hAnsi="Arial" w:cs="Arial"/>
          <w:sz w:val="24"/>
          <w:szCs w:val="24"/>
          <w:lang w:val="es-ES"/>
        </w:rPr>
      </w:pPr>
      <w:r w:rsidRPr="00BE1EB7">
        <w:rPr>
          <w:rFonts w:ascii="Arial" w:hAnsi="Arial" w:cs="Arial"/>
          <w:sz w:val="24"/>
          <w:szCs w:val="24"/>
          <w:lang w:val="es-ES"/>
        </w:rPr>
        <w:t>El sistema permitirá el seguimiento instantáneo de la asistencia, brindando a la institución una visión en tiempo real de la asistencia de estudiantes y docentes.</w:t>
      </w:r>
    </w:p>
    <w:p w14:paraId="34C4687A" w14:textId="52E5B331" w:rsidR="00BE1EB7" w:rsidRPr="009244DE" w:rsidRDefault="00BE1EB7" w:rsidP="009244DE">
      <w:pPr>
        <w:pStyle w:val="Prrafodelista"/>
        <w:numPr>
          <w:ilvl w:val="0"/>
          <w:numId w:val="1"/>
        </w:numPr>
        <w:rPr>
          <w:rFonts w:ascii="Arial" w:hAnsi="Arial" w:cs="Arial"/>
          <w:b/>
          <w:bCs/>
          <w:sz w:val="30"/>
          <w:szCs w:val="30"/>
          <w:u w:val="single"/>
          <w:lang w:val="es-ES"/>
        </w:rPr>
      </w:pPr>
      <w:r w:rsidRPr="009244DE">
        <w:rPr>
          <w:rFonts w:ascii="Arial" w:hAnsi="Arial" w:cs="Arial"/>
          <w:b/>
          <w:bCs/>
          <w:sz w:val="30"/>
          <w:szCs w:val="30"/>
          <w:u w:val="single"/>
          <w:lang w:val="es-ES"/>
        </w:rPr>
        <w:t>Generación</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de</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Informes</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Eficiente:</w:t>
      </w:r>
    </w:p>
    <w:p w14:paraId="4066F763" w14:textId="492D6AA7" w:rsidR="009244DE" w:rsidRPr="00BE1EB7" w:rsidRDefault="00BE1EB7" w:rsidP="00341579">
      <w:pPr>
        <w:ind w:left="708"/>
        <w:jc w:val="both"/>
        <w:rPr>
          <w:rFonts w:ascii="Arial" w:hAnsi="Arial" w:cs="Arial"/>
          <w:sz w:val="24"/>
          <w:szCs w:val="24"/>
          <w:lang w:val="es-ES"/>
        </w:rPr>
      </w:pPr>
      <w:r w:rsidRPr="00BE1EB7">
        <w:rPr>
          <w:rFonts w:ascii="Arial" w:hAnsi="Arial" w:cs="Arial"/>
          <w:sz w:val="24"/>
          <w:szCs w:val="24"/>
          <w:lang w:val="es-ES"/>
        </w:rPr>
        <w:t>Facilitará la generación de informes detallados sobre la asistencia, simplificando los procesos de auditoría y cumplimiento normativo.</w:t>
      </w:r>
    </w:p>
    <w:p w14:paraId="2E8AE7CA" w14:textId="77777777" w:rsidR="00BE1EB7" w:rsidRPr="009244DE" w:rsidRDefault="00BE1EB7" w:rsidP="009244DE">
      <w:pPr>
        <w:pStyle w:val="Prrafodelista"/>
        <w:numPr>
          <w:ilvl w:val="0"/>
          <w:numId w:val="1"/>
        </w:numPr>
        <w:rPr>
          <w:rFonts w:ascii="Arial" w:hAnsi="Arial" w:cs="Arial"/>
          <w:b/>
          <w:bCs/>
          <w:sz w:val="30"/>
          <w:szCs w:val="30"/>
          <w:u w:val="single"/>
          <w:lang w:val="es-ES"/>
        </w:rPr>
      </w:pPr>
      <w:r w:rsidRPr="009244DE">
        <w:rPr>
          <w:rFonts w:ascii="Arial" w:hAnsi="Arial" w:cs="Arial"/>
          <w:b/>
          <w:bCs/>
          <w:sz w:val="30"/>
          <w:szCs w:val="30"/>
          <w:u w:val="single"/>
          <w:lang w:val="es-ES"/>
        </w:rPr>
        <w:t>Facilita</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la</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Comunicación:</w:t>
      </w:r>
    </w:p>
    <w:p w14:paraId="32BBAECF" w14:textId="5CF4B8E9" w:rsidR="00BE1EB7" w:rsidRDefault="00BE1EB7" w:rsidP="00341579">
      <w:pPr>
        <w:ind w:left="708"/>
        <w:jc w:val="both"/>
        <w:rPr>
          <w:rFonts w:ascii="Arial" w:hAnsi="Arial" w:cs="Arial"/>
          <w:sz w:val="24"/>
          <w:szCs w:val="24"/>
          <w:lang w:val="es-ES"/>
        </w:rPr>
      </w:pPr>
      <w:r w:rsidRPr="00BE1EB7">
        <w:rPr>
          <w:rFonts w:ascii="Arial" w:hAnsi="Arial" w:cs="Arial"/>
          <w:sz w:val="24"/>
          <w:szCs w:val="24"/>
          <w:lang w:val="es-ES"/>
        </w:rPr>
        <w:t>Mejora la comunicación entre el personal administrativo y docente al proporcionar un registro claro y accesible de la asistencia.</w:t>
      </w:r>
    </w:p>
    <w:p w14:paraId="47A65A6B" w14:textId="77777777" w:rsidR="00BE1EB7" w:rsidRPr="009244DE" w:rsidRDefault="00BE1EB7" w:rsidP="009244DE">
      <w:pPr>
        <w:pStyle w:val="Prrafodelista"/>
        <w:numPr>
          <w:ilvl w:val="0"/>
          <w:numId w:val="1"/>
        </w:numPr>
        <w:rPr>
          <w:rFonts w:ascii="Arial" w:hAnsi="Arial" w:cs="Arial"/>
          <w:b/>
          <w:bCs/>
          <w:sz w:val="30"/>
          <w:szCs w:val="30"/>
          <w:u w:val="single"/>
          <w:lang w:val="es-ES"/>
        </w:rPr>
      </w:pPr>
      <w:r w:rsidRPr="009244DE">
        <w:rPr>
          <w:rFonts w:ascii="Arial" w:hAnsi="Arial" w:cs="Arial"/>
          <w:b/>
          <w:bCs/>
          <w:sz w:val="30"/>
          <w:szCs w:val="30"/>
          <w:u w:val="single"/>
          <w:lang w:val="es-ES"/>
        </w:rPr>
        <w:t>Adaptabilidad</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a</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las</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Necesidades:</w:t>
      </w:r>
    </w:p>
    <w:p w14:paraId="25C2F524" w14:textId="71033749" w:rsidR="00BE1EB7" w:rsidRDefault="00BE1EB7" w:rsidP="00341579">
      <w:pPr>
        <w:ind w:left="708"/>
        <w:jc w:val="both"/>
        <w:rPr>
          <w:rFonts w:ascii="Arial" w:hAnsi="Arial" w:cs="Arial"/>
          <w:sz w:val="24"/>
          <w:szCs w:val="24"/>
          <w:lang w:val="es-ES"/>
        </w:rPr>
      </w:pPr>
      <w:r w:rsidRPr="00BE1EB7">
        <w:rPr>
          <w:rFonts w:ascii="Arial" w:hAnsi="Arial" w:cs="Arial"/>
          <w:sz w:val="24"/>
          <w:szCs w:val="24"/>
          <w:lang w:val="es-ES"/>
        </w:rPr>
        <w:t>Un sistema automatizado puede ser personalizado para adaptarse a las particularidades de SENATI, teniendo en cuenta los diferentes programas académicos y horarios variables.</w:t>
      </w:r>
    </w:p>
    <w:p w14:paraId="236CF278" w14:textId="77777777" w:rsidR="009244DE" w:rsidRDefault="009244DE" w:rsidP="00BE1EB7">
      <w:pPr>
        <w:rPr>
          <w:rFonts w:ascii="Arial" w:hAnsi="Arial" w:cs="Arial"/>
          <w:sz w:val="24"/>
          <w:szCs w:val="24"/>
          <w:lang w:val="es-ES"/>
        </w:rPr>
      </w:pPr>
    </w:p>
    <w:p w14:paraId="5A5F9E08" w14:textId="77777777" w:rsidR="00BE1EB7" w:rsidRPr="009244DE" w:rsidRDefault="00BE1EB7" w:rsidP="009244DE">
      <w:pPr>
        <w:pStyle w:val="Prrafodelista"/>
        <w:numPr>
          <w:ilvl w:val="0"/>
          <w:numId w:val="1"/>
        </w:numPr>
        <w:rPr>
          <w:rFonts w:ascii="Arial" w:hAnsi="Arial" w:cs="Arial"/>
          <w:b/>
          <w:bCs/>
          <w:sz w:val="30"/>
          <w:szCs w:val="30"/>
          <w:u w:val="single"/>
          <w:lang w:val="es-ES"/>
        </w:rPr>
      </w:pPr>
      <w:r w:rsidRPr="009244DE">
        <w:rPr>
          <w:rFonts w:ascii="Arial" w:hAnsi="Arial" w:cs="Arial"/>
          <w:b/>
          <w:bCs/>
          <w:sz w:val="30"/>
          <w:szCs w:val="30"/>
          <w:u w:val="single"/>
          <w:lang w:val="es-ES"/>
        </w:rPr>
        <w:t>Facilita</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la</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Planificación</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Estratégica:</w:t>
      </w:r>
    </w:p>
    <w:p w14:paraId="686F7145" w14:textId="0DAD129B" w:rsidR="00BE1EB7" w:rsidRDefault="00BE1EB7" w:rsidP="00341579">
      <w:pPr>
        <w:ind w:left="708"/>
        <w:jc w:val="both"/>
        <w:rPr>
          <w:rFonts w:ascii="Arial" w:hAnsi="Arial" w:cs="Arial"/>
          <w:sz w:val="24"/>
          <w:szCs w:val="24"/>
          <w:lang w:val="es-ES"/>
        </w:rPr>
      </w:pPr>
      <w:r w:rsidRPr="00BE1EB7">
        <w:rPr>
          <w:rFonts w:ascii="Arial" w:hAnsi="Arial" w:cs="Arial"/>
          <w:sz w:val="24"/>
          <w:szCs w:val="24"/>
          <w:lang w:val="es-ES"/>
        </w:rPr>
        <w:t>La disponibilidad de datos precisos sobre la asistencia brinda a los líderes institucionales una base sólida para la planificación estratégica, identificando áreas de mejora y fortaleciendo la toma de decisiones informada.</w:t>
      </w:r>
    </w:p>
    <w:p w14:paraId="18679327" w14:textId="77777777" w:rsidR="009244DE" w:rsidRPr="009244DE" w:rsidRDefault="009244DE" w:rsidP="009244DE">
      <w:pPr>
        <w:pStyle w:val="Prrafodelista"/>
        <w:numPr>
          <w:ilvl w:val="0"/>
          <w:numId w:val="1"/>
        </w:numPr>
        <w:rPr>
          <w:rFonts w:ascii="Arial" w:hAnsi="Arial" w:cs="Arial"/>
          <w:b/>
          <w:bCs/>
          <w:sz w:val="30"/>
          <w:szCs w:val="30"/>
          <w:u w:val="single"/>
          <w:lang w:val="es-ES"/>
        </w:rPr>
      </w:pPr>
      <w:r w:rsidRPr="009244DE">
        <w:rPr>
          <w:rFonts w:ascii="Arial" w:hAnsi="Arial" w:cs="Arial"/>
          <w:b/>
          <w:bCs/>
          <w:sz w:val="30"/>
          <w:szCs w:val="30"/>
          <w:u w:val="single"/>
          <w:lang w:val="es-ES"/>
        </w:rPr>
        <w:t>Cumplimiento</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Normativo</w:t>
      </w:r>
      <w:r w:rsidRPr="009244DE">
        <w:rPr>
          <w:rFonts w:ascii="Arial" w:hAnsi="Arial" w:cs="Arial"/>
          <w:b/>
          <w:bCs/>
          <w:sz w:val="30"/>
          <w:szCs w:val="30"/>
          <w:lang w:val="es-ES"/>
        </w:rPr>
        <w:t xml:space="preserve"> </w:t>
      </w:r>
      <w:r w:rsidRPr="009244DE">
        <w:rPr>
          <w:rFonts w:ascii="Arial" w:hAnsi="Arial" w:cs="Arial"/>
          <w:b/>
          <w:bCs/>
          <w:sz w:val="30"/>
          <w:szCs w:val="30"/>
          <w:u w:val="single"/>
          <w:lang w:val="es-ES"/>
        </w:rPr>
        <w:t>Simplificado:</w:t>
      </w:r>
    </w:p>
    <w:p w14:paraId="43AF7264" w14:textId="1CD8CAE3" w:rsidR="009244DE" w:rsidRDefault="009244DE" w:rsidP="00341579">
      <w:pPr>
        <w:ind w:left="708"/>
        <w:jc w:val="both"/>
        <w:rPr>
          <w:rFonts w:ascii="Arial" w:hAnsi="Arial" w:cs="Arial"/>
          <w:sz w:val="24"/>
          <w:szCs w:val="24"/>
          <w:lang w:val="es-ES"/>
        </w:rPr>
      </w:pPr>
      <w:r w:rsidRPr="009244DE">
        <w:rPr>
          <w:rFonts w:ascii="Arial" w:hAnsi="Arial" w:cs="Arial"/>
          <w:sz w:val="24"/>
          <w:szCs w:val="24"/>
          <w:lang w:val="es-ES"/>
        </w:rPr>
        <w:t>La automatización asegura un seguimiento preciso de las normativas de asistencia, facilitando la generación de informes para auditorías internas o requisitos regulatorios externos.</w:t>
      </w:r>
    </w:p>
    <w:p w14:paraId="43EC1F30" w14:textId="09102265" w:rsidR="009244DE" w:rsidRPr="009244DE" w:rsidRDefault="009244DE" w:rsidP="009244DE">
      <w:pPr>
        <w:rPr>
          <w:rFonts w:ascii="Arial" w:hAnsi="Arial" w:cs="Arial"/>
          <w:b/>
          <w:bCs/>
          <w:sz w:val="30"/>
          <w:szCs w:val="30"/>
          <w:u w:val="single"/>
          <w:lang w:val="es-ES"/>
        </w:rPr>
      </w:pPr>
      <w:r w:rsidRPr="009244DE">
        <w:rPr>
          <w:rFonts w:ascii="Arial" w:hAnsi="Arial" w:cs="Arial"/>
          <w:b/>
          <w:bCs/>
          <w:sz w:val="30"/>
          <w:szCs w:val="30"/>
          <w:u w:val="single"/>
          <w:lang w:val="es-ES"/>
        </w:rPr>
        <w:t>EN RESUMEN:</w:t>
      </w:r>
    </w:p>
    <w:p w14:paraId="36F2BDAD" w14:textId="26843759" w:rsidR="00BE1EB7" w:rsidRPr="00BE1EB7" w:rsidRDefault="009244DE" w:rsidP="00341579">
      <w:pPr>
        <w:jc w:val="both"/>
        <w:rPr>
          <w:rFonts w:ascii="Arial" w:hAnsi="Arial" w:cs="Arial"/>
          <w:sz w:val="24"/>
          <w:szCs w:val="24"/>
          <w:lang w:val="es-ES"/>
        </w:rPr>
      </w:pPr>
      <w:r>
        <w:rPr>
          <w:rFonts w:ascii="Arial" w:hAnsi="Arial" w:cs="Arial"/>
          <w:sz w:val="24"/>
          <w:szCs w:val="24"/>
          <w:lang w:val="es-ES"/>
        </w:rPr>
        <w:t>L</w:t>
      </w:r>
      <w:r w:rsidRPr="009244DE">
        <w:rPr>
          <w:rFonts w:ascii="Arial" w:hAnsi="Arial" w:cs="Arial"/>
          <w:sz w:val="24"/>
          <w:szCs w:val="24"/>
          <w:lang w:val="es-ES"/>
        </w:rPr>
        <w:t>a implementación de un Sistema de Asistencia en SENATI no solo aborda las deficiencias actuales en la gestión de la asistencia, sino que también sienta las bases para una transformación digital que mejora significativamente la eficiencia operativa y la calidad educativa en la institución.</w:t>
      </w:r>
    </w:p>
    <w:sectPr w:rsidR="00BE1EB7" w:rsidRPr="00BE1EB7" w:rsidSect="00FB70A6">
      <w:pgSz w:w="11906" w:h="16838"/>
      <w:pgMar w:top="1417" w:right="1701" w:bottom="1417" w:left="1701" w:header="708" w:footer="708"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33F93"/>
    <w:multiLevelType w:val="hybridMultilevel"/>
    <w:tmpl w:val="79869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B7"/>
    <w:rsid w:val="00341579"/>
    <w:rsid w:val="009244DE"/>
    <w:rsid w:val="00BE1EB7"/>
    <w:rsid w:val="00DD43DD"/>
    <w:rsid w:val="00FB70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73A2"/>
  <w15:chartTrackingRefBased/>
  <w15:docId w15:val="{1601D826-3708-4575-8D1E-8595125D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402</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dcterms:created xsi:type="dcterms:W3CDTF">2023-11-09T15:50:00Z</dcterms:created>
  <dcterms:modified xsi:type="dcterms:W3CDTF">2023-11-09T21:48:00Z</dcterms:modified>
</cp:coreProperties>
</file>