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F54B1" w14:textId="77777777" w:rsidR="006B62B9" w:rsidRDefault="006B62B9" w:rsidP="006B62B9">
      <w:pPr>
        <w:jc w:val="center"/>
        <w:rPr>
          <w:rFonts w:ascii="Arial" w:hAnsi="Arial" w:cs="Arial"/>
          <w:b/>
          <w:bCs/>
          <w:lang w:val="es-MX"/>
        </w:rPr>
      </w:pPr>
      <w:r w:rsidRPr="003A5098">
        <w:rPr>
          <w:rFonts w:ascii="Arial" w:hAnsi="Arial" w:cs="Arial"/>
          <w:b/>
          <w:bCs/>
          <w:lang w:val="es-MX"/>
        </w:rPr>
        <w:t>INSTITUTO UNIVERSITARIO DE LA PAZ</w:t>
      </w:r>
    </w:p>
    <w:p w14:paraId="5C50D348" w14:textId="77777777" w:rsidR="006B62B9" w:rsidRDefault="006B62B9" w:rsidP="006B62B9">
      <w:pPr>
        <w:rPr>
          <w:rFonts w:ascii="Arial" w:hAnsi="Arial" w:cs="Arial"/>
          <w:b/>
          <w:bCs/>
          <w:lang w:val="es-MX"/>
        </w:rPr>
      </w:pPr>
    </w:p>
    <w:p w14:paraId="23C647DA" w14:textId="77777777" w:rsidR="006B62B9" w:rsidRDefault="006B62B9" w:rsidP="006B62B9">
      <w:pPr>
        <w:jc w:val="center"/>
        <w:rPr>
          <w:rFonts w:ascii="Arial" w:hAnsi="Arial" w:cs="Arial"/>
          <w:b/>
          <w:bCs/>
          <w:lang w:val="es-MX"/>
        </w:rPr>
      </w:pPr>
    </w:p>
    <w:p w14:paraId="08BF2FBE" w14:textId="77777777" w:rsidR="006B62B9" w:rsidRDefault="006B62B9" w:rsidP="006B62B9">
      <w:pPr>
        <w:jc w:val="center"/>
        <w:rPr>
          <w:rFonts w:ascii="Arial" w:hAnsi="Arial" w:cs="Arial"/>
          <w:b/>
          <w:bCs/>
          <w:lang w:val="es-MX"/>
        </w:rPr>
      </w:pPr>
    </w:p>
    <w:p w14:paraId="299752AF" w14:textId="77777777" w:rsidR="006B62B9" w:rsidRDefault="006B62B9" w:rsidP="006B62B9">
      <w:pPr>
        <w:jc w:val="center"/>
        <w:rPr>
          <w:rFonts w:ascii="Arial" w:hAnsi="Arial" w:cs="Arial"/>
          <w:b/>
          <w:bCs/>
          <w:lang w:val="es-MX"/>
        </w:rPr>
      </w:pPr>
      <w:r>
        <w:rPr>
          <w:rFonts w:ascii="Arial" w:hAnsi="Arial" w:cs="Arial"/>
          <w:b/>
          <w:bCs/>
          <w:lang w:val="es-MX"/>
        </w:rPr>
        <w:t xml:space="preserve">INGENIERÍA INFORMÁTICA </w:t>
      </w:r>
    </w:p>
    <w:p w14:paraId="2D4BC211" w14:textId="77777777" w:rsidR="006B62B9" w:rsidRDefault="006B62B9" w:rsidP="006B62B9">
      <w:pPr>
        <w:jc w:val="center"/>
        <w:rPr>
          <w:rFonts w:ascii="Arial" w:hAnsi="Arial" w:cs="Arial"/>
          <w:b/>
          <w:bCs/>
          <w:lang w:val="es-MX"/>
        </w:rPr>
      </w:pPr>
    </w:p>
    <w:p w14:paraId="4E60CC62" w14:textId="77777777" w:rsidR="006B62B9" w:rsidRDefault="006B62B9" w:rsidP="006B62B9">
      <w:pPr>
        <w:jc w:val="center"/>
        <w:rPr>
          <w:rFonts w:ascii="Arial" w:hAnsi="Arial" w:cs="Arial"/>
          <w:b/>
          <w:bCs/>
          <w:lang w:val="es-MX"/>
        </w:rPr>
      </w:pPr>
    </w:p>
    <w:p w14:paraId="728DAD01" w14:textId="77777777" w:rsidR="006B62B9" w:rsidRDefault="006B62B9" w:rsidP="006B62B9">
      <w:pPr>
        <w:jc w:val="center"/>
        <w:rPr>
          <w:rFonts w:ascii="Arial" w:hAnsi="Arial" w:cs="Arial"/>
          <w:b/>
          <w:bCs/>
          <w:lang w:val="es-MX"/>
        </w:rPr>
      </w:pPr>
    </w:p>
    <w:p w14:paraId="403304A9" w14:textId="77777777" w:rsidR="006B62B9" w:rsidRDefault="006B62B9" w:rsidP="006B62B9">
      <w:pPr>
        <w:jc w:val="center"/>
        <w:rPr>
          <w:rFonts w:ascii="Arial" w:hAnsi="Arial" w:cs="Arial"/>
          <w:b/>
          <w:bCs/>
          <w:lang w:val="es-MX"/>
        </w:rPr>
      </w:pPr>
    </w:p>
    <w:p w14:paraId="0046A6A2" w14:textId="2ED7D8DA" w:rsidR="006B62B9" w:rsidRDefault="006B62B9" w:rsidP="006B62B9">
      <w:pPr>
        <w:jc w:val="center"/>
        <w:rPr>
          <w:rFonts w:ascii="Arial" w:hAnsi="Arial" w:cs="Arial"/>
          <w:b/>
          <w:bCs/>
          <w:lang w:val="es-MX"/>
        </w:rPr>
      </w:pPr>
      <w:r w:rsidRPr="006B62B9">
        <w:rPr>
          <w:rFonts w:ascii="Arial" w:hAnsi="Arial" w:cs="Arial"/>
          <w:b/>
          <w:bCs/>
        </w:rPr>
        <w:t>SISTEMA WEB DE GESTIÓN DE TUTORÍAS ACADÉMICAS</w:t>
      </w:r>
    </w:p>
    <w:p w14:paraId="31734329" w14:textId="77777777" w:rsidR="006B62B9" w:rsidRDefault="006B62B9" w:rsidP="006B62B9">
      <w:pPr>
        <w:jc w:val="center"/>
        <w:rPr>
          <w:rFonts w:ascii="Arial" w:hAnsi="Arial" w:cs="Arial"/>
          <w:b/>
          <w:bCs/>
          <w:lang w:val="es-MX"/>
        </w:rPr>
      </w:pPr>
    </w:p>
    <w:p w14:paraId="2DE4391D" w14:textId="77777777" w:rsidR="006B62B9" w:rsidRDefault="006B62B9" w:rsidP="006B62B9">
      <w:pPr>
        <w:jc w:val="center"/>
        <w:rPr>
          <w:rFonts w:ascii="Arial" w:hAnsi="Arial" w:cs="Arial"/>
          <w:b/>
          <w:bCs/>
          <w:lang w:val="es-MX"/>
        </w:rPr>
      </w:pPr>
    </w:p>
    <w:p w14:paraId="276FDEC2" w14:textId="77777777" w:rsidR="006B62B9" w:rsidRDefault="006B62B9" w:rsidP="006B62B9">
      <w:pPr>
        <w:rPr>
          <w:rFonts w:ascii="Arial" w:hAnsi="Arial" w:cs="Arial"/>
          <w:b/>
          <w:bCs/>
          <w:lang w:val="es-MX"/>
        </w:rPr>
      </w:pPr>
    </w:p>
    <w:p w14:paraId="09C18E6C" w14:textId="77777777" w:rsidR="006B62B9" w:rsidRDefault="006B62B9" w:rsidP="006B62B9">
      <w:pPr>
        <w:jc w:val="center"/>
        <w:rPr>
          <w:rFonts w:ascii="Arial" w:hAnsi="Arial" w:cs="Arial"/>
          <w:b/>
          <w:bCs/>
          <w:lang w:val="es-MX"/>
        </w:rPr>
      </w:pPr>
      <w:r>
        <w:rPr>
          <w:rFonts w:ascii="Arial" w:hAnsi="Arial" w:cs="Arial"/>
          <w:b/>
          <w:bCs/>
          <w:lang w:val="es-MX"/>
        </w:rPr>
        <w:t>ESTUDIANTE</w:t>
      </w:r>
    </w:p>
    <w:p w14:paraId="618185D2" w14:textId="23ADE324" w:rsidR="006B62B9" w:rsidRPr="003320D4" w:rsidRDefault="006B62B9" w:rsidP="006B62B9">
      <w:pPr>
        <w:jc w:val="center"/>
        <w:rPr>
          <w:rFonts w:ascii="Arial" w:hAnsi="Arial" w:cs="Arial"/>
          <w:b/>
          <w:bCs/>
          <w:lang w:val="es-MX"/>
        </w:rPr>
      </w:pPr>
      <w:r w:rsidRPr="003320D4">
        <w:rPr>
          <w:rFonts w:ascii="Arial" w:hAnsi="Arial" w:cs="Arial"/>
          <w:b/>
          <w:bCs/>
          <w:lang w:val="es-MX"/>
        </w:rPr>
        <w:br/>
        <w:t>VALENTINA VEGA NAVARRO</w:t>
      </w:r>
      <w:r w:rsidRPr="003320D4">
        <w:rPr>
          <w:rFonts w:ascii="Arial" w:hAnsi="Arial" w:cs="Arial"/>
          <w:b/>
          <w:bCs/>
          <w:lang w:val="es-MX"/>
        </w:rPr>
        <w:br/>
      </w:r>
      <w:r w:rsidR="005E3113" w:rsidRPr="003320D4">
        <w:rPr>
          <w:rFonts w:ascii="Arial" w:hAnsi="Arial" w:cs="Arial"/>
          <w:b/>
          <w:bCs/>
          <w:lang w:val="es-MX"/>
        </w:rPr>
        <w:t>JORGE ALVEAR DIAZ</w:t>
      </w:r>
      <w:r w:rsidR="005E3113" w:rsidRPr="003320D4">
        <w:rPr>
          <w:rFonts w:ascii="Arial" w:hAnsi="Arial" w:cs="Arial"/>
          <w:b/>
          <w:bCs/>
          <w:lang w:val="es-MX"/>
        </w:rPr>
        <w:br/>
        <w:t>EMMANUEL GUTIERREZ ORTIZ</w:t>
      </w:r>
      <w:r w:rsidR="005E3113" w:rsidRPr="003320D4">
        <w:rPr>
          <w:rFonts w:ascii="Arial" w:hAnsi="Arial" w:cs="Arial"/>
          <w:b/>
          <w:bCs/>
          <w:lang w:val="es-MX"/>
        </w:rPr>
        <w:br/>
        <w:t>SEBASTIAN VASQUEZ HOYOS</w:t>
      </w:r>
      <w:r w:rsidR="00A83F85">
        <w:rPr>
          <w:rFonts w:ascii="Arial" w:hAnsi="Arial" w:cs="Arial"/>
          <w:b/>
          <w:bCs/>
          <w:lang w:val="es-MX"/>
        </w:rPr>
        <w:br/>
      </w:r>
      <w:r w:rsidR="003320D4" w:rsidRPr="003320D4">
        <w:rPr>
          <w:rFonts w:ascii="Arial" w:hAnsi="Arial" w:cs="Arial"/>
          <w:b/>
          <w:bCs/>
          <w:lang w:val="es-MX"/>
        </w:rPr>
        <w:br/>
        <w:t>MICHELL MENDEZ</w:t>
      </w:r>
      <w:r w:rsidR="003320D4" w:rsidRPr="003320D4">
        <w:rPr>
          <w:rFonts w:ascii="Arial" w:hAnsi="Arial" w:cs="Arial"/>
          <w:b/>
          <w:bCs/>
          <w:lang w:val="es-MX"/>
        </w:rPr>
        <w:br/>
        <w:t>OSKAR RINCON</w:t>
      </w:r>
      <w:r w:rsidR="003320D4" w:rsidRPr="003320D4">
        <w:rPr>
          <w:rFonts w:ascii="Arial" w:hAnsi="Arial" w:cs="Arial"/>
          <w:b/>
          <w:bCs/>
          <w:lang w:val="es-MX"/>
        </w:rPr>
        <w:br/>
        <w:t>JESUS URIBE</w:t>
      </w:r>
      <w:r w:rsidR="003320D4" w:rsidRPr="003320D4">
        <w:rPr>
          <w:rFonts w:ascii="Arial" w:hAnsi="Arial" w:cs="Arial"/>
          <w:b/>
          <w:bCs/>
          <w:lang w:val="es-MX"/>
        </w:rPr>
        <w:br/>
        <w:t>YULIAN G</w:t>
      </w:r>
      <w:r w:rsidR="003320D4">
        <w:rPr>
          <w:rFonts w:ascii="Arial" w:hAnsi="Arial" w:cs="Arial"/>
          <w:b/>
          <w:bCs/>
          <w:lang w:val="es-MX"/>
        </w:rPr>
        <w:t>OMEZ</w:t>
      </w:r>
    </w:p>
    <w:p w14:paraId="40F7B928" w14:textId="77777777" w:rsidR="006B62B9" w:rsidRPr="003320D4" w:rsidRDefault="006B62B9" w:rsidP="006B62B9">
      <w:pPr>
        <w:jc w:val="center"/>
        <w:rPr>
          <w:rFonts w:ascii="Arial" w:hAnsi="Arial" w:cs="Arial"/>
          <w:b/>
          <w:bCs/>
          <w:lang w:val="es-MX"/>
        </w:rPr>
      </w:pPr>
    </w:p>
    <w:p w14:paraId="7A8714A3" w14:textId="77777777" w:rsidR="006B62B9" w:rsidRPr="003320D4" w:rsidRDefault="006B62B9" w:rsidP="006B62B9">
      <w:pPr>
        <w:jc w:val="center"/>
        <w:rPr>
          <w:rFonts w:ascii="Arial" w:hAnsi="Arial" w:cs="Arial"/>
          <w:b/>
          <w:bCs/>
          <w:lang w:val="es-MX"/>
        </w:rPr>
      </w:pPr>
    </w:p>
    <w:p w14:paraId="2B2F9AA4" w14:textId="77777777" w:rsidR="006B62B9" w:rsidRPr="003320D4" w:rsidRDefault="006B62B9" w:rsidP="006B62B9">
      <w:pPr>
        <w:jc w:val="center"/>
        <w:rPr>
          <w:rFonts w:ascii="Arial" w:hAnsi="Arial" w:cs="Arial"/>
          <w:b/>
          <w:bCs/>
          <w:lang w:val="es-MX"/>
        </w:rPr>
      </w:pPr>
    </w:p>
    <w:p w14:paraId="5C4C4EEE" w14:textId="77777777" w:rsidR="006B62B9" w:rsidRPr="006B62B9" w:rsidRDefault="006B62B9" w:rsidP="006B62B9">
      <w:pPr>
        <w:jc w:val="center"/>
        <w:rPr>
          <w:rFonts w:ascii="Arial" w:hAnsi="Arial" w:cs="Arial"/>
          <w:b/>
          <w:bCs/>
          <w:lang w:val="pt-PT"/>
        </w:rPr>
      </w:pPr>
      <w:r w:rsidRPr="006B62B9">
        <w:rPr>
          <w:rFonts w:ascii="Arial" w:hAnsi="Arial" w:cs="Arial"/>
          <w:b/>
          <w:bCs/>
          <w:lang w:val="pt-PT"/>
        </w:rPr>
        <w:t>DOCENTE</w:t>
      </w:r>
    </w:p>
    <w:p w14:paraId="767CF9FE" w14:textId="77777777" w:rsidR="006B62B9" w:rsidRPr="006B62B9" w:rsidRDefault="006B62B9" w:rsidP="006B62B9">
      <w:pPr>
        <w:jc w:val="center"/>
        <w:rPr>
          <w:rFonts w:ascii="Arial" w:hAnsi="Arial" w:cs="Arial"/>
          <w:b/>
          <w:bCs/>
          <w:lang w:val="pt-PT"/>
        </w:rPr>
      </w:pPr>
      <w:r w:rsidRPr="006B62B9">
        <w:rPr>
          <w:rFonts w:ascii="Arial" w:hAnsi="Arial" w:cs="Arial"/>
          <w:b/>
          <w:bCs/>
          <w:lang w:val="pt-PT"/>
        </w:rPr>
        <w:t>MIGUEL MATEO MONT</w:t>
      </w:r>
    </w:p>
    <w:p w14:paraId="338F76F1" w14:textId="77777777" w:rsidR="006B62B9" w:rsidRPr="006B62B9" w:rsidRDefault="006B62B9" w:rsidP="006B62B9">
      <w:pPr>
        <w:jc w:val="center"/>
        <w:rPr>
          <w:rFonts w:ascii="Arial" w:hAnsi="Arial" w:cs="Arial"/>
          <w:b/>
          <w:bCs/>
          <w:lang w:val="pt-PT"/>
        </w:rPr>
      </w:pPr>
    </w:p>
    <w:p w14:paraId="21D2C429" w14:textId="77777777" w:rsidR="006B62B9" w:rsidRPr="006B62B9" w:rsidRDefault="006B62B9" w:rsidP="006B62B9">
      <w:pPr>
        <w:jc w:val="center"/>
        <w:rPr>
          <w:rFonts w:ascii="Arial" w:hAnsi="Arial" w:cs="Arial"/>
          <w:b/>
          <w:bCs/>
          <w:lang w:val="pt-PT"/>
        </w:rPr>
      </w:pPr>
    </w:p>
    <w:p w14:paraId="2DBC0CBF" w14:textId="0A41CEE0" w:rsidR="006B62B9" w:rsidRPr="006B62B9" w:rsidRDefault="00A83F85" w:rsidP="006B62B9">
      <w:pPr>
        <w:jc w:val="center"/>
        <w:rPr>
          <w:rFonts w:ascii="Arial" w:hAnsi="Arial" w:cs="Arial"/>
          <w:b/>
          <w:bCs/>
          <w:lang w:val="pt-PT"/>
        </w:rPr>
      </w:pPr>
      <w:r>
        <w:rPr>
          <w:rFonts w:ascii="Arial" w:hAnsi="Arial" w:cs="Arial"/>
          <w:b/>
          <w:bCs/>
          <w:lang w:val="pt-PT"/>
        </w:rPr>
        <w:br/>
      </w:r>
      <w:r w:rsidR="003320D4">
        <w:rPr>
          <w:rFonts w:ascii="Arial" w:hAnsi="Arial" w:cs="Arial"/>
          <w:b/>
          <w:bCs/>
          <w:lang w:val="pt-PT"/>
        </w:rPr>
        <w:br/>
      </w:r>
    </w:p>
    <w:p w14:paraId="2241C98A" w14:textId="77777777" w:rsidR="006B62B9" w:rsidRPr="006B62B9" w:rsidRDefault="006B62B9" w:rsidP="006B62B9">
      <w:pPr>
        <w:jc w:val="center"/>
        <w:rPr>
          <w:rFonts w:ascii="Arial" w:hAnsi="Arial" w:cs="Arial"/>
          <w:b/>
          <w:bCs/>
          <w:lang w:val="pt-PT"/>
        </w:rPr>
      </w:pPr>
    </w:p>
    <w:p w14:paraId="50DD77EB" w14:textId="77777777" w:rsidR="006B62B9" w:rsidRPr="003320D4" w:rsidRDefault="006B62B9" w:rsidP="006B62B9">
      <w:pPr>
        <w:jc w:val="center"/>
        <w:rPr>
          <w:rFonts w:ascii="Arial" w:hAnsi="Arial" w:cs="Arial"/>
          <w:b/>
          <w:bCs/>
          <w:lang w:val="es-CO"/>
        </w:rPr>
      </w:pPr>
      <w:r w:rsidRPr="003320D4">
        <w:rPr>
          <w:rFonts w:ascii="Arial" w:hAnsi="Arial" w:cs="Arial"/>
          <w:b/>
          <w:bCs/>
          <w:lang w:val="es-CO"/>
        </w:rPr>
        <w:t xml:space="preserve">BARRANCABERMEJA, SANTANDER </w:t>
      </w:r>
    </w:p>
    <w:p w14:paraId="5B4E4278" w14:textId="77777777" w:rsidR="006B62B9" w:rsidRPr="00F6018D" w:rsidRDefault="006B62B9" w:rsidP="006B62B9">
      <w:pPr>
        <w:jc w:val="center"/>
        <w:rPr>
          <w:rFonts w:ascii="Arial" w:hAnsi="Arial" w:cs="Arial"/>
          <w:b/>
          <w:bCs/>
          <w:lang w:val="es-MX"/>
        </w:rPr>
      </w:pPr>
      <w:r>
        <w:rPr>
          <w:rFonts w:ascii="Arial" w:hAnsi="Arial" w:cs="Arial"/>
          <w:b/>
          <w:bCs/>
          <w:lang w:val="es-MX"/>
        </w:rPr>
        <w:t>2025</w:t>
      </w:r>
    </w:p>
    <w:p w14:paraId="24C3CE2C" w14:textId="58C086B5" w:rsidR="0037291D" w:rsidRPr="00DF29AA" w:rsidRDefault="0037291D" w:rsidP="003320D4">
      <w:pPr>
        <w:spacing w:after="200"/>
        <w:rPr>
          <w:rFonts w:asciiTheme="majorHAnsi" w:hAnsiTheme="majorHAnsi" w:cstheme="majorHAnsi"/>
          <w:b/>
          <w:color w:val="auto"/>
          <w:sz w:val="40"/>
          <w:szCs w:val="40"/>
        </w:rPr>
      </w:pPr>
      <w:r w:rsidRPr="00DF29AA">
        <w:rPr>
          <w:rFonts w:asciiTheme="majorHAnsi" w:eastAsia="Aptos" w:hAnsiTheme="majorHAnsi" w:cstheme="majorHAnsi"/>
          <w:b/>
          <w:bCs/>
          <w:color w:val="auto"/>
          <w:kern w:val="2"/>
          <w:sz w:val="40"/>
          <w:szCs w:val="40"/>
          <w:lang w:val="es-CO"/>
          <w14:ligatures w14:val="standardContextual"/>
        </w:rPr>
        <w:lastRenderedPageBreak/>
        <w:t>JUSTIFICACIÓN METODOLÓGICA: IMPLEMENTACIÓN DE KANBAN</w:t>
      </w:r>
    </w:p>
    <w:p w14:paraId="06C92A28" w14:textId="77777777" w:rsidR="0037291D" w:rsidRPr="0037291D" w:rsidRDefault="0037291D" w:rsidP="0037291D">
      <w:pPr>
        <w:spacing w:after="160" w:line="278" w:lineRule="auto"/>
        <w:rPr>
          <w:rFonts w:ascii="Arial" w:eastAsia="Aptos" w:hAnsi="Arial" w:cs="Arial"/>
          <w:b/>
          <w:bCs/>
          <w:color w:val="auto"/>
          <w:kern w:val="2"/>
          <w:sz w:val="24"/>
          <w:szCs w:val="24"/>
          <w:lang w:val="es-CO"/>
          <w14:ligatures w14:val="standardContextual"/>
        </w:rPr>
      </w:pPr>
      <w:r w:rsidRPr="0037291D">
        <w:rPr>
          <w:rFonts w:ascii="Arial" w:eastAsia="Aptos" w:hAnsi="Arial" w:cs="Arial"/>
          <w:b/>
          <w:bCs/>
          <w:color w:val="auto"/>
          <w:kern w:val="2"/>
          <w:sz w:val="24"/>
          <w:szCs w:val="24"/>
          <w:lang w:val="es-CO"/>
          <w14:ligatures w14:val="standardContextual"/>
        </w:rPr>
        <w:t>1. ¿El Qué? (Definición de la Metodología)</w:t>
      </w:r>
    </w:p>
    <w:p w14:paraId="6E62EE89" w14:textId="77777777" w:rsidR="0037291D" w:rsidRPr="0037291D" w:rsidRDefault="0037291D" w:rsidP="0037291D">
      <w:pPr>
        <w:spacing w:after="160" w:line="278" w:lineRule="auto"/>
        <w:rPr>
          <w:rFonts w:ascii="Arial" w:eastAsia="Aptos" w:hAnsi="Arial" w:cs="Arial"/>
          <w:color w:val="auto"/>
          <w:kern w:val="2"/>
          <w:sz w:val="24"/>
          <w:szCs w:val="24"/>
          <w:lang w:val="es-CO"/>
          <w14:ligatures w14:val="standardContextual"/>
        </w:rPr>
      </w:pPr>
      <w:r w:rsidRPr="0037291D">
        <w:rPr>
          <w:rFonts w:ascii="Arial" w:eastAsia="Aptos" w:hAnsi="Arial" w:cs="Arial"/>
          <w:color w:val="auto"/>
          <w:kern w:val="2"/>
          <w:sz w:val="24"/>
          <w:szCs w:val="24"/>
          <w:lang w:val="es-CO"/>
          <w14:ligatures w14:val="standardContextual"/>
        </w:rPr>
        <w:t xml:space="preserve">Para el desarrollo del </w:t>
      </w:r>
      <w:r w:rsidRPr="0037291D">
        <w:rPr>
          <w:rFonts w:ascii="Arial" w:eastAsia="Aptos" w:hAnsi="Arial" w:cs="Arial"/>
          <w:b/>
          <w:bCs/>
          <w:color w:val="auto"/>
          <w:kern w:val="2"/>
          <w:sz w:val="24"/>
          <w:szCs w:val="24"/>
          <w:lang w:val="es-CO"/>
          <w14:ligatures w14:val="standardContextual"/>
        </w:rPr>
        <w:t>Sistema Web de Gestión de Tutorías Académicas</w:t>
      </w:r>
      <w:r w:rsidRPr="0037291D">
        <w:rPr>
          <w:rFonts w:ascii="Arial" w:eastAsia="Aptos" w:hAnsi="Arial" w:cs="Arial"/>
          <w:color w:val="auto"/>
          <w:kern w:val="2"/>
          <w:sz w:val="24"/>
          <w:szCs w:val="24"/>
          <w:lang w:val="es-CO"/>
          <w14:ligatures w14:val="standardContextual"/>
        </w:rPr>
        <w:t xml:space="preserve">, se implementará la metodología ágil </w:t>
      </w:r>
      <w:r w:rsidRPr="0037291D">
        <w:rPr>
          <w:rFonts w:ascii="Arial" w:eastAsia="Aptos" w:hAnsi="Arial" w:cs="Arial"/>
          <w:b/>
          <w:bCs/>
          <w:color w:val="auto"/>
          <w:kern w:val="2"/>
          <w:sz w:val="24"/>
          <w:szCs w:val="24"/>
          <w:lang w:val="es-CO"/>
          <w14:ligatures w14:val="standardContextual"/>
        </w:rPr>
        <w:t>Kanban</w:t>
      </w:r>
      <w:r w:rsidRPr="0037291D">
        <w:rPr>
          <w:rFonts w:ascii="Arial" w:eastAsia="Aptos" w:hAnsi="Arial" w:cs="Arial"/>
          <w:color w:val="auto"/>
          <w:kern w:val="2"/>
          <w:sz w:val="24"/>
          <w:szCs w:val="24"/>
          <w:lang w:val="es-CO"/>
          <w14:ligatures w14:val="standardContextual"/>
        </w:rPr>
        <w:t xml:space="preserve">. Esta es una metodología de gestión visual enfocada en el desarrollo evolutivo y el flujo continuo de trabajo. A diferencia de otros marcos rígidos, Kanban no divide el tiempo en bloques cerrados (Sprints), sino que organiza el ciclo de vida del software en un tablero visual dinámico, donde las tareas avanzan de forma lineal a través de estados claros (Por Hacer, En Progreso, En Pruebas y Hecho). </w:t>
      </w:r>
    </w:p>
    <w:p w14:paraId="6465EBD6" w14:textId="77777777" w:rsidR="0037291D" w:rsidRPr="0037291D" w:rsidRDefault="0037291D" w:rsidP="0037291D">
      <w:pPr>
        <w:spacing w:after="160" w:line="278" w:lineRule="auto"/>
        <w:rPr>
          <w:rFonts w:ascii="Arial" w:eastAsia="Aptos" w:hAnsi="Arial" w:cs="Arial"/>
          <w:b/>
          <w:bCs/>
          <w:color w:val="auto"/>
          <w:kern w:val="2"/>
          <w:sz w:val="24"/>
          <w:szCs w:val="24"/>
          <w:lang w:val="es-CO"/>
          <w14:ligatures w14:val="standardContextual"/>
        </w:rPr>
      </w:pPr>
      <w:r w:rsidRPr="0037291D">
        <w:rPr>
          <w:rFonts w:ascii="Arial" w:eastAsia="Aptos" w:hAnsi="Arial" w:cs="Arial"/>
          <w:b/>
          <w:bCs/>
          <w:color w:val="auto"/>
          <w:kern w:val="2"/>
          <w:sz w:val="24"/>
          <w:szCs w:val="24"/>
          <w:lang w:val="es-CO"/>
          <w14:ligatures w14:val="standardContextual"/>
        </w:rPr>
        <w:t>2. ¿Por qué? (Razones de la elección)</w:t>
      </w:r>
    </w:p>
    <w:p w14:paraId="35156A80" w14:textId="77777777" w:rsidR="0037291D" w:rsidRPr="0037291D" w:rsidRDefault="0037291D" w:rsidP="0037291D">
      <w:pPr>
        <w:spacing w:after="160" w:line="278" w:lineRule="auto"/>
        <w:rPr>
          <w:rFonts w:ascii="Arial" w:eastAsia="Aptos" w:hAnsi="Arial" w:cs="Arial"/>
          <w:color w:val="auto"/>
          <w:kern w:val="2"/>
          <w:sz w:val="24"/>
          <w:szCs w:val="24"/>
          <w:lang w:val="es-CO"/>
          <w14:ligatures w14:val="standardContextual"/>
        </w:rPr>
      </w:pPr>
      <w:r w:rsidRPr="0037291D">
        <w:rPr>
          <w:rFonts w:ascii="Arial" w:eastAsia="Aptos" w:hAnsi="Arial" w:cs="Arial"/>
          <w:color w:val="auto"/>
          <w:kern w:val="2"/>
          <w:sz w:val="24"/>
          <w:szCs w:val="24"/>
          <w:lang w:val="es-CO"/>
          <w14:ligatures w14:val="standardContextual"/>
        </w:rPr>
        <w:t>La elección de Kanban se fundamenta en tres razones técnicas basadas en el diseño previo del proyecto ("PROYECTO, SISTEMA WEB DE GESTION DE TUTORIAS ACADEMICAS.pdf"):</w:t>
      </w:r>
    </w:p>
    <w:p w14:paraId="11A390B6" w14:textId="77777777" w:rsidR="0037291D" w:rsidRPr="0037291D" w:rsidRDefault="0037291D" w:rsidP="0037291D">
      <w:pPr>
        <w:numPr>
          <w:ilvl w:val="0"/>
          <w:numId w:val="10"/>
        </w:numPr>
        <w:spacing w:after="160" w:line="278" w:lineRule="auto"/>
        <w:rPr>
          <w:rFonts w:ascii="Arial" w:eastAsia="Aptos" w:hAnsi="Arial" w:cs="Arial"/>
          <w:color w:val="auto"/>
          <w:kern w:val="2"/>
          <w:sz w:val="24"/>
          <w:szCs w:val="24"/>
          <w:lang w:val="es-CO"/>
          <w14:ligatures w14:val="standardContextual"/>
        </w:rPr>
      </w:pPr>
      <w:r w:rsidRPr="0037291D">
        <w:rPr>
          <w:rFonts w:ascii="Arial" w:eastAsia="Aptos" w:hAnsi="Arial" w:cs="Arial"/>
          <w:b/>
          <w:bCs/>
          <w:color w:val="auto"/>
          <w:kern w:val="2"/>
          <w:sz w:val="24"/>
          <w:szCs w:val="24"/>
          <w:lang w:val="es-CO"/>
          <w14:ligatures w14:val="standardContextual"/>
        </w:rPr>
        <w:t>Baja Incertidumbre y Requisitos Definidos:</w:t>
      </w:r>
      <w:r w:rsidRPr="0037291D">
        <w:rPr>
          <w:rFonts w:ascii="Arial" w:eastAsia="Aptos" w:hAnsi="Arial" w:cs="Arial"/>
          <w:color w:val="auto"/>
          <w:kern w:val="2"/>
          <w:sz w:val="24"/>
          <w:szCs w:val="24"/>
          <w:lang w:val="es-CO"/>
          <w14:ligatures w14:val="standardContextual"/>
        </w:rPr>
        <w:t xml:space="preserve"> Los diagramas de Casos de Uso, Clases y Flujo ya definen con precisión el comportamiento, las entidades (Usuario, Docente, Estudiante, Tutoría) y las reglas de negocio del sistema. Al no haber ambigüedad en lo que se debe construir, no se requiere la constante planeación y redefinición que exige Scrum; solo se necesita ejecutar el plan de forma eficiente. </w:t>
      </w:r>
    </w:p>
    <w:p w14:paraId="4AF35249" w14:textId="77777777" w:rsidR="0037291D" w:rsidRPr="0037291D" w:rsidRDefault="0037291D" w:rsidP="0037291D">
      <w:pPr>
        <w:numPr>
          <w:ilvl w:val="0"/>
          <w:numId w:val="10"/>
        </w:numPr>
        <w:spacing w:after="160" w:line="278" w:lineRule="auto"/>
        <w:rPr>
          <w:rFonts w:ascii="Arial" w:eastAsia="Aptos" w:hAnsi="Arial" w:cs="Arial"/>
          <w:color w:val="auto"/>
          <w:kern w:val="2"/>
          <w:sz w:val="24"/>
          <w:szCs w:val="24"/>
          <w:lang w:val="es-CO"/>
          <w14:ligatures w14:val="standardContextual"/>
        </w:rPr>
      </w:pPr>
      <w:r w:rsidRPr="0037291D">
        <w:rPr>
          <w:rFonts w:ascii="Arial" w:eastAsia="Aptos" w:hAnsi="Arial" w:cs="Arial"/>
          <w:b/>
          <w:bCs/>
          <w:color w:val="auto"/>
          <w:kern w:val="2"/>
          <w:sz w:val="24"/>
          <w:szCs w:val="24"/>
          <w:lang w:val="es-CO"/>
          <w14:ligatures w14:val="standardContextual"/>
        </w:rPr>
        <w:t>Mapeo Directo del Proceso:</w:t>
      </w:r>
      <w:r w:rsidRPr="0037291D">
        <w:rPr>
          <w:rFonts w:ascii="Arial" w:eastAsia="Aptos" w:hAnsi="Arial" w:cs="Arial"/>
          <w:color w:val="auto"/>
          <w:kern w:val="2"/>
          <w:sz w:val="24"/>
          <w:szCs w:val="24"/>
          <w:lang w:val="es-CO"/>
          <w14:ligatures w14:val="standardContextual"/>
        </w:rPr>
        <w:t xml:space="preserve"> El flujo del sistema (Solicitar Tutoría, Validar Disponibilidad, Evaluar Estado, Registrar Observaciones) es una secuencia lógica que se traslada de manera idéntica a las columnas de un tablero Kanban. Esto permite que el desarrollo del código imite el comportamiento real del software. </w:t>
      </w:r>
    </w:p>
    <w:p w14:paraId="73A88EE3" w14:textId="77777777" w:rsidR="0037291D" w:rsidRPr="0037291D" w:rsidRDefault="0037291D" w:rsidP="0037291D">
      <w:pPr>
        <w:numPr>
          <w:ilvl w:val="0"/>
          <w:numId w:val="10"/>
        </w:numPr>
        <w:spacing w:after="160" w:line="278" w:lineRule="auto"/>
        <w:rPr>
          <w:rFonts w:ascii="Arial" w:eastAsia="Aptos" w:hAnsi="Arial" w:cs="Arial"/>
          <w:color w:val="auto"/>
          <w:kern w:val="2"/>
          <w:sz w:val="24"/>
          <w:szCs w:val="24"/>
          <w:lang w:val="es-CO"/>
          <w14:ligatures w14:val="standardContextual"/>
        </w:rPr>
      </w:pPr>
      <w:r w:rsidRPr="0037291D">
        <w:rPr>
          <w:rFonts w:ascii="Arial" w:eastAsia="Aptos" w:hAnsi="Arial" w:cs="Arial"/>
          <w:b/>
          <w:bCs/>
          <w:color w:val="auto"/>
          <w:kern w:val="2"/>
          <w:sz w:val="24"/>
          <w:szCs w:val="24"/>
          <w:lang w:val="es-CO"/>
          <w14:ligatures w14:val="standardContextual"/>
        </w:rPr>
        <w:t>Optimización del Tiempo del Equipo:</w:t>
      </w:r>
      <w:r w:rsidRPr="0037291D">
        <w:rPr>
          <w:rFonts w:ascii="Arial" w:eastAsia="Aptos" w:hAnsi="Arial" w:cs="Arial"/>
          <w:color w:val="auto"/>
          <w:kern w:val="2"/>
          <w:sz w:val="24"/>
          <w:szCs w:val="24"/>
          <w:lang w:val="es-CO"/>
          <w14:ligatures w14:val="standardContextual"/>
        </w:rPr>
        <w:t xml:space="preserve"> Al ser un proyecto con recursos y disponibilidad de tiempo variables, Kanban elimina la burocracia y las reuniones excesivas, permitiendo al equipo avanzar a su propio ritmo sin la presión artificial de entregar un paquete cerrado de software en fechas fijas, evitando así el cuello de botella.</w:t>
      </w:r>
    </w:p>
    <w:p w14:paraId="247E8889" w14:textId="77777777" w:rsidR="0037291D" w:rsidRPr="0037291D" w:rsidRDefault="0037291D" w:rsidP="0037291D">
      <w:pPr>
        <w:spacing w:after="160" w:line="278" w:lineRule="auto"/>
        <w:rPr>
          <w:rFonts w:ascii="Arial" w:eastAsia="Aptos" w:hAnsi="Arial" w:cs="Arial"/>
          <w:b/>
          <w:bCs/>
          <w:color w:val="auto"/>
          <w:kern w:val="2"/>
          <w:sz w:val="24"/>
          <w:szCs w:val="24"/>
          <w:lang w:val="es-CO"/>
          <w14:ligatures w14:val="standardContextual"/>
        </w:rPr>
      </w:pPr>
      <w:r w:rsidRPr="0037291D">
        <w:rPr>
          <w:rFonts w:ascii="Arial" w:eastAsia="Aptos" w:hAnsi="Arial" w:cs="Arial"/>
          <w:b/>
          <w:bCs/>
          <w:color w:val="auto"/>
          <w:kern w:val="2"/>
          <w:sz w:val="24"/>
          <w:szCs w:val="24"/>
          <w:lang w:val="es-CO"/>
          <w14:ligatures w14:val="standardContextual"/>
        </w:rPr>
        <w:t>3. ¿Para qué? (Objetivos y Beneficios Esperados)</w:t>
      </w:r>
    </w:p>
    <w:p w14:paraId="2548C32B" w14:textId="77777777" w:rsidR="0037291D" w:rsidRPr="0037291D" w:rsidRDefault="0037291D" w:rsidP="0037291D">
      <w:pPr>
        <w:spacing w:after="160" w:line="278" w:lineRule="auto"/>
        <w:rPr>
          <w:rFonts w:ascii="Arial" w:eastAsia="Aptos" w:hAnsi="Arial" w:cs="Arial"/>
          <w:color w:val="auto"/>
          <w:kern w:val="2"/>
          <w:sz w:val="24"/>
          <w:szCs w:val="24"/>
          <w:lang w:val="es-CO"/>
          <w14:ligatures w14:val="standardContextual"/>
        </w:rPr>
      </w:pPr>
      <w:r w:rsidRPr="0037291D">
        <w:rPr>
          <w:rFonts w:ascii="Arial" w:eastAsia="Aptos" w:hAnsi="Arial" w:cs="Arial"/>
          <w:color w:val="auto"/>
          <w:kern w:val="2"/>
          <w:sz w:val="24"/>
          <w:szCs w:val="24"/>
          <w:lang w:val="es-CO"/>
          <w14:ligatures w14:val="standardContextual"/>
        </w:rPr>
        <w:t>La metodología se implementa con los siguientes objetivos prácticos:</w:t>
      </w:r>
    </w:p>
    <w:p w14:paraId="73740277" w14:textId="77777777" w:rsidR="0037291D" w:rsidRPr="0037291D" w:rsidRDefault="0037291D" w:rsidP="0037291D">
      <w:pPr>
        <w:numPr>
          <w:ilvl w:val="0"/>
          <w:numId w:val="11"/>
        </w:numPr>
        <w:spacing w:after="160" w:line="278" w:lineRule="auto"/>
        <w:rPr>
          <w:rFonts w:ascii="Arial" w:eastAsia="Aptos" w:hAnsi="Arial" w:cs="Arial"/>
          <w:color w:val="auto"/>
          <w:kern w:val="2"/>
          <w:sz w:val="24"/>
          <w:szCs w:val="24"/>
          <w:lang w:val="es-CO"/>
          <w14:ligatures w14:val="standardContextual"/>
        </w:rPr>
      </w:pPr>
      <w:r w:rsidRPr="0037291D">
        <w:rPr>
          <w:rFonts w:ascii="Arial" w:eastAsia="Aptos" w:hAnsi="Arial" w:cs="Arial"/>
          <w:b/>
          <w:bCs/>
          <w:color w:val="auto"/>
          <w:kern w:val="2"/>
          <w:sz w:val="24"/>
          <w:szCs w:val="24"/>
          <w:lang w:val="es-CO"/>
          <w14:ligatures w14:val="standardContextual"/>
        </w:rPr>
        <w:t>Para evitar la sobrecarga de trabajo (Control de WIP):</w:t>
      </w:r>
      <w:r w:rsidRPr="0037291D">
        <w:rPr>
          <w:rFonts w:ascii="Arial" w:eastAsia="Aptos" w:hAnsi="Arial" w:cs="Arial"/>
          <w:color w:val="auto"/>
          <w:kern w:val="2"/>
          <w:sz w:val="24"/>
          <w:szCs w:val="24"/>
          <w:lang w:val="es-CO"/>
          <w14:ligatures w14:val="standardContextual"/>
        </w:rPr>
        <w:t xml:space="preserve"> Al limitar el número de tareas simultáneas en la columna "En Progreso", el equipo se ve obligado a </w:t>
      </w:r>
      <w:r w:rsidRPr="0037291D">
        <w:rPr>
          <w:rFonts w:ascii="Arial" w:eastAsia="Aptos" w:hAnsi="Arial" w:cs="Arial"/>
          <w:color w:val="auto"/>
          <w:kern w:val="2"/>
          <w:sz w:val="24"/>
          <w:szCs w:val="24"/>
          <w:lang w:val="es-CO"/>
          <w14:ligatures w14:val="standardContextual"/>
        </w:rPr>
        <w:lastRenderedPageBreak/>
        <w:t>terminar el módulo que está programando antes de iniciar uno nuevo. Esto asegura que el sistema se construya con calidad y sin dejar código a medias.</w:t>
      </w:r>
    </w:p>
    <w:p w14:paraId="448F71C3" w14:textId="77777777" w:rsidR="0037291D" w:rsidRPr="0037291D" w:rsidRDefault="0037291D" w:rsidP="0037291D">
      <w:pPr>
        <w:numPr>
          <w:ilvl w:val="0"/>
          <w:numId w:val="11"/>
        </w:numPr>
        <w:spacing w:after="160" w:line="278" w:lineRule="auto"/>
        <w:rPr>
          <w:rFonts w:ascii="Arial" w:eastAsia="Aptos" w:hAnsi="Arial" w:cs="Arial"/>
          <w:color w:val="auto"/>
          <w:kern w:val="2"/>
          <w:sz w:val="24"/>
          <w:szCs w:val="24"/>
          <w:lang w:val="es-CO"/>
          <w14:ligatures w14:val="standardContextual"/>
        </w:rPr>
      </w:pPr>
      <w:r w:rsidRPr="0037291D">
        <w:rPr>
          <w:rFonts w:ascii="Arial" w:eastAsia="Aptos" w:hAnsi="Arial" w:cs="Arial"/>
          <w:b/>
          <w:bCs/>
          <w:color w:val="auto"/>
          <w:kern w:val="2"/>
          <w:sz w:val="24"/>
          <w:szCs w:val="24"/>
          <w:lang w:val="es-CO"/>
          <w14:ligatures w14:val="standardContextual"/>
        </w:rPr>
        <w:t>Para garantizar la trazabilidad de los diagramas:</w:t>
      </w:r>
      <w:r w:rsidRPr="0037291D">
        <w:rPr>
          <w:rFonts w:ascii="Arial" w:eastAsia="Aptos" w:hAnsi="Arial" w:cs="Arial"/>
          <w:color w:val="auto"/>
          <w:kern w:val="2"/>
          <w:sz w:val="24"/>
          <w:szCs w:val="24"/>
          <w:lang w:val="es-CO"/>
          <w14:ligatures w14:val="standardContextual"/>
        </w:rPr>
        <w:t xml:space="preserve"> Sirve para asegurar que cada clase del diagrama y cada paso del flujo se conviertan en una tarjeta visual rastreable. Así, cualquier integrante o evaluador puede ver exactamente qué porcentaje del PDF ya se encuentra programado y probado en tiempo real. </w:t>
      </w:r>
    </w:p>
    <w:p w14:paraId="4E0C1A49" w14:textId="77777777" w:rsidR="0037291D" w:rsidRPr="0037291D" w:rsidRDefault="0037291D" w:rsidP="0037291D">
      <w:pPr>
        <w:numPr>
          <w:ilvl w:val="0"/>
          <w:numId w:val="11"/>
        </w:numPr>
        <w:spacing w:after="160" w:line="278" w:lineRule="auto"/>
        <w:rPr>
          <w:rFonts w:ascii="Arial" w:eastAsia="Aptos" w:hAnsi="Arial" w:cs="Arial"/>
          <w:color w:val="auto"/>
          <w:kern w:val="2"/>
          <w:sz w:val="24"/>
          <w:szCs w:val="24"/>
          <w:lang w:val="es-CO"/>
          <w14:ligatures w14:val="standardContextual"/>
        </w:rPr>
      </w:pPr>
      <w:r w:rsidRPr="0037291D">
        <w:rPr>
          <w:rFonts w:ascii="Arial" w:eastAsia="Aptos" w:hAnsi="Arial" w:cs="Arial"/>
          <w:b/>
          <w:bCs/>
          <w:color w:val="auto"/>
          <w:kern w:val="2"/>
          <w:sz w:val="24"/>
          <w:szCs w:val="24"/>
          <w:lang w:val="es-CO"/>
          <w14:ligatures w14:val="standardContextual"/>
        </w:rPr>
        <w:t>Para maximizar la eficiencia en las entregas:</w:t>
      </w:r>
      <w:r w:rsidRPr="0037291D">
        <w:rPr>
          <w:rFonts w:ascii="Arial" w:eastAsia="Aptos" w:hAnsi="Arial" w:cs="Arial"/>
          <w:color w:val="auto"/>
          <w:kern w:val="2"/>
          <w:sz w:val="24"/>
          <w:szCs w:val="24"/>
          <w:lang w:val="es-CO"/>
          <w14:ligatures w14:val="standardContextual"/>
        </w:rPr>
        <w:t xml:space="preserve"> Para lograr un flujo continuo donde las funciones validadas (como el "Registro de Usuarios" o la "Solicitud de Tutoría") queden operativas e integradas de inmediato, garantizando un producto funcional, ordenado y fiel a la arquitectura planificada. </w:t>
      </w:r>
    </w:p>
    <w:p w14:paraId="41593132" w14:textId="77777777" w:rsidR="0037291D" w:rsidRPr="0037291D" w:rsidRDefault="0037291D" w:rsidP="0037291D">
      <w:pPr>
        <w:spacing w:after="160" w:line="278" w:lineRule="auto"/>
        <w:rPr>
          <w:rFonts w:ascii="Arial" w:eastAsia="Aptos" w:hAnsi="Arial" w:cs="Arial"/>
          <w:color w:val="auto"/>
          <w:kern w:val="2"/>
          <w:sz w:val="24"/>
          <w:szCs w:val="24"/>
          <w:lang w:val="es-CO"/>
          <w14:ligatures w14:val="standardContextual"/>
        </w:rPr>
      </w:pPr>
    </w:p>
    <w:p w14:paraId="15C11A5E" w14:textId="77777777" w:rsidR="0037291D" w:rsidRPr="0037291D" w:rsidRDefault="0037291D" w:rsidP="0037291D">
      <w:pPr>
        <w:spacing w:after="160" w:line="278" w:lineRule="auto"/>
        <w:rPr>
          <w:rFonts w:ascii="Arial" w:eastAsia="Aptos" w:hAnsi="Arial" w:cs="Arial"/>
          <w:color w:val="auto"/>
          <w:kern w:val="2"/>
          <w:sz w:val="24"/>
          <w:szCs w:val="24"/>
          <w:lang w:val="es-CO"/>
          <w14:ligatures w14:val="standardContextual"/>
        </w:rPr>
      </w:pPr>
    </w:p>
    <w:p w14:paraId="20346E6C" w14:textId="30F2949A" w:rsidR="00AC0996" w:rsidRPr="00DF3ADD" w:rsidRDefault="009F7659" w:rsidP="00DF3ADD">
      <w:pPr>
        <w:spacing w:after="160" w:line="278" w:lineRule="auto"/>
        <w:rPr>
          <w:rFonts w:ascii="Arial" w:eastAsia="Aptos" w:hAnsi="Arial" w:cs="Arial"/>
          <w:color w:val="auto"/>
          <w:kern w:val="2"/>
          <w:sz w:val="24"/>
          <w:szCs w:val="24"/>
          <w:lang w:val="es-CO"/>
          <w14:ligatures w14:val="standardContextual"/>
        </w:rPr>
      </w:pPr>
      <w:r>
        <w:rPr>
          <w:noProof/>
        </w:rPr>
        <w:drawing>
          <wp:anchor distT="0" distB="0" distL="114300" distR="114300" simplePos="0" relativeHeight="251650048" behindDoc="0" locked="0" layoutInCell="1" allowOverlap="1" wp14:anchorId="3C96A3FB" wp14:editId="1C9CC863">
            <wp:simplePos x="0" y="0"/>
            <wp:positionH relativeFrom="column">
              <wp:posOffset>0</wp:posOffset>
            </wp:positionH>
            <wp:positionV relativeFrom="paragraph">
              <wp:posOffset>482552</wp:posOffset>
            </wp:positionV>
            <wp:extent cx="5612130" cy="3741420"/>
            <wp:effectExtent l="0" t="0" r="7620" b="0"/>
            <wp:wrapSquare wrapText="bothSides"/>
            <wp:docPr id="17622100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210006" name="Imagen 176221000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612130" cy="3741420"/>
                    </a:xfrm>
                    <a:prstGeom prst="rect">
                      <a:avLst/>
                    </a:prstGeom>
                  </pic:spPr>
                </pic:pic>
              </a:graphicData>
            </a:graphic>
          </wp:anchor>
        </w:drawing>
      </w:r>
      <w:r w:rsidR="0037291D" w:rsidRPr="0037291D">
        <w:rPr>
          <w:rFonts w:ascii="Arial" w:eastAsia="Aptos" w:hAnsi="Arial" w:cs="Arial"/>
          <w:color w:val="auto"/>
          <w:kern w:val="2"/>
          <w:sz w:val="24"/>
          <w:szCs w:val="24"/>
          <w:lang w:val="es-CO"/>
          <w14:ligatures w14:val="standardContextual"/>
        </w:rPr>
        <w:t xml:space="preserve">Diagrama metodológico  </w:t>
      </w:r>
      <w:r w:rsidR="00DF3ADD">
        <w:rPr>
          <w:rFonts w:ascii="Arial" w:eastAsia="Aptos" w:hAnsi="Arial" w:cs="Arial"/>
          <w:color w:val="auto"/>
          <w:kern w:val="2"/>
          <w:sz w:val="24"/>
          <w:szCs w:val="24"/>
          <w:lang w:val="es-CO"/>
          <w14:ligatures w14:val="standardContextual"/>
        </w:rPr>
        <w:br/>
      </w:r>
      <w:r w:rsidR="00DF3ADD">
        <w:rPr>
          <w:rFonts w:ascii="Arial" w:eastAsia="Aptos" w:hAnsi="Arial" w:cs="Arial"/>
          <w:color w:val="auto"/>
          <w:kern w:val="2"/>
          <w:sz w:val="24"/>
          <w:szCs w:val="24"/>
          <w:lang w:val="es-CO"/>
          <w14:ligatures w14:val="standardContextual"/>
        </w:rPr>
        <w:br/>
      </w:r>
      <w:r w:rsidR="00DF3ADD">
        <w:rPr>
          <w:rFonts w:ascii="Arial" w:eastAsia="Aptos" w:hAnsi="Arial" w:cs="Arial"/>
          <w:color w:val="auto"/>
          <w:kern w:val="2"/>
          <w:sz w:val="24"/>
          <w:szCs w:val="24"/>
          <w:lang w:val="es-CO"/>
          <w14:ligatures w14:val="standardContextual"/>
        </w:rPr>
        <w:br/>
      </w:r>
      <w:r w:rsidR="0082171B">
        <w:rPr>
          <w:b/>
          <w:color w:val="auto"/>
          <w:sz w:val="40"/>
          <w:szCs w:val="40"/>
        </w:rPr>
        <w:br/>
      </w:r>
      <w:r w:rsidR="00000000" w:rsidRPr="00DF29AA">
        <w:rPr>
          <w:b/>
          <w:color w:val="auto"/>
          <w:sz w:val="40"/>
          <w:szCs w:val="40"/>
        </w:rPr>
        <w:lastRenderedPageBreak/>
        <w:t>ESPECIFICACIÓN DE REQUERIMIENTOS Y PRIORIZACIÓN (MoSCoW)</w:t>
      </w:r>
    </w:p>
    <w:p w14:paraId="036E188D" w14:textId="77777777" w:rsidR="00AC0996" w:rsidRPr="00C71E9F" w:rsidRDefault="00000000">
      <w:pPr>
        <w:pStyle w:val="Ttulo1"/>
        <w:pBdr>
          <w:bottom w:val="single" w:sz="12" w:space="4" w:color="1B365D"/>
        </w:pBdr>
        <w:spacing w:before="240" w:after="120"/>
        <w:rPr>
          <w:color w:val="auto"/>
        </w:rPr>
      </w:pPr>
      <w:r w:rsidRPr="00C71E9F">
        <w:rPr>
          <w:rFonts w:ascii="Calibri" w:hAnsi="Calibri"/>
          <w:color w:val="auto"/>
          <w:sz w:val="32"/>
        </w:rPr>
        <w:t>1. Clasificación de Requerimientos Funcionales (Matriz MoSCoW)</w:t>
      </w:r>
    </w:p>
    <w:p w14:paraId="31B09731" w14:textId="2EAFE392" w:rsidR="00AC0996" w:rsidRPr="00C71E9F" w:rsidRDefault="00000000">
      <w:pPr>
        <w:rPr>
          <w:color w:val="auto"/>
        </w:rPr>
      </w:pPr>
      <w:r w:rsidRPr="00C71E9F">
        <w:rPr>
          <w:color w:val="auto"/>
        </w:rPr>
        <w:t xml:space="preserve">A continuación, se agrupan los requerimientos según su grado de criticidad para el despliegue del software. Se pone especial foco en los procesos CRUD requeridos según el </w:t>
      </w:r>
      <w:r w:rsidRPr="00C71E9F">
        <w:rPr>
          <w:b/>
          <w:color w:val="auto"/>
        </w:rPr>
        <w:t>Software_Project_Brief.pdf</w:t>
      </w:r>
      <w:r w:rsidR="009A5157">
        <w:rPr>
          <w:color w:val="auto"/>
        </w:rPr>
        <w:t>.</w:t>
      </w:r>
    </w:p>
    <w:tbl>
      <w:tblPr>
        <w:tblW w:w="0" w:type="auto"/>
        <w:jc w:val="center"/>
        <w:tblBorders>
          <w:top w:val="single" w:sz="4" w:space="0" w:color="D3D3D3"/>
          <w:bottom w:val="single" w:sz="4" w:space="0" w:color="D3D3D3"/>
          <w:insideH w:val="single" w:sz="4" w:space="0" w:color="E6E6E6"/>
        </w:tblBorders>
        <w:tblLayout w:type="fixed"/>
        <w:tblLook w:val="04A0" w:firstRow="1" w:lastRow="0" w:firstColumn="1" w:lastColumn="0" w:noHBand="0" w:noVBand="1"/>
      </w:tblPr>
      <w:tblGrid>
        <w:gridCol w:w="1728"/>
        <w:gridCol w:w="2160"/>
        <w:gridCol w:w="5472"/>
      </w:tblGrid>
      <w:tr w:rsidR="00AC0996" w:rsidRPr="00C71E9F" w14:paraId="11E8F97F" w14:textId="77777777">
        <w:trPr>
          <w:tblHeader/>
          <w:jc w:val="center"/>
        </w:trPr>
        <w:tc>
          <w:tcPr>
            <w:tcW w:w="1728" w:type="dxa"/>
            <w:shd w:val="clear" w:color="auto" w:fill="1B365D"/>
            <w:tcMar>
              <w:top w:w="120" w:type="dxa"/>
              <w:left w:w="120" w:type="dxa"/>
              <w:bottom w:w="120" w:type="dxa"/>
              <w:right w:w="120" w:type="dxa"/>
            </w:tcMar>
          </w:tcPr>
          <w:p w14:paraId="5EA4EE98" w14:textId="77777777" w:rsidR="00AC0996" w:rsidRPr="00C71E9F" w:rsidRDefault="00000000">
            <w:pPr>
              <w:rPr>
                <w:color w:val="auto"/>
              </w:rPr>
            </w:pPr>
            <w:r w:rsidRPr="00C71E9F">
              <w:rPr>
                <w:b/>
                <w:color w:val="auto"/>
                <w:sz w:val="20"/>
              </w:rPr>
              <w:t>Prioridad</w:t>
            </w:r>
          </w:p>
        </w:tc>
        <w:tc>
          <w:tcPr>
            <w:tcW w:w="2160" w:type="dxa"/>
            <w:shd w:val="clear" w:color="auto" w:fill="1B365D"/>
            <w:tcMar>
              <w:top w:w="120" w:type="dxa"/>
              <w:left w:w="120" w:type="dxa"/>
              <w:bottom w:w="120" w:type="dxa"/>
              <w:right w:w="120" w:type="dxa"/>
            </w:tcMar>
          </w:tcPr>
          <w:p w14:paraId="7862151B" w14:textId="77777777" w:rsidR="00AC0996" w:rsidRPr="00C71E9F" w:rsidRDefault="00000000">
            <w:pPr>
              <w:rPr>
                <w:color w:val="auto"/>
              </w:rPr>
            </w:pPr>
            <w:r w:rsidRPr="00C71E9F">
              <w:rPr>
                <w:b/>
                <w:color w:val="auto"/>
                <w:sz w:val="20"/>
              </w:rPr>
              <w:t>Código</w:t>
            </w:r>
          </w:p>
        </w:tc>
        <w:tc>
          <w:tcPr>
            <w:tcW w:w="5472" w:type="dxa"/>
            <w:shd w:val="clear" w:color="auto" w:fill="1B365D"/>
            <w:tcMar>
              <w:top w:w="120" w:type="dxa"/>
              <w:left w:w="120" w:type="dxa"/>
              <w:bottom w:w="120" w:type="dxa"/>
              <w:right w:w="120" w:type="dxa"/>
            </w:tcMar>
          </w:tcPr>
          <w:p w14:paraId="65D0AF7B" w14:textId="77777777" w:rsidR="00AC0996" w:rsidRPr="00C71E9F" w:rsidRDefault="00000000">
            <w:pPr>
              <w:rPr>
                <w:color w:val="auto"/>
              </w:rPr>
            </w:pPr>
            <w:r w:rsidRPr="00C71E9F">
              <w:rPr>
                <w:b/>
                <w:color w:val="auto"/>
                <w:sz w:val="20"/>
              </w:rPr>
              <w:t>Descripción del Requerimiento / Criterio de Aceptación</w:t>
            </w:r>
          </w:p>
        </w:tc>
      </w:tr>
      <w:tr w:rsidR="00AC0996" w:rsidRPr="00C71E9F" w14:paraId="0ED2F4B3" w14:textId="77777777">
        <w:trPr>
          <w:jc w:val="center"/>
        </w:trPr>
        <w:tc>
          <w:tcPr>
            <w:tcW w:w="1728" w:type="dxa"/>
            <w:shd w:val="clear" w:color="auto" w:fill="FAFAFA"/>
            <w:tcMar>
              <w:top w:w="100" w:type="dxa"/>
              <w:left w:w="120" w:type="dxa"/>
              <w:bottom w:w="100" w:type="dxa"/>
              <w:right w:w="120" w:type="dxa"/>
            </w:tcMar>
          </w:tcPr>
          <w:p w14:paraId="31B8419F" w14:textId="77777777" w:rsidR="00AC0996" w:rsidRPr="00C71E9F" w:rsidRDefault="00000000">
            <w:pPr>
              <w:spacing w:after="40"/>
              <w:rPr>
                <w:color w:val="auto"/>
              </w:rPr>
            </w:pPr>
            <w:r w:rsidRPr="00C71E9F">
              <w:rPr>
                <w:b/>
                <w:color w:val="auto"/>
                <w:sz w:val="19"/>
              </w:rPr>
              <w:t>Must-Have (Obligatorio)</w:t>
            </w:r>
          </w:p>
        </w:tc>
        <w:tc>
          <w:tcPr>
            <w:tcW w:w="2160" w:type="dxa"/>
            <w:shd w:val="clear" w:color="auto" w:fill="FAFAFA"/>
            <w:tcMar>
              <w:top w:w="100" w:type="dxa"/>
              <w:left w:w="120" w:type="dxa"/>
              <w:bottom w:w="100" w:type="dxa"/>
              <w:right w:w="120" w:type="dxa"/>
            </w:tcMar>
          </w:tcPr>
          <w:p w14:paraId="04BA4B5B" w14:textId="77777777" w:rsidR="00AC0996" w:rsidRPr="00C71E9F" w:rsidRDefault="00000000">
            <w:pPr>
              <w:spacing w:after="40"/>
              <w:rPr>
                <w:color w:val="auto"/>
              </w:rPr>
            </w:pPr>
            <w:r w:rsidRPr="00C71E9F">
              <w:rPr>
                <w:b/>
                <w:color w:val="auto"/>
                <w:sz w:val="19"/>
              </w:rPr>
              <w:t>RF-01 (CRUD)</w:t>
            </w:r>
          </w:p>
        </w:tc>
        <w:tc>
          <w:tcPr>
            <w:tcW w:w="5472" w:type="dxa"/>
            <w:shd w:val="clear" w:color="auto" w:fill="FAFAFA"/>
            <w:tcMar>
              <w:top w:w="100" w:type="dxa"/>
              <w:left w:w="120" w:type="dxa"/>
              <w:bottom w:w="100" w:type="dxa"/>
              <w:right w:w="120" w:type="dxa"/>
            </w:tcMar>
          </w:tcPr>
          <w:p w14:paraId="79E98652" w14:textId="77777777" w:rsidR="00AC0996" w:rsidRPr="00C71E9F" w:rsidRDefault="00000000">
            <w:pPr>
              <w:spacing w:after="40"/>
              <w:rPr>
                <w:color w:val="auto"/>
              </w:rPr>
            </w:pPr>
            <w:r w:rsidRPr="00C71E9F">
              <w:rPr>
                <w:color w:val="auto"/>
                <w:sz w:val="19"/>
              </w:rPr>
              <w:t>Gestión de Usuarios: El sistema debe permitir registrar, iniciar sesión y autenticar usuarios con segregación estricta de roles: Estudiante y Docente (Diagrama de Clases).</w:t>
            </w:r>
          </w:p>
        </w:tc>
      </w:tr>
      <w:tr w:rsidR="00AC0996" w:rsidRPr="00C71E9F" w14:paraId="4ABF4308" w14:textId="77777777">
        <w:trPr>
          <w:jc w:val="center"/>
        </w:trPr>
        <w:tc>
          <w:tcPr>
            <w:tcW w:w="1728" w:type="dxa"/>
            <w:shd w:val="clear" w:color="auto" w:fill="FAFAFA"/>
            <w:tcMar>
              <w:top w:w="100" w:type="dxa"/>
              <w:left w:w="120" w:type="dxa"/>
              <w:bottom w:w="100" w:type="dxa"/>
              <w:right w:w="120" w:type="dxa"/>
            </w:tcMar>
          </w:tcPr>
          <w:p w14:paraId="4E0222B6" w14:textId="77777777" w:rsidR="00AC0996" w:rsidRPr="00C71E9F" w:rsidRDefault="00000000">
            <w:pPr>
              <w:spacing w:after="40"/>
              <w:rPr>
                <w:color w:val="auto"/>
              </w:rPr>
            </w:pPr>
            <w:r w:rsidRPr="00C71E9F">
              <w:rPr>
                <w:b/>
                <w:color w:val="auto"/>
                <w:sz w:val="19"/>
              </w:rPr>
              <w:t>Must-Have (Obligatorio)</w:t>
            </w:r>
          </w:p>
        </w:tc>
        <w:tc>
          <w:tcPr>
            <w:tcW w:w="2160" w:type="dxa"/>
            <w:shd w:val="clear" w:color="auto" w:fill="FAFAFA"/>
            <w:tcMar>
              <w:top w:w="100" w:type="dxa"/>
              <w:left w:w="120" w:type="dxa"/>
              <w:bottom w:w="100" w:type="dxa"/>
              <w:right w:w="120" w:type="dxa"/>
            </w:tcMar>
          </w:tcPr>
          <w:p w14:paraId="42FA75FC" w14:textId="77777777" w:rsidR="00AC0996" w:rsidRPr="00C71E9F" w:rsidRDefault="00000000">
            <w:pPr>
              <w:spacing w:after="40"/>
              <w:rPr>
                <w:color w:val="auto"/>
              </w:rPr>
            </w:pPr>
            <w:r w:rsidRPr="00C71E9F">
              <w:rPr>
                <w:b/>
                <w:color w:val="auto"/>
                <w:sz w:val="19"/>
              </w:rPr>
              <w:t>RF-02</w:t>
            </w:r>
          </w:p>
        </w:tc>
        <w:tc>
          <w:tcPr>
            <w:tcW w:w="5472" w:type="dxa"/>
            <w:shd w:val="clear" w:color="auto" w:fill="FAFAFA"/>
            <w:tcMar>
              <w:top w:w="100" w:type="dxa"/>
              <w:left w:w="120" w:type="dxa"/>
              <w:bottom w:w="100" w:type="dxa"/>
              <w:right w:w="120" w:type="dxa"/>
            </w:tcMar>
          </w:tcPr>
          <w:p w14:paraId="1D8D2488" w14:textId="77777777" w:rsidR="00AC0996" w:rsidRPr="00C71E9F" w:rsidRDefault="00000000">
            <w:pPr>
              <w:spacing w:after="40"/>
              <w:rPr>
                <w:color w:val="auto"/>
              </w:rPr>
            </w:pPr>
            <w:r w:rsidRPr="00C71E9F">
              <w:rPr>
                <w:color w:val="auto"/>
                <w:sz w:val="19"/>
              </w:rPr>
              <w:t>Registro de Disponibilidad: El Docente debe poder mapear y registrar sus bloques de horario de atención, definiendo id, fecha, horaInicio, horaFin y el estado inicial 'Libre'.</w:t>
            </w:r>
          </w:p>
        </w:tc>
      </w:tr>
      <w:tr w:rsidR="00AC0996" w:rsidRPr="00C71E9F" w14:paraId="565D38FC" w14:textId="77777777">
        <w:trPr>
          <w:jc w:val="center"/>
        </w:trPr>
        <w:tc>
          <w:tcPr>
            <w:tcW w:w="1728" w:type="dxa"/>
            <w:shd w:val="clear" w:color="auto" w:fill="FAFAFA"/>
            <w:tcMar>
              <w:top w:w="100" w:type="dxa"/>
              <w:left w:w="120" w:type="dxa"/>
              <w:bottom w:w="100" w:type="dxa"/>
              <w:right w:w="120" w:type="dxa"/>
            </w:tcMar>
          </w:tcPr>
          <w:p w14:paraId="267B6AA4" w14:textId="77777777" w:rsidR="00AC0996" w:rsidRPr="00C71E9F" w:rsidRDefault="00000000">
            <w:pPr>
              <w:spacing w:after="40"/>
              <w:rPr>
                <w:color w:val="auto"/>
              </w:rPr>
            </w:pPr>
            <w:r w:rsidRPr="00C71E9F">
              <w:rPr>
                <w:b/>
                <w:color w:val="auto"/>
                <w:sz w:val="19"/>
              </w:rPr>
              <w:t>Must-Have (Obligatorio)</w:t>
            </w:r>
          </w:p>
        </w:tc>
        <w:tc>
          <w:tcPr>
            <w:tcW w:w="2160" w:type="dxa"/>
            <w:shd w:val="clear" w:color="auto" w:fill="FAFAFA"/>
            <w:tcMar>
              <w:top w:w="100" w:type="dxa"/>
              <w:left w:w="120" w:type="dxa"/>
              <w:bottom w:w="100" w:type="dxa"/>
              <w:right w:w="120" w:type="dxa"/>
            </w:tcMar>
          </w:tcPr>
          <w:p w14:paraId="67B6DC29" w14:textId="77777777" w:rsidR="00AC0996" w:rsidRPr="00C71E9F" w:rsidRDefault="00000000">
            <w:pPr>
              <w:spacing w:after="40"/>
              <w:rPr>
                <w:color w:val="auto"/>
              </w:rPr>
            </w:pPr>
            <w:r w:rsidRPr="00C71E9F">
              <w:rPr>
                <w:b/>
                <w:color w:val="auto"/>
                <w:sz w:val="19"/>
              </w:rPr>
              <w:t>RF-03 (CRUD)</w:t>
            </w:r>
          </w:p>
        </w:tc>
        <w:tc>
          <w:tcPr>
            <w:tcW w:w="5472" w:type="dxa"/>
            <w:shd w:val="clear" w:color="auto" w:fill="FAFAFA"/>
            <w:tcMar>
              <w:top w:w="100" w:type="dxa"/>
              <w:left w:w="120" w:type="dxa"/>
              <w:bottom w:w="100" w:type="dxa"/>
              <w:right w:w="120" w:type="dxa"/>
            </w:tcMar>
          </w:tcPr>
          <w:p w14:paraId="6D28EEC7" w14:textId="77777777" w:rsidR="00AC0996" w:rsidRPr="00C71E9F" w:rsidRDefault="00000000">
            <w:pPr>
              <w:spacing w:after="40"/>
              <w:rPr>
                <w:color w:val="auto"/>
              </w:rPr>
            </w:pPr>
            <w:r w:rsidRPr="00C71E9F">
              <w:rPr>
                <w:color w:val="auto"/>
                <w:sz w:val="19"/>
              </w:rPr>
              <w:t>Solicitud de Tutoría: El Estudiante debe ser capaz de consultar bloques disponibles en tiempo real, seleccionar fecha/hora, detallar el motivo académico y guardar la solicitud como 'Pendiente'.</w:t>
            </w:r>
          </w:p>
        </w:tc>
      </w:tr>
      <w:tr w:rsidR="00AC0996" w:rsidRPr="00C71E9F" w14:paraId="05F97201" w14:textId="77777777">
        <w:trPr>
          <w:jc w:val="center"/>
        </w:trPr>
        <w:tc>
          <w:tcPr>
            <w:tcW w:w="1728" w:type="dxa"/>
            <w:shd w:val="clear" w:color="auto" w:fill="FAFAFA"/>
            <w:tcMar>
              <w:top w:w="100" w:type="dxa"/>
              <w:left w:w="120" w:type="dxa"/>
              <w:bottom w:w="100" w:type="dxa"/>
              <w:right w:w="120" w:type="dxa"/>
            </w:tcMar>
          </w:tcPr>
          <w:p w14:paraId="515FFC94" w14:textId="77777777" w:rsidR="00AC0996" w:rsidRPr="00C71E9F" w:rsidRDefault="00000000">
            <w:pPr>
              <w:spacing w:after="40"/>
              <w:rPr>
                <w:color w:val="auto"/>
              </w:rPr>
            </w:pPr>
            <w:r w:rsidRPr="00C71E9F">
              <w:rPr>
                <w:b/>
                <w:color w:val="auto"/>
                <w:sz w:val="19"/>
              </w:rPr>
              <w:t>Must-Have (Obligatorio)</w:t>
            </w:r>
          </w:p>
        </w:tc>
        <w:tc>
          <w:tcPr>
            <w:tcW w:w="2160" w:type="dxa"/>
            <w:shd w:val="clear" w:color="auto" w:fill="FAFAFA"/>
            <w:tcMar>
              <w:top w:w="100" w:type="dxa"/>
              <w:left w:w="120" w:type="dxa"/>
              <w:bottom w:w="100" w:type="dxa"/>
              <w:right w:w="120" w:type="dxa"/>
            </w:tcMar>
          </w:tcPr>
          <w:p w14:paraId="6A699C38" w14:textId="77777777" w:rsidR="00AC0996" w:rsidRPr="00C71E9F" w:rsidRDefault="00000000">
            <w:pPr>
              <w:spacing w:after="40"/>
              <w:rPr>
                <w:color w:val="auto"/>
              </w:rPr>
            </w:pPr>
            <w:r w:rsidRPr="00C71E9F">
              <w:rPr>
                <w:b/>
                <w:color w:val="auto"/>
                <w:sz w:val="19"/>
              </w:rPr>
              <w:t>RF-04</w:t>
            </w:r>
          </w:p>
        </w:tc>
        <w:tc>
          <w:tcPr>
            <w:tcW w:w="5472" w:type="dxa"/>
            <w:shd w:val="clear" w:color="auto" w:fill="FAFAFA"/>
            <w:tcMar>
              <w:top w:w="100" w:type="dxa"/>
              <w:left w:w="120" w:type="dxa"/>
              <w:bottom w:w="100" w:type="dxa"/>
              <w:right w:w="120" w:type="dxa"/>
            </w:tcMar>
          </w:tcPr>
          <w:p w14:paraId="709B041B" w14:textId="77777777" w:rsidR="00AC0996" w:rsidRPr="00C71E9F" w:rsidRDefault="00000000">
            <w:pPr>
              <w:spacing w:after="40"/>
              <w:rPr>
                <w:color w:val="auto"/>
              </w:rPr>
            </w:pPr>
            <w:r w:rsidRPr="00C71E9F">
              <w:rPr>
                <w:color w:val="auto"/>
                <w:sz w:val="19"/>
              </w:rPr>
              <w:t>Gestión de Solicitudes (Bandeja): El Docente debe recibir las solicitudes entrantes y tener la facultad de cambiar su estado a 'Confirmada' o 'Rechazada', gatillando el fin del flujo si es denegada.</w:t>
            </w:r>
          </w:p>
        </w:tc>
      </w:tr>
      <w:tr w:rsidR="00AC0996" w:rsidRPr="00C71E9F" w14:paraId="55E9B425" w14:textId="77777777">
        <w:trPr>
          <w:jc w:val="center"/>
        </w:trPr>
        <w:tc>
          <w:tcPr>
            <w:tcW w:w="1728" w:type="dxa"/>
            <w:shd w:val="clear" w:color="auto" w:fill="FAFAFA"/>
            <w:tcMar>
              <w:top w:w="100" w:type="dxa"/>
              <w:left w:w="120" w:type="dxa"/>
              <w:bottom w:w="100" w:type="dxa"/>
              <w:right w:w="120" w:type="dxa"/>
            </w:tcMar>
          </w:tcPr>
          <w:p w14:paraId="4D973CF2" w14:textId="77777777" w:rsidR="00AC0996" w:rsidRPr="00C71E9F" w:rsidRDefault="00000000">
            <w:pPr>
              <w:spacing w:after="40"/>
              <w:rPr>
                <w:color w:val="auto"/>
              </w:rPr>
            </w:pPr>
            <w:r w:rsidRPr="00C71E9F">
              <w:rPr>
                <w:b/>
                <w:color w:val="auto"/>
                <w:sz w:val="19"/>
              </w:rPr>
              <w:t>Must-Have (Obligatorio)</w:t>
            </w:r>
          </w:p>
        </w:tc>
        <w:tc>
          <w:tcPr>
            <w:tcW w:w="2160" w:type="dxa"/>
            <w:shd w:val="clear" w:color="auto" w:fill="FAFAFA"/>
            <w:tcMar>
              <w:top w:w="100" w:type="dxa"/>
              <w:left w:w="120" w:type="dxa"/>
              <w:bottom w:w="100" w:type="dxa"/>
              <w:right w:w="120" w:type="dxa"/>
            </w:tcMar>
          </w:tcPr>
          <w:p w14:paraId="3E09ECAD" w14:textId="77777777" w:rsidR="00AC0996" w:rsidRPr="00C71E9F" w:rsidRDefault="00000000">
            <w:pPr>
              <w:spacing w:after="40"/>
              <w:rPr>
                <w:color w:val="auto"/>
              </w:rPr>
            </w:pPr>
            <w:r w:rsidRPr="00C71E9F">
              <w:rPr>
                <w:b/>
                <w:color w:val="auto"/>
                <w:sz w:val="19"/>
              </w:rPr>
              <w:t>RF-05 (CRUD)</w:t>
            </w:r>
          </w:p>
        </w:tc>
        <w:tc>
          <w:tcPr>
            <w:tcW w:w="5472" w:type="dxa"/>
            <w:shd w:val="clear" w:color="auto" w:fill="FAFAFA"/>
            <w:tcMar>
              <w:top w:w="100" w:type="dxa"/>
              <w:left w:w="120" w:type="dxa"/>
              <w:bottom w:w="100" w:type="dxa"/>
              <w:right w:w="120" w:type="dxa"/>
            </w:tcMar>
          </w:tcPr>
          <w:p w14:paraId="1DC97DBE" w14:textId="77777777" w:rsidR="00AC0996" w:rsidRPr="00C71E9F" w:rsidRDefault="00000000">
            <w:pPr>
              <w:spacing w:after="40"/>
              <w:rPr>
                <w:color w:val="auto"/>
              </w:rPr>
            </w:pPr>
            <w:r w:rsidRPr="00C71E9F">
              <w:rPr>
                <w:color w:val="auto"/>
                <w:sz w:val="19"/>
              </w:rPr>
              <w:t>Asignación, Seguimiento y Cierre: Al completarse la sesión de tutoría, el Docente debe registrar de manera obligatoria las observaciones pedagógicas y actualizar el estado final a 'Finalizada'.</w:t>
            </w:r>
          </w:p>
        </w:tc>
      </w:tr>
      <w:tr w:rsidR="00AC0996" w:rsidRPr="00C71E9F" w14:paraId="4626091F" w14:textId="77777777">
        <w:trPr>
          <w:jc w:val="center"/>
        </w:trPr>
        <w:tc>
          <w:tcPr>
            <w:tcW w:w="1728" w:type="dxa"/>
            <w:shd w:val="clear" w:color="auto" w:fill="F5F9FD"/>
            <w:tcMar>
              <w:top w:w="100" w:type="dxa"/>
              <w:left w:w="120" w:type="dxa"/>
              <w:bottom w:w="100" w:type="dxa"/>
              <w:right w:w="120" w:type="dxa"/>
            </w:tcMar>
          </w:tcPr>
          <w:p w14:paraId="01B0CC48" w14:textId="77777777" w:rsidR="00AC0996" w:rsidRPr="00C71E9F" w:rsidRDefault="00000000">
            <w:pPr>
              <w:spacing w:after="40"/>
              <w:rPr>
                <w:color w:val="auto"/>
              </w:rPr>
            </w:pPr>
            <w:r w:rsidRPr="00C71E9F">
              <w:rPr>
                <w:b/>
                <w:color w:val="auto"/>
                <w:sz w:val="19"/>
              </w:rPr>
              <w:t>Should-Have (Deseable)</w:t>
            </w:r>
          </w:p>
        </w:tc>
        <w:tc>
          <w:tcPr>
            <w:tcW w:w="2160" w:type="dxa"/>
            <w:shd w:val="clear" w:color="auto" w:fill="F5F9FD"/>
            <w:tcMar>
              <w:top w:w="100" w:type="dxa"/>
              <w:left w:w="120" w:type="dxa"/>
              <w:bottom w:w="100" w:type="dxa"/>
              <w:right w:w="120" w:type="dxa"/>
            </w:tcMar>
          </w:tcPr>
          <w:p w14:paraId="76999BA7" w14:textId="77777777" w:rsidR="00AC0996" w:rsidRPr="00C71E9F" w:rsidRDefault="00000000">
            <w:pPr>
              <w:spacing w:after="40"/>
              <w:rPr>
                <w:color w:val="auto"/>
              </w:rPr>
            </w:pPr>
            <w:r w:rsidRPr="00C71E9F">
              <w:rPr>
                <w:b/>
                <w:color w:val="auto"/>
                <w:sz w:val="19"/>
              </w:rPr>
              <w:t>RF-06</w:t>
            </w:r>
          </w:p>
        </w:tc>
        <w:tc>
          <w:tcPr>
            <w:tcW w:w="5472" w:type="dxa"/>
            <w:shd w:val="clear" w:color="auto" w:fill="F5F9FD"/>
            <w:tcMar>
              <w:top w:w="100" w:type="dxa"/>
              <w:left w:w="120" w:type="dxa"/>
              <w:bottom w:w="100" w:type="dxa"/>
              <w:right w:w="120" w:type="dxa"/>
            </w:tcMar>
          </w:tcPr>
          <w:p w14:paraId="7DF54A08" w14:textId="77777777" w:rsidR="00AC0996" w:rsidRPr="00C71E9F" w:rsidRDefault="00000000">
            <w:pPr>
              <w:spacing w:after="40"/>
              <w:rPr>
                <w:color w:val="auto"/>
              </w:rPr>
            </w:pPr>
            <w:r w:rsidRPr="00C71E9F">
              <w:rPr>
                <w:color w:val="auto"/>
                <w:sz w:val="19"/>
              </w:rPr>
              <w:t>Visualización de Historial: Interfaz unificada de consulta donde tanto Estudiantes como Docentes revisen el histórico completo de sus tutorías pasadas, agrupadas por estado.</w:t>
            </w:r>
          </w:p>
        </w:tc>
      </w:tr>
      <w:tr w:rsidR="00AC0996" w:rsidRPr="00C71E9F" w14:paraId="682F83B8" w14:textId="77777777">
        <w:trPr>
          <w:jc w:val="center"/>
        </w:trPr>
        <w:tc>
          <w:tcPr>
            <w:tcW w:w="1728" w:type="dxa"/>
            <w:shd w:val="clear" w:color="auto" w:fill="F5F9FD"/>
            <w:tcMar>
              <w:top w:w="100" w:type="dxa"/>
              <w:left w:w="120" w:type="dxa"/>
              <w:bottom w:w="100" w:type="dxa"/>
              <w:right w:w="120" w:type="dxa"/>
            </w:tcMar>
          </w:tcPr>
          <w:p w14:paraId="3C38B99D" w14:textId="77777777" w:rsidR="00AC0996" w:rsidRPr="00C71E9F" w:rsidRDefault="00000000">
            <w:pPr>
              <w:spacing w:after="40"/>
              <w:rPr>
                <w:color w:val="auto"/>
              </w:rPr>
            </w:pPr>
            <w:r w:rsidRPr="00C71E9F">
              <w:rPr>
                <w:b/>
                <w:color w:val="auto"/>
                <w:sz w:val="19"/>
              </w:rPr>
              <w:t>Should-Have (Deseable)</w:t>
            </w:r>
          </w:p>
        </w:tc>
        <w:tc>
          <w:tcPr>
            <w:tcW w:w="2160" w:type="dxa"/>
            <w:shd w:val="clear" w:color="auto" w:fill="F5F9FD"/>
            <w:tcMar>
              <w:top w:w="100" w:type="dxa"/>
              <w:left w:w="120" w:type="dxa"/>
              <w:bottom w:w="100" w:type="dxa"/>
              <w:right w:w="120" w:type="dxa"/>
            </w:tcMar>
          </w:tcPr>
          <w:p w14:paraId="67357D39" w14:textId="77777777" w:rsidR="00AC0996" w:rsidRPr="00C71E9F" w:rsidRDefault="00000000">
            <w:pPr>
              <w:spacing w:after="40"/>
              <w:rPr>
                <w:color w:val="auto"/>
              </w:rPr>
            </w:pPr>
            <w:r w:rsidRPr="00C71E9F">
              <w:rPr>
                <w:b/>
                <w:color w:val="auto"/>
                <w:sz w:val="19"/>
              </w:rPr>
              <w:t>RF-07</w:t>
            </w:r>
          </w:p>
        </w:tc>
        <w:tc>
          <w:tcPr>
            <w:tcW w:w="5472" w:type="dxa"/>
            <w:shd w:val="clear" w:color="auto" w:fill="F5F9FD"/>
            <w:tcMar>
              <w:top w:w="100" w:type="dxa"/>
              <w:left w:w="120" w:type="dxa"/>
              <w:bottom w:w="100" w:type="dxa"/>
              <w:right w:w="120" w:type="dxa"/>
            </w:tcMar>
          </w:tcPr>
          <w:p w14:paraId="0A11CE99" w14:textId="77777777" w:rsidR="00AC0996" w:rsidRPr="00C71E9F" w:rsidRDefault="00000000">
            <w:pPr>
              <w:spacing w:after="40"/>
              <w:rPr>
                <w:color w:val="auto"/>
              </w:rPr>
            </w:pPr>
            <w:r w:rsidRPr="00C71E9F">
              <w:rPr>
                <w:color w:val="auto"/>
                <w:sz w:val="19"/>
              </w:rPr>
              <w:t>Alertas en la Plataforma: Sistema interno de notificaciones (burbujas informativas o listado en dashboard) que avise al estudiante de manera inmediata cuando un docente acepte o rechace una solicitud.</w:t>
            </w:r>
          </w:p>
        </w:tc>
      </w:tr>
      <w:tr w:rsidR="00AC0996" w:rsidRPr="00C71E9F" w14:paraId="7989CF4E" w14:textId="77777777">
        <w:trPr>
          <w:jc w:val="center"/>
        </w:trPr>
        <w:tc>
          <w:tcPr>
            <w:tcW w:w="1728" w:type="dxa"/>
            <w:shd w:val="clear" w:color="auto" w:fill="FFFFFF"/>
            <w:tcMar>
              <w:top w:w="100" w:type="dxa"/>
              <w:left w:w="120" w:type="dxa"/>
              <w:bottom w:w="100" w:type="dxa"/>
              <w:right w:w="120" w:type="dxa"/>
            </w:tcMar>
          </w:tcPr>
          <w:p w14:paraId="01DD1645" w14:textId="77777777" w:rsidR="00AC0996" w:rsidRPr="00C71E9F" w:rsidRDefault="00000000">
            <w:pPr>
              <w:spacing w:after="40"/>
              <w:rPr>
                <w:color w:val="auto"/>
              </w:rPr>
            </w:pPr>
            <w:r w:rsidRPr="00C71E9F">
              <w:rPr>
                <w:b/>
                <w:color w:val="auto"/>
                <w:sz w:val="19"/>
              </w:rPr>
              <w:t>Could-Have (Opcional)</w:t>
            </w:r>
          </w:p>
        </w:tc>
        <w:tc>
          <w:tcPr>
            <w:tcW w:w="2160" w:type="dxa"/>
            <w:shd w:val="clear" w:color="auto" w:fill="FFFFFF"/>
            <w:tcMar>
              <w:top w:w="100" w:type="dxa"/>
              <w:left w:w="120" w:type="dxa"/>
              <w:bottom w:w="100" w:type="dxa"/>
              <w:right w:w="120" w:type="dxa"/>
            </w:tcMar>
          </w:tcPr>
          <w:p w14:paraId="19AC022D" w14:textId="77777777" w:rsidR="00AC0996" w:rsidRPr="00C71E9F" w:rsidRDefault="00000000">
            <w:pPr>
              <w:spacing w:after="40"/>
              <w:rPr>
                <w:color w:val="auto"/>
              </w:rPr>
            </w:pPr>
            <w:r w:rsidRPr="00C71E9F">
              <w:rPr>
                <w:b/>
                <w:color w:val="auto"/>
                <w:sz w:val="19"/>
              </w:rPr>
              <w:t>RF-08</w:t>
            </w:r>
          </w:p>
        </w:tc>
        <w:tc>
          <w:tcPr>
            <w:tcW w:w="5472" w:type="dxa"/>
            <w:shd w:val="clear" w:color="auto" w:fill="FFFFFF"/>
            <w:tcMar>
              <w:top w:w="100" w:type="dxa"/>
              <w:left w:w="120" w:type="dxa"/>
              <w:bottom w:w="100" w:type="dxa"/>
              <w:right w:w="120" w:type="dxa"/>
            </w:tcMar>
          </w:tcPr>
          <w:p w14:paraId="76DC3929" w14:textId="77777777" w:rsidR="00AC0996" w:rsidRPr="00C71E9F" w:rsidRDefault="00000000">
            <w:pPr>
              <w:spacing w:after="40"/>
              <w:rPr>
                <w:color w:val="auto"/>
              </w:rPr>
            </w:pPr>
            <w:r w:rsidRPr="00C71E9F">
              <w:rPr>
                <w:color w:val="auto"/>
                <w:sz w:val="19"/>
              </w:rPr>
              <w:t>Filtros Avanzados de Búsqueda: Permitir al estudiante buscar agendas disponibles filtrando por la Especialidad del docente, nombre o rangos de fechas específicos.</w:t>
            </w:r>
          </w:p>
        </w:tc>
      </w:tr>
      <w:tr w:rsidR="00AC0996" w:rsidRPr="00C71E9F" w14:paraId="2F590111" w14:textId="77777777">
        <w:trPr>
          <w:jc w:val="center"/>
        </w:trPr>
        <w:tc>
          <w:tcPr>
            <w:tcW w:w="1728" w:type="dxa"/>
            <w:shd w:val="clear" w:color="auto" w:fill="FFFFFF"/>
            <w:tcMar>
              <w:top w:w="100" w:type="dxa"/>
              <w:left w:w="120" w:type="dxa"/>
              <w:bottom w:w="100" w:type="dxa"/>
              <w:right w:w="120" w:type="dxa"/>
            </w:tcMar>
          </w:tcPr>
          <w:p w14:paraId="36E2D574" w14:textId="77777777" w:rsidR="00AC0996" w:rsidRPr="00C71E9F" w:rsidRDefault="00000000">
            <w:pPr>
              <w:spacing w:after="40"/>
              <w:rPr>
                <w:color w:val="auto"/>
              </w:rPr>
            </w:pPr>
            <w:r w:rsidRPr="00C71E9F">
              <w:rPr>
                <w:b/>
                <w:color w:val="auto"/>
                <w:sz w:val="19"/>
              </w:rPr>
              <w:lastRenderedPageBreak/>
              <w:t>Could-Have (Opcional)</w:t>
            </w:r>
          </w:p>
        </w:tc>
        <w:tc>
          <w:tcPr>
            <w:tcW w:w="2160" w:type="dxa"/>
            <w:shd w:val="clear" w:color="auto" w:fill="FFFFFF"/>
            <w:tcMar>
              <w:top w:w="100" w:type="dxa"/>
              <w:left w:w="120" w:type="dxa"/>
              <w:bottom w:w="100" w:type="dxa"/>
              <w:right w:w="120" w:type="dxa"/>
            </w:tcMar>
          </w:tcPr>
          <w:p w14:paraId="37238F32" w14:textId="77777777" w:rsidR="00AC0996" w:rsidRPr="00C71E9F" w:rsidRDefault="00000000">
            <w:pPr>
              <w:spacing w:after="40"/>
              <w:rPr>
                <w:color w:val="auto"/>
              </w:rPr>
            </w:pPr>
            <w:r w:rsidRPr="00C71E9F">
              <w:rPr>
                <w:b/>
                <w:color w:val="auto"/>
                <w:sz w:val="19"/>
              </w:rPr>
              <w:t>RF-09</w:t>
            </w:r>
          </w:p>
        </w:tc>
        <w:tc>
          <w:tcPr>
            <w:tcW w:w="5472" w:type="dxa"/>
            <w:shd w:val="clear" w:color="auto" w:fill="FFFFFF"/>
            <w:tcMar>
              <w:top w:w="100" w:type="dxa"/>
              <w:left w:w="120" w:type="dxa"/>
              <w:bottom w:w="100" w:type="dxa"/>
              <w:right w:w="120" w:type="dxa"/>
            </w:tcMar>
          </w:tcPr>
          <w:p w14:paraId="6A3932A6" w14:textId="77777777" w:rsidR="00AC0996" w:rsidRPr="00C71E9F" w:rsidRDefault="00000000">
            <w:pPr>
              <w:spacing w:after="40"/>
              <w:rPr>
                <w:color w:val="auto"/>
              </w:rPr>
            </w:pPr>
            <w:r w:rsidRPr="00C71E9F">
              <w:rPr>
                <w:color w:val="auto"/>
                <w:sz w:val="19"/>
              </w:rPr>
              <w:t>Exportación de Reporte Académico: Opción para que el estudiante descargue un comprobante digital limpio en formato imprimible con el resumen del seguimiento y observaciones de su tutoría concluida.</w:t>
            </w:r>
          </w:p>
        </w:tc>
      </w:tr>
      <w:tr w:rsidR="00AC0996" w:rsidRPr="00C71E9F" w14:paraId="19563057" w14:textId="77777777">
        <w:trPr>
          <w:jc w:val="center"/>
        </w:trPr>
        <w:tc>
          <w:tcPr>
            <w:tcW w:w="1728" w:type="dxa"/>
            <w:shd w:val="clear" w:color="auto" w:fill="FFF5F5"/>
            <w:tcMar>
              <w:top w:w="100" w:type="dxa"/>
              <w:left w:w="120" w:type="dxa"/>
              <w:bottom w:w="100" w:type="dxa"/>
              <w:right w:w="120" w:type="dxa"/>
            </w:tcMar>
          </w:tcPr>
          <w:p w14:paraId="048ABF33" w14:textId="77777777" w:rsidR="00AC0996" w:rsidRPr="00C71E9F" w:rsidRDefault="00000000">
            <w:pPr>
              <w:spacing w:after="40"/>
              <w:rPr>
                <w:color w:val="auto"/>
              </w:rPr>
            </w:pPr>
            <w:r w:rsidRPr="00C71E9F">
              <w:rPr>
                <w:b/>
                <w:color w:val="auto"/>
                <w:sz w:val="19"/>
              </w:rPr>
              <w:t>Won't-Have (Excluido)</w:t>
            </w:r>
          </w:p>
        </w:tc>
        <w:tc>
          <w:tcPr>
            <w:tcW w:w="2160" w:type="dxa"/>
            <w:shd w:val="clear" w:color="auto" w:fill="FFF5F5"/>
            <w:tcMar>
              <w:top w:w="100" w:type="dxa"/>
              <w:left w:w="120" w:type="dxa"/>
              <w:bottom w:w="100" w:type="dxa"/>
              <w:right w:w="120" w:type="dxa"/>
            </w:tcMar>
          </w:tcPr>
          <w:p w14:paraId="59D5A8B8" w14:textId="77777777" w:rsidR="00AC0996" w:rsidRPr="00C71E9F" w:rsidRDefault="00000000">
            <w:pPr>
              <w:spacing w:after="40"/>
              <w:rPr>
                <w:color w:val="auto"/>
              </w:rPr>
            </w:pPr>
            <w:r w:rsidRPr="00C71E9F">
              <w:rPr>
                <w:b/>
                <w:color w:val="auto"/>
                <w:sz w:val="19"/>
              </w:rPr>
              <w:t>RF-10</w:t>
            </w:r>
          </w:p>
        </w:tc>
        <w:tc>
          <w:tcPr>
            <w:tcW w:w="5472" w:type="dxa"/>
            <w:shd w:val="clear" w:color="auto" w:fill="FFF5F5"/>
            <w:tcMar>
              <w:top w:w="100" w:type="dxa"/>
              <w:left w:w="120" w:type="dxa"/>
              <w:bottom w:w="100" w:type="dxa"/>
              <w:right w:w="120" w:type="dxa"/>
            </w:tcMar>
          </w:tcPr>
          <w:p w14:paraId="74B68696" w14:textId="77777777" w:rsidR="00AC0996" w:rsidRPr="00C71E9F" w:rsidRDefault="00000000">
            <w:pPr>
              <w:spacing w:after="40"/>
              <w:rPr>
                <w:color w:val="auto"/>
              </w:rPr>
            </w:pPr>
            <w:r w:rsidRPr="00C71E9F">
              <w:rPr>
                <w:color w:val="auto"/>
                <w:sz w:val="19"/>
              </w:rPr>
              <w:t>Videoconferencia Nativa Integrada: No se implementará comunicación por video síncrona dentro de la plataforma web en este ciclo. Las sesiones ocurren físicamente en el cubículo asignado o mediante herramientas externas.</w:t>
            </w:r>
          </w:p>
        </w:tc>
      </w:tr>
      <w:tr w:rsidR="00AC0996" w:rsidRPr="00C71E9F" w14:paraId="40AD45DC" w14:textId="77777777">
        <w:trPr>
          <w:jc w:val="center"/>
        </w:trPr>
        <w:tc>
          <w:tcPr>
            <w:tcW w:w="1728" w:type="dxa"/>
            <w:shd w:val="clear" w:color="auto" w:fill="FFF5F5"/>
            <w:tcMar>
              <w:top w:w="100" w:type="dxa"/>
              <w:left w:w="120" w:type="dxa"/>
              <w:bottom w:w="100" w:type="dxa"/>
              <w:right w:w="120" w:type="dxa"/>
            </w:tcMar>
          </w:tcPr>
          <w:p w14:paraId="1A893939" w14:textId="77777777" w:rsidR="00AC0996" w:rsidRPr="00C71E9F" w:rsidRDefault="00000000">
            <w:pPr>
              <w:spacing w:after="40"/>
              <w:rPr>
                <w:color w:val="auto"/>
              </w:rPr>
            </w:pPr>
            <w:r w:rsidRPr="00C71E9F">
              <w:rPr>
                <w:b/>
                <w:color w:val="auto"/>
                <w:sz w:val="19"/>
              </w:rPr>
              <w:t>Won't-Have (Excluido)</w:t>
            </w:r>
          </w:p>
        </w:tc>
        <w:tc>
          <w:tcPr>
            <w:tcW w:w="2160" w:type="dxa"/>
            <w:shd w:val="clear" w:color="auto" w:fill="FFF5F5"/>
            <w:tcMar>
              <w:top w:w="100" w:type="dxa"/>
              <w:left w:w="120" w:type="dxa"/>
              <w:bottom w:w="100" w:type="dxa"/>
              <w:right w:w="120" w:type="dxa"/>
            </w:tcMar>
          </w:tcPr>
          <w:p w14:paraId="1D64FB5A" w14:textId="77777777" w:rsidR="00AC0996" w:rsidRPr="00C71E9F" w:rsidRDefault="00000000">
            <w:pPr>
              <w:spacing w:after="40"/>
              <w:rPr>
                <w:color w:val="auto"/>
              </w:rPr>
            </w:pPr>
            <w:r w:rsidRPr="00C71E9F">
              <w:rPr>
                <w:b/>
                <w:color w:val="auto"/>
                <w:sz w:val="19"/>
              </w:rPr>
              <w:t>RF-11</w:t>
            </w:r>
          </w:p>
        </w:tc>
        <w:tc>
          <w:tcPr>
            <w:tcW w:w="5472" w:type="dxa"/>
            <w:shd w:val="clear" w:color="auto" w:fill="FFF5F5"/>
            <w:tcMar>
              <w:top w:w="100" w:type="dxa"/>
              <w:left w:w="120" w:type="dxa"/>
              <w:bottom w:w="100" w:type="dxa"/>
              <w:right w:w="120" w:type="dxa"/>
            </w:tcMar>
          </w:tcPr>
          <w:p w14:paraId="460B75A6" w14:textId="77777777" w:rsidR="00AC0996" w:rsidRPr="00C71E9F" w:rsidRDefault="00000000">
            <w:pPr>
              <w:spacing w:after="40"/>
              <w:rPr>
                <w:color w:val="auto"/>
              </w:rPr>
            </w:pPr>
            <w:r w:rsidRPr="00C71E9F">
              <w:rPr>
                <w:color w:val="auto"/>
                <w:sz w:val="19"/>
              </w:rPr>
              <w:t>Sincronización con Google Calendar: La integración automatizada bidireccional con agendas externas queda fuera del alcance del presente MVP.</w:t>
            </w:r>
          </w:p>
        </w:tc>
      </w:tr>
    </w:tbl>
    <w:p w14:paraId="525DD99E" w14:textId="77777777" w:rsidR="00AC0996" w:rsidRPr="00C71E9F" w:rsidRDefault="00AC0996">
      <w:pPr>
        <w:spacing w:after="240"/>
        <w:rPr>
          <w:color w:val="auto"/>
        </w:rPr>
      </w:pPr>
    </w:p>
    <w:p w14:paraId="75727449" w14:textId="77777777" w:rsidR="00AC0996" w:rsidRPr="00C71E9F" w:rsidRDefault="00000000">
      <w:pPr>
        <w:pStyle w:val="Ttulo1"/>
        <w:pBdr>
          <w:bottom w:val="single" w:sz="12" w:space="4" w:color="1B365D"/>
        </w:pBdr>
        <w:spacing w:before="240" w:after="120"/>
        <w:rPr>
          <w:color w:val="auto"/>
        </w:rPr>
      </w:pPr>
      <w:r w:rsidRPr="00C71E9F">
        <w:rPr>
          <w:rFonts w:ascii="Calibri" w:hAnsi="Calibri"/>
          <w:color w:val="auto"/>
          <w:sz w:val="32"/>
        </w:rPr>
        <w:t>2. Requerimientos No Funcionales (RNF)</w:t>
      </w:r>
    </w:p>
    <w:p w14:paraId="42E41852" w14:textId="77777777" w:rsidR="00AC0996" w:rsidRPr="00C71E9F" w:rsidRDefault="00000000">
      <w:pPr>
        <w:spacing w:after="120"/>
        <w:ind w:left="288"/>
        <w:rPr>
          <w:color w:val="auto"/>
        </w:rPr>
      </w:pPr>
      <w:r w:rsidRPr="00C71E9F">
        <w:rPr>
          <w:b/>
          <w:color w:val="auto"/>
        </w:rPr>
        <w:t xml:space="preserve">•  RNF-01: Seguridad y Control de Acceso — </w:t>
      </w:r>
      <w:r w:rsidRPr="00C71E9F">
        <w:rPr>
          <w:color w:val="auto"/>
        </w:rPr>
        <w:t>El sistema debe implementar cifrado en la persistencia de contraseñas de usuarios. Asimismo, debe validar rigurosamente la sesión activa en el servidor, impidiendo que un usuario con rol de Estudiante ejecute métodos exclusivos del rol Docente (como registrarDisponibilidad o actualizarEstado).</w:t>
      </w:r>
    </w:p>
    <w:p w14:paraId="4385C8BF" w14:textId="77777777" w:rsidR="00AC0996" w:rsidRPr="00C71E9F" w:rsidRDefault="00000000">
      <w:pPr>
        <w:spacing w:after="120"/>
        <w:ind w:left="288"/>
        <w:rPr>
          <w:color w:val="auto"/>
        </w:rPr>
      </w:pPr>
      <w:r w:rsidRPr="00C71E9F">
        <w:rPr>
          <w:b/>
          <w:color w:val="auto"/>
        </w:rPr>
        <w:t xml:space="preserve">•  RNF-02: Diseño Adaptable (Responsive Web Design) — </w:t>
      </w:r>
      <w:r w:rsidRPr="00C71E9F">
        <w:rPr>
          <w:color w:val="auto"/>
        </w:rPr>
        <w:t>La interfaz gráfica de usuario debe estructurarse mediante layouts fluidos que aseguren una navegación y visualización óptima tanto en computadores de escritorio como en smartphones, facilitando la consulta ágil de horarios en entornos móviles.</w:t>
      </w:r>
    </w:p>
    <w:p w14:paraId="7E7321BF" w14:textId="77777777" w:rsidR="00AC0996" w:rsidRPr="00C71E9F" w:rsidRDefault="00000000">
      <w:pPr>
        <w:spacing w:after="120"/>
        <w:ind w:left="288"/>
        <w:rPr>
          <w:color w:val="auto"/>
        </w:rPr>
      </w:pPr>
      <w:r w:rsidRPr="00C71E9F">
        <w:rPr>
          <w:b/>
          <w:color w:val="auto"/>
        </w:rPr>
        <w:t xml:space="preserve">•  RNF-03: Persistencia e Integridad de Datos — </w:t>
      </w:r>
      <w:r w:rsidRPr="00C71E9F">
        <w:rPr>
          <w:color w:val="auto"/>
        </w:rPr>
        <w:t>La base de datos relacional debe asegurar la integridad referencial en todo su ciclo de vida. Queda restringida la eliminación lógica o física de un bloque de Disponibilidad si este ya se encuentra indexado a una Tutoría en estado 'Pendiente' o 'Confirmada'.</w:t>
      </w:r>
    </w:p>
    <w:p w14:paraId="21E29ED7" w14:textId="77777777" w:rsidR="00AC0996" w:rsidRPr="00C71E9F" w:rsidRDefault="00000000">
      <w:pPr>
        <w:spacing w:after="120"/>
        <w:ind w:left="288"/>
        <w:rPr>
          <w:color w:val="auto"/>
        </w:rPr>
      </w:pPr>
      <w:r w:rsidRPr="00C71E9F">
        <w:rPr>
          <w:b/>
          <w:color w:val="auto"/>
        </w:rPr>
        <w:t xml:space="preserve">•  RNF-04: Manejo de Errores Dinámico y Usabilidad — </w:t>
      </w:r>
      <w:r w:rsidRPr="00C71E9F">
        <w:rPr>
          <w:color w:val="auto"/>
        </w:rPr>
        <w:t>De acuerdo con el modelado de negocio, el sistema web debe reaccionar de forma síncrona/asíncrona ante la falta de cupos; si el estudiante intenta acceder a un docente sin bloques libres, la interfaz debe truncar la petición y desplegar de manera explícita el mensaje 'Sin disponibilidad'.</w:t>
      </w:r>
    </w:p>
    <w:p w14:paraId="0DF45ABA" w14:textId="77777777" w:rsidR="00AC0996" w:rsidRPr="00C71E9F" w:rsidRDefault="00AC0996">
      <w:pPr>
        <w:spacing w:after="240"/>
        <w:rPr>
          <w:color w:val="auto"/>
        </w:rPr>
      </w:pPr>
    </w:p>
    <w:p w14:paraId="72494305" w14:textId="77777777" w:rsidR="00AC0996" w:rsidRPr="00C71E9F" w:rsidRDefault="00000000">
      <w:pPr>
        <w:pStyle w:val="Ttulo1"/>
        <w:pBdr>
          <w:bottom w:val="single" w:sz="12" w:space="4" w:color="1B365D"/>
        </w:pBdr>
        <w:spacing w:before="240" w:after="120"/>
        <w:rPr>
          <w:color w:val="auto"/>
        </w:rPr>
      </w:pPr>
      <w:r w:rsidRPr="00C71E9F">
        <w:rPr>
          <w:rFonts w:ascii="Calibri" w:hAnsi="Calibri"/>
          <w:color w:val="auto"/>
          <w:sz w:val="32"/>
        </w:rPr>
        <w:lastRenderedPageBreak/>
        <w:t>3. Requerimientos de Dominio y Reglas de Negocio</w:t>
      </w:r>
    </w:p>
    <w:p w14:paraId="7F9D1285" w14:textId="77777777" w:rsidR="00AC0996" w:rsidRPr="00C71E9F" w:rsidRDefault="00000000">
      <w:pPr>
        <w:spacing w:after="120"/>
        <w:ind w:left="288"/>
        <w:rPr>
          <w:color w:val="auto"/>
        </w:rPr>
      </w:pPr>
      <w:r w:rsidRPr="00C71E9F">
        <w:rPr>
          <w:b/>
          <w:color w:val="auto"/>
        </w:rPr>
        <w:t xml:space="preserve">•  RD-01: Restricción de Solicitud Unívoca por Bloque — </w:t>
      </w:r>
      <w:r w:rsidRPr="00C71E9F">
        <w:rPr>
          <w:color w:val="auto"/>
        </w:rPr>
        <w:t>Un Estudiante tiene estrictamente prohibido registrar o agendar dos tutorías que colisionen en el mismo bloque de fecha y hora, garantizando que el estudiante no duplique esfuerzos ni reserve espacios que no pueda atender.</w:t>
      </w:r>
    </w:p>
    <w:p w14:paraId="47DC7453" w14:textId="77777777" w:rsidR="00AC0996" w:rsidRPr="00C71E9F" w:rsidRDefault="00000000">
      <w:pPr>
        <w:spacing w:after="120"/>
        <w:ind w:left="288"/>
        <w:rPr>
          <w:color w:val="auto"/>
        </w:rPr>
      </w:pPr>
      <w:r w:rsidRPr="00C71E9F">
        <w:rPr>
          <w:b/>
          <w:color w:val="auto"/>
        </w:rPr>
        <w:t xml:space="preserve">•  RD-02: Ciclo de Vida Determinista de la Tutoría — </w:t>
      </w:r>
      <w:r w:rsidRPr="00C71E9F">
        <w:rPr>
          <w:color w:val="auto"/>
        </w:rPr>
        <w:t>Toda tutoría creada en la base de datos debe cumplir el flujo secuencial obligatorio de estados modelado en el diagrama de actividades: Pendiente → Confirmada / Rechazada → Finalizada. No se permiten saltos de estado inválidos (ej. de Pendiente directo a Finalizada sin confirmación previa del docente).</w:t>
      </w:r>
    </w:p>
    <w:p w14:paraId="6F675F4E" w14:textId="77777777" w:rsidR="00AC0996" w:rsidRPr="00C71E9F" w:rsidRDefault="00000000">
      <w:pPr>
        <w:spacing w:after="120"/>
        <w:ind w:left="288"/>
        <w:rPr>
          <w:color w:val="auto"/>
        </w:rPr>
      </w:pPr>
      <w:r w:rsidRPr="00C71E9F">
        <w:rPr>
          <w:b/>
          <w:color w:val="auto"/>
        </w:rPr>
        <w:t xml:space="preserve">•  RD-03: Vinculación y Cierre Pedagógico Exclusivo — </w:t>
      </w:r>
      <w:r w:rsidRPr="00C71E9F">
        <w:rPr>
          <w:color w:val="auto"/>
        </w:rPr>
        <w:t>El cambio de estado de una tutoría a 'Finalizada' está condicionado y bloqueado a nivel de backend hasta que el Docente guarde texto en el campo 'observaciones'. No se admiten cierres de tutorías con campos de diagnóstico pedagógico vacíos.</w:t>
      </w:r>
    </w:p>
    <w:p w14:paraId="6BC0144A" w14:textId="77777777" w:rsidR="00AC0996" w:rsidRPr="00C71E9F" w:rsidRDefault="00AC0996">
      <w:pPr>
        <w:spacing w:after="280"/>
        <w:rPr>
          <w:color w:val="auto"/>
        </w:rPr>
      </w:pPr>
    </w:p>
    <w:p w14:paraId="42D75CE2" w14:textId="77777777" w:rsidR="00AC0996" w:rsidRPr="00C71E9F" w:rsidRDefault="00000000">
      <w:pPr>
        <w:pStyle w:val="Ttulo1"/>
        <w:pBdr>
          <w:bottom w:val="single" w:sz="12" w:space="4" w:color="1B365D"/>
        </w:pBdr>
        <w:spacing w:before="240" w:after="120"/>
        <w:rPr>
          <w:color w:val="auto"/>
        </w:rPr>
      </w:pPr>
      <w:r w:rsidRPr="00C71E9F">
        <w:rPr>
          <w:rFonts w:ascii="Calibri" w:hAnsi="Calibri"/>
          <w:color w:val="auto"/>
          <w:sz w:val="32"/>
        </w:rPr>
        <w:t>4. Hoja de Ruta Sugerida para el Squad (Plan de Sprints)</w:t>
      </w:r>
    </w:p>
    <w:p w14:paraId="5B1329A2" w14:textId="77777777" w:rsidR="00AC0996" w:rsidRPr="00C71E9F" w:rsidRDefault="00000000">
      <w:pPr>
        <w:rPr>
          <w:color w:val="auto"/>
        </w:rPr>
      </w:pPr>
      <w:r w:rsidRPr="00C71E9F">
        <w:rPr>
          <w:color w:val="auto"/>
        </w:rPr>
        <w:t xml:space="preserve">Basado en el enfoque de Aprendizaje Basado en Proyectos (ABP) y considerando la limitación temporal estricta de </w:t>
      </w:r>
      <w:r w:rsidRPr="00C71E9F">
        <w:rPr>
          <w:b/>
          <w:color w:val="auto"/>
        </w:rPr>
        <w:t>2 Clases / Sprints</w:t>
      </w:r>
      <w:r w:rsidRPr="00C71E9F">
        <w:rPr>
          <w:color w:val="auto"/>
        </w:rPr>
        <w:t>, se recomienda al equipo la siguiente segmentación de carga de trabajo para asegurar el cumplimiento del Dashboard de Entrega:</w:t>
      </w:r>
    </w:p>
    <w:p w14:paraId="09311C66" w14:textId="77777777" w:rsidR="00AC0996" w:rsidRPr="00C71E9F" w:rsidRDefault="00000000">
      <w:pPr>
        <w:ind w:left="288"/>
        <w:rPr>
          <w:color w:val="auto"/>
        </w:rPr>
      </w:pPr>
      <w:r w:rsidRPr="00C71E9F">
        <w:rPr>
          <w:b/>
          <w:color w:val="auto"/>
        </w:rPr>
        <w:t xml:space="preserve">Clase 1 / Sprint 1 (Arquitectura y Línea Base): </w:t>
      </w:r>
      <w:r w:rsidRPr="00C71E9F">
        <w:rPr>
          <w:color w:val="auto"/>
        </w:rPr>
        <w:t>Consolidación de este documento de requerimientos, diseño final de diagramas de Casos de Uso, Clases y Flujo, inicialización del repositorio Git institucional con la estructura de carpetas estándar y el archivo README.md inicial.</w:t>
      </w:r>
    </w:p>
    <w:p w14:paraId="3C1B21CA" w14:textId="0ADB5374" w:rsidR="00AC0996" w:rsidRDefault="00000000">
      <w:pPr>
        <w:ind w:left="288"/>
        <w:rPr>
          <w:color w:val="auto"/>
        </w:rPr>
      </w:pPr>
      <w:r w:rsidRPr="00C71E9F">
        <w:rPr>
          <w:b/>
          <w:color w:val="auto"/>
        </w:rPr>
        <w:t xml:space="preserve">Clase 2 / Sprint 2 (Desarrollo MVP y QA): </w:t>
      </w:r>
      <w:r w:rsidRPr="00C71E9F">
        <w:rPr>
          <w:color w:val="auto"/>
        </w:rPr>
        <w:t xml:space="preserve">Codificación intensiva centrada de forma exclusiva en los requerimientos calificados como </w:t>
      </w:r>
      <w:r w:rsidRPr="00C71E9F">
        <w:rPr>
          <w:b/>
          <w:color w:val="auto"/>
        </w:rPr>
        <w:t>Must-Have (RF-01 a RF-05)</w:t>
      </w:r>
      <w:r w:rsidRPr="00C71E9F">
        <w:rPr>
          <w:color w:val="auto"/>
        </w:rPr>
        <w:t>. Ejecución de pruebas funcionales (Caja Negra) basadas en el flujo de aceptación/rechazo y despliegue del prototipo funcional para la demo técnica final ante el cliente.</w:t>
      </w:r>
      <w:r w:rsidR="003D43A4">
        <w:rPr>
          <w:color w:val="auto"/>
        </w:rPr>
        <w:br/>
      </w:r>
      <w:r w:rsidR="003D43A4">
        <w:rPr>
          <w:color w:val="auto"/>
        </w:rPr>
        <w:br/>
      </w:r>
      <w:r w:rsidR="009E6CAD">
        <w:rPr>
          <w:b/>
          <w:color w:val="auto"/>
          <w:sz w:val="40"/>
          <w:szCs w:val="40"/>
        </w:rPr>
        <w:br/>
      </w:r>
      <w:r w:rsidR="009E6CAD">
        <w:rPr>
          <w:b/>
          <w:color w:val="auto"/>
          <w:sz w:val="40"/>
          <w:szCs w:val="40"/>
        </w:rPr>
        <w:br/>
      </w:r>
      <w:r w:rsidR="009E6CAD">
        <w:rPr>
          <w:b/>
          <w:color w:val="auto"/>
          <w:sz w:val="40"/>
          <w:szCs w:val="40"/>
        </w:rPr>
        <w:br/>
      </w:r>
      <w:r w:rsidR="009E6CAD">
        <w:rPr>
          <w:b/>
          <w:color w:val="auto"/>
          <w:sz w:val="40"/>
          <w:szCs w:val="40"/>
        </w:rPr>
        <w:br/>
      </w:r>
      <w:r w:rsidR="009E6CAD">
        <w:rPr>
          <w:b/>
          <w:color w:val="auto"/>
          <w:sz w:val="40"/>
          <w:szCs w:val="40"/>
        </w:rPr>
        <w:br/>
      </w:r>
      <w:r w:rsidR="009E6CAD">
        <w:rPr>
          <w:b/>
          <w:color w:val="auto"/>
          <w:sz w:val="40"/>
          <w:szCs w:val="40"/>
        </w:rPr>
        <w:br/>
      </w:r>
      <w:r w:rsidR="003D43A4" w:rsidRPr="003D43A4">
        <w:rPr>
          <w:b/>
          <w:color w:val="auto"/>
          <w:sz w:val="40"/>
          <w:szCs w:val="40"/>
        </w:rPr>
        <w:lastRenderedPageBreak/>
        <w:t>Diagramas UML (Casos de Uso, Clases, Flujo)</w:t>
      </w:r>
      <w:r w:rsidR="009E6CAD">
        <w:rPr>
          <w:b/>
          <w:color w:val="auto"/>
          <w:sz w:val="40"/>
          <w:szCs w:val="40"/>
        </w:rPr>
        <w:br/>
      </w:r>
      <w:r w:rsidR="009E6CAD" w:rsidRPr="009E6CAD">
        <w:rPr>
          <w:b/>
          <w:color w:val="auto"/>
          <w:sz w:val="36"/>
          <w:szCs w:val="36"/>
        </w:rPr>
        <w:t>1. Diagrama de casos de uso</w:t>
      </w:r>
      <w:r w:rsidR="009E6CAD">
        <w:rPr>
          <w:b/>
          <w:color w:val="auto"/>
          <w:sz w:val="40"/>
          <w:szCs w:val="40"/>
        </w:rPr>
        <w:t xml:space="preserve"> </w:t>
      </w:r>
      <w:r w:rsidR="009E6CAD">
        <w:rPr>
          <w:b/>
          <w:color w:val="auto"/>
          <w:sz w:val="40"/>
          <w:szCs w:val="40"/>
        </w:rPr>
        <w:br/>
      </w:r>
      <w:r w:rsidR="003555EC" w:rsidRPr="009E6CAD">
        <w:rPr>
          <w:color w:val="auto"/>
        </w:rPr>
        <w:drawing>
          <wp:anchor distT="0" distB="0" distL="114300" distR="114300" simplePos="0" relativeHeight="251654144" behindDoc="0" locked="0" layoutInCell="1" allowOverlap="1" wp14:anchorId="3DD89063" wp14:editId="3BEA3DFF">
            <wp:simplePos x="0" y="0"/>
            <wp:positionH relativeFrom="column">
              <wp:posOffset>-92710</wp:posOffset>
            </wp:positionH>
            <wp:positionV relativeFrom="paragraph">
              <wp:posOffset>770255</wp:posOffset>
            </wp:positionV>
            <wp:extent cx="6134100" cy="3027680"/>
            <wp:effectExtent l="0" t="0" r="0" b="1270"/>
            <wp:wrapTopAndBottom/>
            <wp:docPr id="16201166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116666" name=""/>
                    <pic:cNvPicPr/>
                  </pic:nvPicPr>
                  <pic:blipFill rotWithShape="1">
                    <a:blip r:embed="rId7"/>
                    <a:srcRect l="3192" t="2704" r="12140" b="13865"/>
                    <a:stretch>
                      <a:fillRect/>
                    </a:stretch>
                  </pic:blipFill>
                  <pic:spPr bwMode="auto">
                    <a:xfrm>
                      <a:off x="0" y="0"/>
                      <a:ext cx="6134100" cy="30276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041DC">
        <w:rPr>
          <w:b/>
          <w:color w:val="auto"/>
          <w:sz w:val="40"/>
          <w:szCs w:val="40"/>
        </w:rPr>
        <w:br/>
      </w:r>
      <w:r w:rsidR="006041DC">
        <w:rPr>
          <w:b/>
          <w:noProof/>
          <w:color w:val="auto"/>
          <w:sz w:val="36"/>
          <w:szCs w:val="36"/>
        </w:rPr>
        <w:drawing>
          <wp:anchor distT="0" distB="0" distL="114300" distR="114300" simplePos="0" relativeHeight="251664384" behindDoc="0" locked="0" layoutInCell="1" allowOverlap="1" wp14:anchorId="4DCF26EE" wp14:editId="7C235957">
            <wp:simplePos x="0" y="0"/>
            <wp:positionH relativeFrom="column">
              <wp:posOffset>-257061</wp:posOffset>
            </wp:positionH>
            <wp:positionV relativeFrom="paragraph">
              <wp:posOffset>4550881</wp:posOffset>
            </wp:positionV>
            <wp:extent cx="6061710" cy="3659505"/>
            <wp:effectExtent l="0" t="0" r="0" b="0"/>
            <wp:wrapTopAndBottom/>
            <wp:docPr id="22025113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l="3842" t="512" r="12072" b="3035"/>
                    <a:stretch>
                      <a:fillRect/>
                    </a:stretch>
                  </pic:blipFill>
                  <pic:spPr bwMode="auto">
                    <a:xfrm>
                      <a:off x="0" y="0"/>
                      <a:ext cx="6061710" cy="36595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041DC">
        <w:rPr>
          <w:b/>
          <w:color w:val="auto"/>
          <w:sz w:val="36"/>
          <w:szCs w:val="36"/>
        </w:rPr>
        <w:t>2</w:t>
      </w:r>
      <w:r w:rsidR="006041DC" w:rsidRPr="009E6CAD">
        <w:rPr>
          <w:b/>
          <w:color w:val="auto"/>
          <w:sz w:val="36"/>
          <w:szCs w:val="36"/>
        </w:rPr>
        <w:t>. Diagrama de c</w:t>
      </w:r>
      <w:r w:rsidR="006041DC">
        <w:rPr>
          <w:b/>
          <w:color w:val="auto"/>
          <w:sz w:val="36"/>
          <w:szCs w:val="36"/>
        </w:rPr>
        <w:t>lases</w:t>
      </w:r>
    </w:p>
    <w:p w14:paraId="35B1EEDD" w14:textId="4EC4A760" w:rsidR="009E6CAD" w:rsidRPr="009E6CAD" w:rsidRDefault="002E3E67" w:rsidP="009E6CAD">
      <w:r>
        <w:rPr>
          <w:b/>
          <w:noProof/>
          <w:color w:val="auto"/>
          <w:sz w:val="36"/>
          <w:szCs w:val="36"/>
        </w:rPr>
        <w:lastRenderedPageBreak/>
        <w:drawing>
          <wp:anchor distT="0" distB="0" distL="114300" distR="114300" simplePos="0" relativeHeight="251661312" behindDoc="0" locked="0" layoutInCell="1" allowOverlap="1" wp14:anchorId="4D810DCF" wp14:editId="6F6AF5EE">
            <wp:simplePos x="0" y="0"/>
            <wp:positionH relativeFrom="column">
              <wp:posOffset>0</wp:posOffset>
            </wp:positionH>
            <wp:positionV relativeFrom="paragraph">
              <wp:posOffset>489585</wp:posOffset>
            </wp:positionV>
            <wp:extent cx="5946775" cy="7261860"/>
            <wp:effectExtent l="0" t="0" r="0" b="0"/>
            <wp:wrapTopAndBottom/>
            <wp:docPr id="34887171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l="13860"/>
                    <a:stretch>
                      <a:fillRect/>
                    </a:stretch>
                  </pic:blipFill>
                  <pic:spPr bwMode="auto">
                    <a:xfrm>
                      <a:off x="0" y="0"/>
                      <a:ext cx="5946775" cy="72618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E6CAD">
        <w:rPr>
          <w:b/>
          <w:color w:val="auto"/>
          <w:sz w:val="36"/>
          <w:szCs w:val="36"/>
        </w:rPr>
        <w:t>3</w:t>
      </w:r>
      <w:r w:rsidR="009E6CAD" w:rsidRPr="009E6CAD">
        <w:rPr>
          <w:b/>
          <w:color w:val="auto"/>
          <w:sz w:val="36"/>
          <w:szCs w:val="36"/>
        </w:rPr>
        <w:t xml:space="preserve">. Diagrama de </w:t>
      </w:r>
      <w:r w:rsidR="009E6CAD">
        <w:rPr>
          <w:b/>
          <w:color w:val="auto"/>
          <w:sz w:val="36"/>
          <w:szCs w:val="36"/>
        </w:rPr>
        <w:t>Flujo</w:t>
      </w:r>
      <w:r>
        <w:rPr>
          <w:b/>
          <w:color w:val="auto"/>
          <w:sz w:val="36"/>
          <w:szCs w:val="36"/>
        </w:rPr>
        <w:br/>
      </w:r>
    </w:p>
    <w:sectPr w:rsidR="009E6CAD" w:rsidRPr="009E6CA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7D87465"/>
    <w:multiLevelType w:val="multilevel"/>
    <w:tmpl w:val="3014C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6C181E"/>
    <w:multiLevelType w:val="multilevel"/>
    <w:tmpl w:val="EF3C5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222909">
    <w:abstractNumId w:val="8"/>
  </w:num>
  <w:num w:numId="2" w16cid:durableId="1107895301">
    <w:abstractNumId w:val="6"/>
  </w:num>
  <w:num w:numId="3" w16cid:durableId="1325741381">
    <w:abstractNumId w:val="5"/>
  </w:num>
  <w:num w:numId="4" w16cid:durableId="1493525850">
    <w:abstractNumId w:val="4"/>
  </w:num>
  <w:num w:numId="5" w16cid:durableId="1880780771">
    <w:abstractNumId w:val="7"/>
  </w:num>
  <w:num w:numId="6" w16cid:durableId="384452065">
    <w:abstractNumId w:val="3"/>
  </w:num>
  <w:num w:numId="7" w16cid:durableId="1459298887">
    <w:abstractNumId w:val="2"/>
  </w:num>
  <w:num w:numId="8" w16cid:durableId="1595818420">
    <w:abstractNumId w:val="1"/>
  </w:num>
  <w:num w:numId="9" w16cid:durableId="1832329240">
    <w:abstractNumId w:val="0"/>
  </w:num>
  <w:num w:numId="10" w16cid:durableId="1976597792">
    <w:abstractNumId w:val="10"/>
  </w:num>
  <w:num w:numId="11" w16cid:durableId="157230255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5BA5"/>
    <w:rsid w:val="0006063C"/>
    <w:rsid w:val="000F372A"/>
    <w:rsid w:val="0015074B"/>
    <w:rsid w:val="00185EF3"/>
    <w:rsid w:val="001A4BB9"/>
    <w:rsid w:val="001D36C4"/>
    <w:rsid w:val="001D575A"/>
    <w:rsid w:val="0029639D"/>
    <w:rsid w:val="002D62DF"/>
    <w:rsid w:val="002E3E67"/>
    <w:rsid w:val="00326F90"/>
    <w:rsid w:val="003320D4"/>
    <w:rsid w:val="003555EC"/>
    <w:rsid w:val="0037291D"/>
    <w:rsid w:val="003D43A4"/>
    <w:rsid w:val="004009EB"/>
    <w:rsid w:val="004231D4"/>
    <w:rsid w:val="00423BCE"/>
    <w:rsid w:val="00574D9E"/>
    <w:rsid w:val="005E3113"/>
    <w:rsid w:val="006041DC"/>
    <w:rsid w:val="006920E9"/>
    <w:rsid w:val="006B62B9"/>
    <w:rsid w:val="007535CC"/>
    <w:rsid w:val="00767F48"/>
    <w:rsid w:val="007724F3"/>
    <w:rsid w:val="007E14BA"/>
    <w:rsid w:val="0082171B"/>
    <w:rsid w:val="008A298D"/>
    <w:rsid w:val="009049C6"/>
    <w:rsid w:val="009A5157"/>
    <w:rsid w:val="009E6CAD"/>
    <w:rsid w:val="009F7659"/>
    <w:rsid w:val="00A83F85"/>
    <w:rsid w:val="00AA1D8D"/>
    <w:rsid w:val="00AC0996"/>
    <w:rsid w:val="00AD3B52"/>
    <w:rsid w:val="00B47730"/>
    <w:rsid w:val="00B823C3"/>
    <w:rsid w:val="00C71E9F"/>
    <w:rsid w:val="00CB0664"/>
    <w:rsid w:val="00D71207"/>
    <w:rsid w:val="00DC781D"/>
    <w:rsid w:val="00DF29AA"/>
    <w:rsid w:val="00DF3ADD"/>
    <w:rsid w:val="00F050A9"/>
    <w:rsid w:val="00F23DCB"/>
    <w:rsid w:val="00F277D6"/>
    <w:rsid w:val="00F50CA3"/>
    <w:rsid w:val="00FB19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464663"/>
  <w14:defaultImageDpi w14:val="300"/>
  <w15:docId w15:val="{ED1BEBAC-2BAF-4437-8BC8-D7D28B8D1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color w:val="222222"/>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8</Pages>
  <Words>1444</Words>
  <Characters>7944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Valentina Vega</cp:lastModifiedBy>
  <cp:revision>49</cp:revision>
  <cp:lastPrinted>2026-06-03T13:50:00Z</cp:lastPrinted>
  <dcterms:created xsi:type="dcterms:W3CDTF">2013-12-23T23:15:00Z</dcterms:created>
  <dcterms:modified xsi:type="dcterms:W3CDTF">2026-06-03T14:57:00Z</dcterms:modified>
  <cp:category/>
</cp:coreProperties>
</file>