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238E7" w14:textId="25AC5833" w:rsidR="005C2D21" w:rsidRPr="00AF78B0" w:rsidRDefault="005C2D21" w:rsidP="00D30BE2">
      <w:pPr>
        <w:pStyle w:val="2"/>
        <w:pBdr>
          <w:bottom w:val="single" w:sz="4" w:space="1" w:color="auto"/>
        </w:pBdr>
        <w:jc w:val="center"/>
        <w:rPr>
          <w:rFonts w:asciiTheme="minorEastAsia" w:eastAsiaTheme="minorEastAsia" w:hAnsiTheme="minorEastAsia" w:hint="eastAsia"/>
        </w:rPr>
      </w:pPr>
      <w:commentRangeStart w:id="0"/>
      <w:r w:rsidRPr="00AF78B0">
        <w:rPr>
          <w:rFonts w:asciiTheme="minorEastAsia" w:eastAsiaTheme="minorEastAsia" w:hAnsiTheme="minorEastAsia" w:hint="eastAsia"/>
        </w:rPr>
        <w:t>第</w:t>
      </w:r>
      <w:r w:rsidR="00737CFF">
        <w:rPr>
          <w:rFonts w:asciiTheme="minorEastAsia" w:eastAsiaTheme="minorEastAsia" w:hAnsiTheme="minorEastAsia" w:hint="eastAsia"/>
        </w:rPr>
        <w:t>八</w:t>
      </w:r>
      <w:r w:rsidRPr="00AF78B0">
        <w:rPr>
          <w:rFonts w:asciiTheme="minorEastAsia" w:eastAsiaTheme="minorEastAsia" w:hAnsiTheme="minorEastAsia" w:hint="eastAsia"/>
        </w:rPr>
        <w:t>章作业</w:t>
      </w:r>
      <w:commentRangeEnd w:id="0"/>
      <w:r w:rsidR="00555D2A" w:rsidRPr="00AF78B0">
        <w:rPr>
          <w:rStyle w:val="a8"/>
          <w:rFonts w:asciiTheme="minorHAnsi" w:eastAsiaTheme="minorEastAsia" w:hAnsiTheme="minorHAnsi" w:cstheme="minorBidi"/>
        </w:rPr>
        <w:commentReference w:id="0"/>
      </w:r>
    </w:p>
    <w:p w14:paraId="582BEB06" w14:textId="5A428B51" w:rsidR="005C6D1A" w:rsidRDefault="005C6D1A" w:rsidP="00737CFF">
      <w:r>
        <w:rPr>
          <w:rFonts w:hint="eastAsia"/>
        </w:rPr>
        <w:t>1</w:t>
      </w:r>
      <w:r>
        <w:t>.</w:t>
      </w:r>
      <w:r w:rsidR="00737CFF">
        <w:rPr>
          <w:rFonts w:hint="eastAsia"/>
        </w:rPr>
        <w:t>什么是元数据？为什么说合适的元数据</w:t>
      </w:r>
      <w:proofErr w:type="gramStart"/>
      <w:r w:rsidR="00737CFF">
        <w:rPr>
          <w:rFonts w:hint="eastAsia"/>
        </w:rPr>
        <w:t>对于数仓的</w:t>
      </w:r>
      <w:proofErr w:type="gramEnd"/>
      <w:r w:rsidR="00737CFF">
        <w:rPr>
          <w:rFonts w:hint="eastAsia"/>
        </w:rPr>
        <w:t>使用、构建和管理是绝对必要的？</w:t>
      </w:r>
    </w:p>
    <w:p w14:paraId="3C77E77B" w14:textId="5EF8292E" w:rsidR="00737CFF" w:rsidRPr="00737CFF" w:rsidRDefault="005C6D1A" w:rsidP="00737CFF">
      <w:pPr>
        <w:rPr>
          <w:rFonts w:hint="eastAsia"/>
        </w:rPr>
      </w:pPr>
      <w:r>
        <w:rPr>
          <w:rFonts w:hint="eastAsia"/>
        </w:rPr>
        <w:t>答：</w:t>
      </w:r>
      <w:r w:rsidR="00737CFF" w:rsidRPr="00737CFF">
        <w:t>元数据是关于数据的数据</w:t>
      </w:r>
      <w:r w:rsidR="00737CFF">
        <w:rPr>
          <w:rFonts w:hint="eastAsia"/>
        </w:rPr>
        <w:t>。</w:t>
      </w:r>
    </w:p>
    <w:p w14:paraId="5DF44EA8" w14:textId="2972A243" w:rsidR="00737CFF" w:rsidRPr="00737CFF" w:rsidRDefault="00737CFF" w:rsidP="00737CFF">
      <w:pPr>
        <w:rPr>
          <w:rFonts w:hint="eastAsia"/>
          <w:b/>
          <w:bCs/>
        </w:rPr>
      </w:pPr>
      <w:r w:rsidRPr="00737CFF">
        <w:rPr>
          <w:rFonts w:hint="eastAsia"/>
          <w:b/>
          <w:bCs/>
        </w:rPr>
        <w:t>数仓中必要的原因：</w:t>
      </w:r>
    </w:p>
    <w:p w14:paraId="007A6F9B" w14:textId="77777777" w:rsidR="00737CFF" w:rsidRDefault="00737CFF" w:rsidP="00737CFF">
      <w:pPr>
        <w:rPr>
          <w:rFonts w:hint="eastAsia"/>
        </w:rPr>
      </w:pPr>
      <w:r>
        <w:rPr>
          <w:rFonts w:hint="eastAsia"/>
        </w:rPr>
        <w:t>使用层面：帮助业务</w:t>
      </w:r>
      <w:r>
        <w:rPr>
          <w:rFonts w:hint="eastAsia"/>
        </w:rPr>
        <w:t xml:space="preserve"> / </w:t>
      </w:r>
      <w:r>
        <w:rPr>
          <w:rFonts w:hint="eastAsia"/>
        </w:rPr>
        <w:t>技术人员快速理解数据含义（如字段代表的业务指标），降低数据使用门槛；</w:t>
      </w:r>
    </w:p>
    <w:p w14:paraId="74184859" w14:textId="77777777" w:rsidR="00737CFF" w:rsidRDefault="00737CFF" w:rsidP="00737CFF">
      <w:pPr>
        <w:rPr>
          <w:rFonts w:hint="eastAsia"/>
        </w:rPr>
      </w:pPr>
      <w:r>
        <w:rPr>
          <w:rFonts w:hint="eastAsia"/>
        </w:rPr>
        <w:t>构建层面：</w:t>
      </w:r>
      <w:proofErr w:type="gramStart"/>
      <w:r>
        <w:rPr>
          <w:rFonts w:hint="eastAsia"/>
        </w:rPr>
        <w:t>辅助数仓的</w:t>
      </w:r>
      <w:proofErr w:type="gramEnd"/>
      <w:r>
        <w:rPr>
          <w:rFonts w:hint="eastAsia"/>
        </w:rPr>
        <w:t>设计、数据集成（如</w:t>
      </w:r>
      <w:proofErr w:type="gramStart"/>
      <w:r>
        <w:rPr>
          <w:rFonts w:hint="eastAsia"/>
        </w:rPr>
        <w:t>明确源数据</w:t>
      </w:r>
      <w:proofErr w:type="gramEnd"/>
      <w:r>
        <w:rPr>
          <w:rFonts w:hint="eastAsia"/>
        </w:rPr>
        <w:t>与目标表的映射关系）；</w:t>
      </w:r>
    </w:p>
    <w:p w14:paraId="5D10A477" w14:textId="629C83A1" w:rsidR="001367DE" w:rsidRDefault="00737CFF" w:rsidP="00737CFF">
      <w:pPr>
        <w:rPr>
          <w:rFonts w:hint="eastAsia"/>
        </w:rPr>
      </w:pPr>
      <w:r>
        <w:rPr>
          <w:rFonts w:hint="eastAsia"/>
        </w:rPr>
        <w:t>管理层面：支撑数据治理（如数据血缘追踪、质量监控）、版本管理、权限管控等。</w:t>
      </w:r>
    </w:p>
    <w:p w14:paraId="5F2F1080" w14:textId="20F0A67E" w:rsidR="00737CFF" w:rsidRDefault="00737CFF">
      <w:r w:rsidRPr="00737CFF">
        <w:rPr>
          <w:rFonts w:hint="eastAsia"/>
        </w:rPr>
        <w:t>2.</w:t>
      </w:r>
      <w:r w:rsidRPr="00737CFF">
        <w:rPr>
          <w:rFonts w:hint="eastAsia"/>
        </w:rPr>
        <w:t>简要比较业务元数据与技术元数据之间的差别。</w:t>
      </w:r>
    </w:p>
    <w:p w14:paraId="66F1EE9B" w14:textId="0A13E661" w:rsidR="00E80030" w:rsidRPr="00E80030" w:rsidRDefault="00737CFF" w:rsidP="00E80030">
      <w:pPr>
        <w:rPr>
          <w:rFonts w:hint="eastAsia"/>
        </w:rPr>
      </w:pPr>
      <w:r>
        <w:rPr>
          <w:rFonts w:hint="eastAsia"/>
        </w:rPr>
        <w:t>答：</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
        <w:gridCol w:w="3289"/>
        <w:gridCol w:w="4354"/>
      </w:tblGrid>
      <w:tr w:rsidR="00E80030" w:rsidRPr="00E80030" w14:paraId="7A898BC7" w14:textId="77777777" w:rsidTr="00E80030">
        <w:trPr>
          <w:tblHeader/>
          <w:tblCellSpacing w:w="15" w:type="dxa"/>
        </w:trPr>
        <w:tc>
          <w:tcPr>
            <w:tcW w:w="0" w:type="auto"/>
            <w:vAlign w:val="center"/>
            <w:hideMark/>
          </w:tcPr>
          <w:p w14:paraId="6A5BA0D9" w14:textId="77777777" w:rsidR="00E80030" w:rsidRPr="00E80030" w:rsidRDefault="00E80030" w:rsidP="00E80030">
            <w:pPr>
              <w:widowControl/>
              <w:jc w:val="center"/>
              <w:rPr>
                <w:rFonts w:ascii="宋体" w:eastAsia="宋体" w:hAnsi="宋体" w:cs="宋体"/>
                <w:b/>
                <w:bCs/>
                <w:kern w:val="0"/>
                <w:sz w:val="24"/>
                <w:szCs w:val="24"/>
              </w:rPr>
            </w:pPr>
            <w:r w:rsidRPr="00E80030">
              <w:rPr>
                <w:rFonts w:ascii="宋体" w:eastAsia="宋体" w:hAnsi="宋体" w:cs="宋体"/>
                <w:b/>
                <w:bCs/>
                <w:kern w:val="0"/>
                <w:sz w:val="24"/>
                <w:szCs w:val="24"/>
              </w:rPr>
              <w:t>比较维度</w:t>
            </w:r>
          </w:p>
        </w:tc>
        <w:tc>
          <w:tcPr>
            <w:tcW w:w="0" w:type="auto"/>
            <w:vAlign w:val="center"/>
            <w:hideMark/>
          </w:tcPr>
          <w:p w14:paraId="58369E4A" w14:textId="77777777" w:rsidR="00E80030" w:rsidRPr="00E80030" w:rsidRDefault="00E80030" w:rsidP="00E80030">
            <w:pPr>
              <w:widowControl/>
              <w:jc w:val="center"/>
              <w:rPr>
                <w:rFonts w:ascii="宋体" w:eastAsia="宋体" w:hAnsi="宋体" w:cs="宋体"/>
                <w:b/>
                <w:bCs/>
                <w:kern w:val="0"/>
                <w:sz w:val="24"/>
                <w:szCs w:val="24"/>
              </w:rPr>
            </w:pPr>
            <w:r w:rsidRPr="00E80030">
              <w:rPr>
                <w:rFonts w:ascii="宋体" w:eastAsia="宋体" w:hAnsi="宋体" w:cs="宋体"/>
                <w:b/>
                <w:bCs/>
                <w:kern w:val="0"/>
                <w:sz w:val="24"/>
                <w:szCs w:val="24"/>
              </w:rPr>
              <w:t>业务元数据</w:t>
            </w:r>
          </w:p>
        </w:tc>
        <w:tc>
          <w:tcPr>
            <w:tcW w:w="0" w:type="auto"/>
            <w:vAlign w:val="center"/>
            <w:hideMark/>
          </w:tcPr>
          <w:p w14:paraId="42636795" w14:textId="77777777" w:rsidR="00E80030" w:rsidRPr="00E80030" w:rsidRDefault="00E80030" w:rsidP="00E80030">
            <w:pPr>
              <w:widowControl/>
              <w:jc w:val="center"/>
              <w:rPr>
                <w:rFonts w:ascii="宋体" w:eastAsia="宋体" w:hAnsi="宋体" w:cs="宋体"/>
                <w:b/>
                <w:bCs/>
                <w:kern w:val="0"/>
                <w:sz w:val="24"/>
                <w:szCs w:val="24"/>
              </w:rPr>
            </w:pPr>
            <w:r w:rsidRPr="00E80030">
              <w:rPr>
                <w:rFonts w:ascii="宋体" w:eastAsia="宋体" w:hAnsi="宋体" w:cs="宋体"/>
                <w:b/>
                <w:bCs/>
                <w:kern w:val="0"/>
                <w:sz w:val="24"/>
                <w:szCs w:val="24"/>
              </w:rPr>
              <w:t>技术元数据</w:t>
            </w:r>
          </w:p>
        </w:tc>
      </w:tr>
      <w:tr w:rsidR="00E80030" w:rsidRPr="00E80030" w14:paraId="302EBC02" w14:textId="77777777" w:rsidTr="00E80030">
        <w:trPr>
          <w:tblCellSpacing w:w="15" w:type="dxa"/>
        </w:trPr>
        <w:tc>
          <w:tcPr>
            <w:tcW w:w="0" w:type="auto"/>
            <w:vAlign w:val="center"/>
            <w:hideMark/>
          </w:tcPr>
          <w:p w14:paraId="09C44A88"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定义角度</w:t>
            </w:r>
          </w:p>
        </w:tc>
        <w:tc>
          <w:tcPr>
            <w:tcW w:w="0" w:type="auto"/>
            <w:vAlign w:val="center"/>
            <w:hideMark/>
          </w:tcPr>
          <w:p w14:paraId="4A6BF2FC"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从业务视角描述数据，关注数据对业务的意义和价值</w:t>
            </w:r>
          </w:p>
        </w:tc>
        <w:tc>
          <w:tcPr>
            <w:tcW w:w="0" w:type="auto"/>
            <w:vAlign w:val="center"/>
            <w:hideMark/>
          </w:tcPr>
          <w:p w14:paraId="2A559480"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从技术视角描述数据，关注数据的存储、处理和传输等技术细节</w:t>
            </w:r>
          </w:p>
        </w:tc>
      </w:tr>
      <w:tr w:rsidR="00E80030" w:rsidRPr="00E80030" w14:paraId="0428BC70" w14:textId="77777777" w:rsidTr="00E80030">
        <w:trPr>
          <w:tblCellSpacing w:w="15" w:type="dxa"/>
        </w:trPr>
        <w:tc>
          <w:tcPr>
            <w:tcW w:w="0" w:type="auto"/>
            <w:vAlign w:val="center"/>
            <w:hideMark/>
          </w:tcPr>
          <w:p w14:paraId="0BEF5379"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内容示例</w:t>
            </w:r>
          </w:p>
        </w:tc>
        <w:tc>
          <w:tcPr>
            <w:tcW w:w="0" w:type="auto"/>
            <w:vAlign w:val="center"/>
            <w:hideMark/>
          </w:tcPr>
          <w:p w14:paraId="77620C04"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数据的业务定义、业务规则、数据的所有者、数据的使用部门等</w:t>
            </w:r>
          </w:p>
        </w:tc>
        <w:tc>
          <w:tcPr>
            <w:tcW w:w="0" w:type="auto"/>
            <w:vAlign w:val="center"/>
            <w:hideMark/>
          </w:tcPr>
          <w:p w14:paraId="0773E51A"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数据库表结构、字段类型、索引信息、ETL任务脚本、数据存储位置等</w:t>
            </w:r>
          </w:p>
        </w:tc>
      </w:tr>
      <w:tr w:rsidR="00E80030" w:rsidRPr="00E80030" w14:paraId="1947ADF4" w14:textId="77777777" w:rsidTr="00E80030">
        <w:trPr>
          <w:tblCellSpacing w:w="15" w:type="dxa"/>
        </w:trPr>
        <w:tc>
          <w:tcPr>
            <w:tcW w:w="0" w:type="auto"/>
            <w:vAlign w:val="center"/>
            <w:hideMark/>
          </w:tcPr>
          <w:p w14:paraId="29D1CBB0"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使用对象</w:t>
            </w:r>
          </w:p>
        </w:tc>
        <w:tc>
          <w:tcPr>
            <w:tcW w:w="0" w:type="auto"/>
            <w:vAlign w:val="center"/>
            <w:hideMark/>
          </w:tcPr>
          <w:p w14:paraId="707FDED9"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主要</w:t>
            </w:r>
            <w:proofErr w:type="gramStart"/>
            <w:r w:rsidRPr="00E80030">
              <w:rPr>
                <w:rFonts w:ascii="宋体" w:eastAsia="宋体" w:hAnsi="宋体" w:cs="宋体"/>
                <w:kern w:val="0"/>
                <w:sz w:val="24"/>
                <w:szCs w:val="24"/>
              </w:rPr>
              <w:t>供业务</w:t>
            </w:r>
            <w:proofErr w:type="gramEnd"/>
            <w:r w:rsidRPr="00E80030">
              <w:rPr>
                <w:rFonts w:ascii="宋体" w:eastAsia="宋体" w:hAnsi="宋体" w:cs="宋体"/>
                <w:kern w:val="0"/>
                <w:sz w:val="24"/>
                <w:szCs w:val="24"/>
              </w:rPr>
              <w:t>人员、分析师使用，帮助他们理解和使用数据</w:t>
            </w:r>
          </w:p>
        </w:tc>
        <w:tc>
          <w:tcPr>
            <w:tcW w:w="0" w:type="auto"/>
            <w:vAlign w:val="center"/>
            <w:hideMark/>
          </w:tcPr>
          <w:p w14:paraId="749528B5"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主要供技术人员（如数据工程师、数据库管理员）使用，用于系统的开发、维护和管理</w:t>
            </w:r>
          </w:p>
        </w:tc>
      </w:tr>
      <w:tr w:rsidR="00E80030" w:rsidRPr="00E80030" w14:paraId="1F1D5E2F" w14:textId="77777777" w:rsidTr="00E80030">
        <w:trPr>
          <w:tblCellSpacing w:w="15" w:type="dxa"/>
        </w:trPr>
        <w:tc>
          <w:tcPr>
            <w:tcW w:w="0" w:type="auto"/>
            <w:vAlign w:val="center"/>
            <w:hideMark/>
          </w:tcPr>
          <w:p w14:paraId="6DE92967"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作用重点</w:t>
            </w:r>
          </w:p>
        </w:tc>
        <w:tc>
          <w:tcPr>
            <w:tcW w:w="0" w:type="auto"/>
            <w:vAlign w:val="center"/>
            <w:hideMark/>
          </w:tcPr>
          <w:p w14:paraId="24E6445D"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提高业务人员对数据的理解和利用效率，促进业务决策</w:t>
            </w:r>
          </w:p>
        </w:tc>
        <w:tc>
          <w:tcPr>
            <w:tcW w:w="0" w:type="auto"/>
            <w:vAlign w:val="center"/>
            <w:hideMark/>
          </w:tcPr>
          <w:p w14:paraId="30D965A6" w14:textId="77777777" w:rsidR="00E80030" w:rsidRPr="00E80030" w:rsidRDefault="00E80030" w:rsidP="00E80030">
            <w:pPr>
              <w:widowControl/>
              <w:jc w:val="left"/>
              <w:rPr>
                <w:rFonts w:ascii="宋体" w:eastAsia="宋体" w:hAnsi="宋体" w:cs="宋体"/>
                <w:kern w:val="0"/>
                <w:sz w:val="24"/>
                <w:szCs w:val="24"/>
              </w:rPr>
            </w:pPr>
            <w:r w:rsidRPr="00E80030">
              <w:rPr>
                <w:rFonts w:ascii="宋体" w:eastAsia="宋体" w:hAnsi="宋体" w:cs="宋体"/>
                <w:kern w:val="0"/>
                <w:sz w:val="24"/>
                <w:szCs w:val="24"/>
              </w:rPr>
              <w:t>保障数据系统的正常运行和数据处理的高效性</w:t>
            </w:r>
          </w:p>
        </w:tc>
      </w:tr>
    </w:tbl>
    <w:p w14:paraId="61E9271D" w14:textId="77777777" w:rsidR="00737CFF" w:rsidRPr="00E80030" w:rsidRDefault="00737CFF">
      <w:pPr>
        <w:rPr>
          <w:rFonts w:hint="eastAsia"/>
        </w:rPr>
      </w:pPr>
    </w:p>
    <w:p w14:paraId="6468B6B6" w14:textId="77777777" w:rsidR="00737CFF" w:rsidRDefault="00737CFF" w:rsidP="00737CFF">
      <w:r>
        <w:rPr>
          <w:rFonts w:hint="eastAsia"/>
        </w:rPr>
        <w:t>3.</w:t>
      </w:r>
      <w:r>
        <w:rPr>
          <w:rFonts w:hint="eastAsia"/>
        </w:rPr>
        <w:t>元数据管理需求的具体规范有哪些？</w:t>
      </w:r>
    </w:p>
    <w:p w14:paraId="6B445E56" w14:textId="6D297E0C" w:rsidR="00737CFF" w:rsidRDefault="00737CFF" w:rsidP="00737CFF">
      <w:r>
        <w:rPr>
          <w:rFonts w:hint="eastAsia"/>
        </w:rPr>
        <w:t>答：</w:t>
      </w:r>
    </w:p>
    <w:p w14:paraId="450EAB59" w14:textId="77777777" w:rsidR="00E80030" w:rsidRDefault="00E80030" w:rsidP="00E80030">
      <w:pPr>
        <w:rPr>
          <w:rFonts w:hint="eastAsia"/>
        </w:rPr>
      </w:pPr>
      <w:r>
        <w:rPr>
          <w:rFonts w:hint="eastAsia"/>
        </w:rPr>
        <w:t>获取并存储数据</w:t>
      </w:r>
      <w:r>
        <w:rPr>
          <w:rFonts w:hint="eastAsia"/>
        </w:rPr>
        <w:t>:DW</w:t>
      </w:r>
      <w:r>
        <w:rPr>
          <w:rFonts w:hint="eastAsia"/>
        </w:rPr>
        <w:t>的数据历史跨度较</w:t>
      </w:r>
      <w:r>
        <w:rPr>
          <w:rFonts w:hint="eastAsia"/>
        </w:rPr>
        <w:t>ODS</w:t>
      </w:r>
      <w:r>
        <w:rPr>
          <w:rFonts w:hint="eastAsia"/>
        </w:rPr>
        <w:t>而言长得多（数据源、</w:t>
      </w:r>
      <w:r>
        <w:rPr>
          <w:rFonts w:hint="eastAsia"/>
        </w:rPr>
        <w:t>ETL</w:t>
      </w:r>
      <w:r>
        <w:rPr>
          <w:rFonts w:hint="eastAsia"/>
        </w:rPr>
        <w:t>规则的变化）。元数据管理必须提供按照合适版本来获取和存储元数据的方法以指明元数据随时间变化这一</w:t>
      </w:r>
      <w:r>
        <w:rPr>
          <w:rFonts w:hint="eastAsia"/>
        </w:rPr>
        <w:lastRenderedPageBreak/>
        <w:t>特性</w:t>
      </w:r>
    </w:p>
    <w:p w14:paraId="5ED043A1" w14:textId="77777777" w:rsidR="00E80030" w:rsidRDefault="00E80030" w:rsidP="00E80030">
      <w:pPr>
        <w:rPr>
          <w:rFonts w:hint="eastAsia"/>
        </w:rPr>
      </w:pPr>
      <w:r>
        <w:rPr>
          <w:rFonts w:hint="eastAsia"/>
        </w:rPr>
        <w:t>多种元数据的来源</w:t>
      </w:r>
      <w:r>
        <w:rPr>
          <w:rFonts w:hint="eastAsia"/>
        </w:rPr>
        <w:t>:</w:t>
      </w:r>
      <w:r>
        <w:rPr>
          <w:rFonts w:hint="eastAsia"/>
        </w:rPr>
        <w:t>元数据管理必须足够开放，能从多个来源（工具、数字字典、</w:t>
      </w:r>
      <w:r>
        <w:rPr>
          <w:rFonts w:hint="eastAsia"/>
        </w:rPr>
        <w:t>ODS</w:t>
      </w:r>
      <w:r>
        <w:rPr>
          <w:rFonts w:hint="eastAsia"/>
        </w:rPr>
        <w:t>）获取元数据</w:t>
      </w:r>
    </w:p>
    <w:p w14:paraId="76BF7092" w14:textId="77777777" w:rsidR="00E80030" w:rsidRDefault="00E80030" w:rsidP="00E80030">
      <w:r>
        <w:rPr>
          <w:rFonts w:hint="eastAsia"/>
        </w:rPr>
        <w:t>元数据集成</w:t>
      </w:r>
      <w:r>
        <w:rPr>
          <w:rFonts w:hint="eastAsia"/>
        </w:rPr>
        <w:t>:</w:t>
      </w:r>
      <w:r>
        <w:rPr>
          <w:rFonts w:hint="eastAsia"/>
        </w:rPr>
        <w:t>必须将元数据的元素（业务、技术）用一种用户能够理解的统一的方式集成起来</w:t>
      </w:r>
    </w:p>
    <w:p w14:paraId="294E7F43" w14:textId="77777777" w:rsidR="00E80030" w:rsidRDefault="00E80030" w:rsidP="00E80030">
      <w:r>
        <w:rPr>
          <w:rFonts w:hint="eastAsia"/>
        </w:rPr>
        <w:t>元数据标准化</w:t>
      </w:r>
      <w:r>
        <w:rPr>
          <w:rFonts w:hint="eastAsia"/>
        </w:rPr>
        <w:t>:</w:t>
      </w:r>
      <w:r>
        <w:rPr>
          <w:rFonts w:hint="eastAsia"/>
        </w:rPr>
        <w:t>不同工具中存储的同一种元数据必须用同一种方式表示</w:t>
      </w:r>
    </w:p>
    <w:p w14:paraId="4374E84F" w14:textId="77777777" w:rsidR="00E80030" w:rsidRDefault="00E80030" w:rsidP="00E80030">
      <w:pPr>
        <w:rPr>
          <w:rFonts w:hint="eastAsia"/>
        </w:rPr>
      </w:pPr>
      <w:r>
        <w:rPr>
          <w:rFonts w:hint="eastAsia"/>
        </w:rPr>
        <w:t>修订必须全局可见</w:t>
      </w:r>
      <w:r>
        <w:rPr>
          <w:rFonts w:hint="eastAsia"/>
        </w:rPr>
        <w:t>:</w:t>
      </w:r>
      <w:r>
        <w:rPr>
          <w:rFonts w:hint="eastAsia"/>
        </w:rPr>
        <w:t>当一个数据仓库处理过程的元数据修改之后，这个修改必须反映到数据仓库的其他处理过程中</w:t>
      </w:r>
    </w:p>
    <w:p w14:paraId="7700F6A9" w14:textId="77777777" w:rsidR="00E80030" w:rsidRDefault="00E80030" w:rsidP="00E80030">
      <w:r>
        <w:rPr>
          <w:rFonts w:hint="eastAsia"/>
        </w:rPr>
        <w:t>保持元数据同步</w:t>
      </w:r>
      <w:r>
        <w:rPr>
          <w:rFonts w:hint="eastAsia"/>
        </w:rPr>
        <w:t>:</w:t>
      </w:r>
      <w:r>
        <w:rPr>
          <w:rFonts w:hint="eastAsia"/>
        </w:rPr>
        <w:t>关于数据结构、规则以及其他事项的元数据必须在整个数据仓库中保持同步</w:t>
      </w:r>
    </w:p>
    <w:p w14:paraId="7B03BB09" w14:textId="77777777" w:rsidR="00E80030" w:rsidRDefault="00E80030" w:rsidP="00E80030">
      <w:pPr>
        <w:rPr>
          <w:rFonts w:hint="eastAsia"/>
        </w:rPr>
      </w:pPr>
      <w:r>
        <w:rPr>
          <w:rFonts w:hint="eastAsia"/>
        </w:rPr>
        <w:t>元数据交换</w:t>
      </w:r>
      <w:r>
        <w:rPr>
          <w:rFonts w:hint="eastAsia"/>
        </w:rPr>
        <w:t>:</w:t>
      </w:r>
      <w:r>
        <w:rPr>
          <w:rFonts w:hint="eastAsia"/>
        </w:rPr>
        <w:t>不同工具之间应该可以自由、方便地交换数据</w:t>
      </w:r>
    </w:p>
    <w:p w14:paraId="592B3C08" w14:textId="77777777" w:rsidR="00E80030" w:rsidRDefault="00E80030" w:rsidP="00E80030">
      <w:pPr>
        <w:rPr>
          <w:rFonts w:hint="eastAsia"/>
        </w:rPr>
      </w:pPr>
      <w:r>
        <w:rPr>
          <w:rFonts w:hint="eastAsia"/>
        </w:rPr>
        <w:t>支持最终用户</w:t>
      </w:r>
      <w:r>
        <w:rPr>
          <w:rFonts w:hint="eastAsia"/>
        </w:rPr>
        <w:t>:</w:t>
      </w:r>
      <w:r>
        <w:rPr>
          <w:rFonts w:hint="eastAsia"/>
        </w:rPr>
        <w:t>①元数据管理必须为最终用户提供简单的图形化或者列表式的界面</w:t>
      </w:r>
    </w:p>
    <w:p w14:paraId="607D6168" w14:textId="3AF2FEE6" w:rsidR="00E80030" w:rsidRPr="00E80030" w:rsidRDefault="00E80030" w:rsidP="00737CFF">
      <w:pPr>
        <w:rPr>
          <w:rFonts w:hint="eastAsia"/>
        </w:rPr>
      </w:pPr>
      <w:r>
        <w:rPr>
          <w:rFonts w:hint="eastAsia"/>
        </w:rPr>
        <w:t>②最终用户可以轻松地浏览元数据并从纯业务角度理解数据仓库中的数据内容</w:t>
      </w:r>
    </w:p>
    <w:p w14:paraId="20365171" w14:textId="77777777" w:rsidR="00737CFF" w:rsidRDefault="00737CFF" w:rsidP="00737CFF">
      <w:r>
        <w:rPr>
          <w:rFonts w:hint="eastAsia"/>
        </w:rPr>
        <w:t>4.</w:t>
      </w:r>
      <w:r>
        <w:rPr>
          <w:rFonts w:hint="eastAsia"/>
        </w:rPr>
        <w:t>请列举元数据的典型来源。</w:t>
      </w:r>
    </w:p>
    <w:p w14:paraId="3BB12BAF" w14:textId="72EF5CB1" w:rsidR="00737CFF" w:rsidRDefault="00737CFF" w:rsidP="00737CFF">
      <w:r>
        <w:rPr>
          <w:rFonts w:hint="eastAsia"/>
        </w:rPr>
        <w:t>答：</w:t>
      </w:r>
    </w:p>
    <w:p w14:paraId="08CABB73" w14:textId="30B2AC34" w:rsidR="00E80030" w:rsidRPr="00E80030" w:rsidRDefault="00E80030" w:rsidP="00E80030">
      <w:pPr>
        <w:rPr>
          <w:rFonts w:hint="eastAsia"/>
          <w:b/>
          <w:bCs/>
        </w:rPr>
      </w:pPr>
      <w:r w:rsidRPr="00E80030">
        <w:rPr>
          <w:rFonts w:hint="eastAsia"/>
          <w:b/>
          <w:bCs/>
        </w:rPr>
        <w:t>源系统</w:t>
      </w:r>
      <w:r w:rsidRPr="00E80030">
        <w:rPr>
          <w:rFonts w:hint="eastAsia"/>
          <w:b/>
          <w:bCs/>
        </w:rPr>
        <w:t>：</w:t>
      </w:r>
    </w:p>
    <w:p w14:paraId="7D493541" w14:textId="7E9107FC" w:rsidR="00E80030" w:rsidRDefault="00E80030" w:rsidP="00E80030">
      <w:pPr>
        <w:rPr>
          <w:rFonts w:hint="eastAsia"/>
        </w:rPr>
      </w:pPr>
      <w:r>
        <w:rPr>
          <w:rFonts w:hint="eastAsia"/>
        </w:rPr>
        <w:t>·</w:t>
      </w:r>
      <w:r>
        <w:rPr>
          <w:rFonts w:hint="eastAsia"/>
        </w:rPr>
        <w:t>ODS</w:t>
      </w:r>
      <w:r>
        <w:rPr>
          <w:rFonts w:hint="eastAsia"/>
        </w:rPr>
        <w:t>数据模型；系统文档的数据元素定义；字段定义；外部数据来源的文件布局和字段定义；其他来源（电子表格、手工表格）</w:t>
      </w:r>
    </w:p>
    <w:p w14:paraId="7C8CF572" w14:textId="1CEC4F80" w:rsidR="00E80030" w:rsidRPr="00E80030" w:rsidRDefault="00E80030" w:rsidP="00E80030">
      <w:pPr>
        <w:rPr>
          <w:rFonts w:hint="eastAsia"/>
          <w:b/>
          <w:bCs/>
        </w:rPr>
      </w:pPr>
      <w:r w:rsidRPr="00E80030">
        <w:rPr>
          <w:rFonts w:hint="eastAsia"/>
          <w:b/>
          <w:bCs/>
        </w:rPr>
        <w:t>数据抽取</w:t>
      </w:r>
      <w:r w:rsidRPr="00E80030">
        <w:rPr>
          <w:rFonts w:hint="eastAsia"/>
          <w:b/>
          <w:bCs/>
        </w:rPr>
        <w:t>：</w:t>
      </w:r>
    </w:p>
    <w:p w14:paraId="46B119EA" w14:textId="77777777" w:rsidR="00E80030" w:rsidRDefault="00E80030" w:rsidP="00E80030">
      <w:pPr>
        <w:rPr>
          <w:rFonts w:hint="eastAsia"/>
        </w:rPr>
      </w:pPr>
      <w:r>
        <w:rPr>
          <w:rFonts w:hint="eastAsia"/>
        </w:rPr>
        <w:t>·源平台的数据和连接；用于抽取的字段的定义；初始抽取文件的合并准则；标准化字段类型</w:t>
      </w:r>
    </w:p>
    <w:p w14:paraId="3173D16F" w14:textId="133BF775" w:rsidR="00E80030" w:rsidRDefault="00E80030" w:rsidP="00E80030">
      <w:r>
        <w:rPr>
          <w:rFonts w:hint="eastAsia"/>
        </w:rPr>
        <w:t>长度规则；抽取计划</w:t>
      </w:r>
    </w:p>
    <w:p w14:paraId="45535711" w14:textId="19813795" w:rsidR="00E80030" w:rsidRPr="00E80030" w:rsidRDefault="00E80030" w:rsidP="00E80030">
      <w:pPr>
        <w:rPr>
          <w:rFonts w:hint="eastAsia"/>
          <w:b/>
          <w:bCs/>
        </w:rPr>
      </w:pPr>
      <w:r w:rsidRPr="00E80030">
        <w:rPr>
          <w:rFonts w:hint="eastAsia"/>
          <w:b/>
          <w:bCs/>
        </w:rPr>
        <w:t>数据转换和清洗</w:t>
      </w:r>
      <w:r w:rsidRPr="00E80030">
        <w:rPr>
          <w:rFonts w:hint="eastAsia"/>
          <w:b/>
          <w:bCs/>
        </w:rPr>
        <w:t>：</w:t>
      </w:r>
    </w:p>
    <w:p w14:paraId="29400058" w14:textId="77777777" w:rsidR="00E80030" w:rsidRDefault="00E80030" w:rsidP="00E80030">
      <w:pPr>
        <w:rPr>
          <w:rFonts w:hint="eastAsia"/>
        </w:rPr>
      </w:pPr>
      <w:r>
        <w:rPr>
          <w:rFonts w:hint="eastAsia"/>
        </w:rPr>
        <w:lastRenderedPageBreak/>
        <w:t>·字段默认值；有效性检查和业务规则；单独文件的转换规则；抽取文件到数据准备文件的映</w:t>
      </w:r>
    </w:p>
    <w:p w14:paraId="1759E94B" w14:textId="77777777" w:rsidR="00E80030" w:rsidRDefault="00E80030" w:rsidP="00E80030">
      <w:pPr>
        <w:rPr>
          <w:rFonts w:hint="eastAsia"/>
        </w:rPr>
      </w:pPr>
      <w:r>
        <w:rPr>
          <w:rFonts w:hint="eastAsia"/>
        </w:rPr>
        <w:t>射规范</w:t>
      </w:r>
    </w:p>
    <w:p w14:paraId="6F5793FF" w14:textId="0D3E0E4C" w:rsidR="00E80030" w:rsidRPr="00E80030" w:rsidRDefault="00E80030" w:rsidP="00E80030">
      <w:pPr>
        <w:rPr>
          <w:rFonts w:hint="eastAsia"/>
          <w:b/>
          <w:bCs/>
        </w:rPr>
      </w:pPr>
      <w:r w:rsidRPr="00E80030">
        <w:rPr>
          <w:rFonts w:hint="eastAsia"/>
          <w:b/>
          <w:bCs/>
        </w:rPr>
        <w:t>数据装载</w:t>
      </w:r>
      <w:r w:rsidRPr="00E80030">
        <w:rPr>
          <w:rFonts w:hint="eastAsia"/>
          <w:b/>
          <w:bCs/>
        </w:rPr>
        <w:t>：</w:t>
      </w:r>
    </w:p>
    <w:p w14:paraId="54D62CB7" w14:textId="20B731CF" w:rsidR="00E80030" w:rsidRDefault="00E80030" w:rsidP="00E80030">
      <w:pPr>
        <w:rPr>
          <w:rFonts w:hint="eastAsia"/>
        </w:rPr>
      </w:pPr>
      <w:r>
        <w:rPr>
          <w:rFonts w:hint="eastAsia"/>
        </w:rPr>
        <w:t>·增量装载计划；从数据准备文件到装载</w:t>
      </w:r>
      <w:proofErr w:type="gramStart"/>
      <w:r>
        <w:rPr>
          <w:rFonts w:hint="eastAsia"/>
        </w:rPr>
        <w:t>映象</w:t>
      </w:r>
      <w:proofErr w:type="gramEnd"/>
      <w:r>
        <w:rPr>
          <w:rFonts w:hint="eastAsia"/>
        </w:rPr>
        <w:t>的映射规则；刷新计划；数据准备到装载</w:t>
      </w:r>
      <w:proofErr w:type="gramStart"/>
      <w:r>
        <w:rPr>
          <w:rFonts w:hint="eastAsia"/>
        </w:rPr>
        <w:t>映象</w:t>
      </w:r>
      <w:proofErr w:type="gramEnd"/>
      <w:r>
        <w:rPr>
          <w:rFonts w:hint="eastAsia"/>
        </w:rPr>
        <w:t>的审查跟踪</w:t>
      </w:r>
    </w:p>
    <w:p w14:paraId="377E5B6C" w14:textId="2EFE8E85" w:rsidR="00E80030" w:rsidRPr="00E80030" w:rsidRDefault="00E80030" w:rsidP="00E80030">
      <w:pPr>
        <w:rPr>
          <w:rFonts w:hint="eastAsia"/>
          <w:b/>
          <w:bCs/>
        </w:rPr>
      </w:pPr>
      <w:r w:rsidRPr="00E80030">
        <w:rPr>
          <w:rFonts w:hint="eastAsia"/>
          <w:b/>
          <w:bCs/>
        </w:rPr>
        <w:t>数据存储</w:t>
      </w:r>
      <w:r>
        <w:rPr>
          <w:rFonts w:hint="eastAsia"/>
          <w:b/>
          <w:bCs/>
        </w:rPr>
        <w:t>：</w:t>
      </w:r>
    </w:p>
    <w:p w14:paraId="05860A24" w14:textId="77777777" w:rsidR="00E80030" w:rsidRDefault="00E80030" w:rsidP="00E80030">
      <w:pPr>
        <w:rPr>
          <w:rFonts w:hint="eastAsia"/>
        </w:rPr>
      </w:pPr>
      <w:r>
        <w:rPr>
          <w:rFonts w:hint="eastAsia"/>
        </w:rPr>
        <w:t>·集中式数据仓库和独立数据集市的数据模型；物理文件；表和列的定义；有效性检查的业务</w:t>
      </w:r>
    </w:p>
    <w:p w14:paraId="023FBAA2" w14:textId="77777777" w:rsidR="00E80030" w:rsidRDefault="00E80030" w:rsidP="00E80030">
      <w:pPr>
        <w:rPr>
          <w:rFonts w:hint="eastAsia"/>
        </w:rPr>
      </w:pPr>
      <w:r>
        <w:rPr>
          <w:rFonts w:hint="eastAsia"/>
        </w:rPr>
        <w:t>规则</w:t>
      </w:r>
    </w:p>
    <w:p w14:paraId="61E78B20" w14:textId="76AE4042" w:rsidR="00E80030" w:rsidRPr="00E80030" w:rsidRDefault="00E80030" w:rsidP="00E80030">
      <w:pPr>
        <w:rPr>
          <w:rFonts w:hint="eastAsia"/>
          <w:b/>
          <w:bCs/>
        </w:rPr>
      </w:pPr>
      <w:r w:rsidRPr="00E80030">
        <w:rPr>
          <w:rFonts w:hint="eastAsia"/>
          <w:b/>
          <w:bCs/>
        </w:rPr>
        <w:t>信息传递</w:t>
      </w:r>
      <w:r>
        <w:rPr>
          <w:rFonts w:hint="eastAsia"/>
          <w:b/>
          <w:bCs/>
        </w:rPr>
        <w:t>：</w:t>
      </w:r>
    </w:p>
    <w:p w14:paraId="7BD25144" w14:textId="0AD14643" w:rsidR="00E80030" w:rsidRDefault="00E80030" w:rsidP="00E80030">
      <w:pPr>
        <w:rPr>
          <w:rFonts w:hint="eastAsia"/>
        </w:rPr>
      </w:pPr>
      <w:r>
        <w:rPr>
          <w:rFonts w:hint="eastAsia"/>
        </w:rPr>
        <w:t>·查询和报表工具列表；预定义查询和报表列表；</w:t>
      </w:r>
      <w:r>
        <w:rPr>
          <w:rFonts w:hint="eastAsia"/>
        </w:rPr>
        <w:t>OLAP</w:t>
      </w:r>
      <w:r>
        <w:rPr>
          <w:rFonts w:hint="eastAsia"/>
        </w:rPr>
        <w:t>数据库数据模型</w:t>
      </w:r>
    </w:p>
    <w:p w14:paraId="0B0B1D45" w14:textId="5EDF100D" w:rsidR="00737CFF" w:rsidRDefault="00737CFF" w:rsidP="00737CFF">
      <w:r>
        <w:rPr>
          <w:rFonts w:hint="eastAsia"/>
        </w:rPr>
        <w:t>5.</w:t>
      </w:r>
      <w:r>
        <w:rPr>
          <w:rFonts w:hint="eastAsia"/>
        </w:rPr>
        <w:t>什么是</w:t>
      </w:r>
      <w:r>
        <w:rPr>
          <w:rFonts w:hint="eastAsia"/>
        </w:rPr>
        <w:t>CWM</w:t>
      </w:r>
      <w:r>
        <w:rPr>
          <w:rFonts w:hint="eastAsia"/>
        </w:rPr>
        <w:t>？它有何作用？</w:t>
      </w:r>
    </w:p>
    <w:p w14:paraId="59DAFC42" w14:textId="46E0F779" w:rsidR="00E80030" w:rsidRDefault="00737CFF" w:rsidP="00E80030">
      <w:pPr>
        <w:rPr>
          <w:rFonts w:hint="eastAsia"/>
        </w:rPr>
      </w:pPr>
      <w:r>
        <w:rPr>
          <w:rFonts w:hint="eastAsia"/>
        </w:rPr>
        <w:t>答：</w:t>
      </w:r>
      <w:r w:rsidR="00E80030">
        <w:rPr>
          <w:rFonts w:hint="eastAsia"/>
        </w:rPr>
        <w:t>CWM</w:t>
      </w:r>
      <w:r w:rsidR="00E80030">
        <w:rPr>
          <w:rFonts w:hint="eastAsia"/>
        </w:rPr>
        <w:t>定义了一个描述数据源、数据目标、转换、分析、处理、操作等与建设和管理数据仓库相关信息的元数据基础框架，以及定义建立和管理数据仓库的过程和操作，提供使用信息的继承，为在多个厂商的产品之间进行元数据的通信和共享提供了切实可行的标准。</w:t>
      </w:r>
    </w:p>
    <w:p w14:paraId="0E3975EF" w14:textId="77777777" w:rsidR="00E80030" w:rsidRDefault="00E80030" w:rsidP="00E80030"/>
    <w:p w14:paraId="410C4BD7" w14:textId="6E09EF97" w:rsidR="00E80030" w:rsidRDefault="00E80030" w:rsidP="00E80030">
      <w:pPr>
        <w:rPr>
          <w:rFonts w:hint="eastAsia"/>
        </w:rPr>
      </w:pPr>
      <w:r>
        <w:rPr>
          <w:rFonts w:hint="eastAsia"/>
        </w:rPr>
        <w:t>CWM</w:t>
      </w:r>
      <w:r>
        <w:rPr>
          <w:rFonts w:hint="eastAsia"/>
        </w:rPr>
        <w:t>是基于</w:t>
      </w:r>
      <w:r>
        <w:rPr>
          <w:rFonts w:hint="eastAsia"/>
        </w:rPr>
        <w:t>UML</w:t>
      </w:r>
      <w:r>
        <w:rPr>
          <w:rFonts w:hint="eastAsia"/>
        </w:rPr>
        <w:t>，</w:t>
      </w:r>
      <w:r>
        <w:rPr>
          <w:rFonts w:hint="eastAsia"/>
        </w:rPr>
        <w:t>MOF</w:t>
      </w:r>
      <w:r>
        <w:rPr>
          <w:rFonts w:hint="eastAsia"/>
        </w:rPr>
        <w:t>和</w:t>
      </w:r>
      <w:r>
        <w:rPr>
          <w:rFonts w:hint="eastAsia"/>
        </w:rPr>
        <w:t>XMI</w:t>
      </w:r>
      <w:r>
        <w:rPr>
          <w:rFonts w:hint="eastAsia"/>
        </w:rPr>
        <w:t>三个标准来设计、操作、交互数据仓库的元数据。</w:t>
      </w:r>
    </w:p>
    <w:p w14:paraId="0FC6451C" w14:textId="3F82C568" w:rsidR="00E80030" w:rsidRDefault="00E80030" w:rsidP="00E80030">
      <w:pPr>
        <w:rPr>
          <w:rFonts w:hint="eastAsia"/>
        </w:rPr>
      </w:pPr>
      <w:r w:rsidRPr="00E80030">
        <w:rPr>
          <w:rFonts w:hint="eastAsia"/>
          <w:b/>
          <w:bCs/>
        </w:rPr>
        <w:t>UML</w:t>
      </w:r>
      <w:r>
        <w:rPr>
          <w:rFonts w:hint="eastAsia"/>
        </w:rPr>
        <w:t>：</w:t>
      </w:r>
      <w:r>
        <w:rPr>
          <w:rFonts w:hint="eastAsia"/>
        </w:rPr>
        <w:t>OMG</w:t>
      </w:r>
      <w:r>
        <w:rPr>
          <w:rFonts w:hint="eastAsia"/>
        </w:rPr>
        <w:t>建模标准，使用</w:t>
      </w:r>
      <w:r>
        <w:rPr>
          <w:rFonts w:hint="eastAsia"/>
        </w:rPr>
        <w:t>UML</w:t>
      </w:r>
      <w:r>
        <w:rPr>
          <w:rFonts w:hint="eastAsia"/>
        </w:rPr>
        <w:t>进行建模；</w:t>
      </w:r>
    </w:p>
    <w:p w14:paraId="31656A28" w14:textId="01928BCD" w:rsidR="00E80030" w:rsidRDefault="00E80030" w:rsidP="00E80030">
      <w:pPr>
        <w:rPr>
          <w:rFonts w:hint="eastAsia"/>
        </w:rPr>
      </w:pPr>
      <w:r w:rsidRPr="00E80030">
        <w:rPr>
          <w:rFonts w:hint="eastAsia"/>
          <w:b/>
          <w:bCs/>
        </w:rPr>
        <w:t>MOF</w:t>
      </w:r>
      <w:r>
        <w:rPr>
          <w:rFonts w:hint="eastAsia"/>
        </w:rPr>
        <w:t>：</w:t>
      </w:r>
      <w:proofErr w:type="spellStart"/>
      <w:r>
        <w:rPr>
          <w:rFonts w:hint="eastAsia"/>
        </w:rPr>
        <w:t>MetaobjectFacility</w:t>
      </w:r>
      <w:proofErr w:type="spellEnd"/>
      <w:r>
        <w:rPr>
          <w:rFonts w:hint="eastAsia"/>
        </w:rPr>
        <w:t>，</w:t>
      </w:r>
      <w:r>
        <w:rPr>
          <w:rFonts w:hint="eastAsia"/>
        </w:rPr>
        <w:t>OMG</w:t>
      </w:r>
      <w:r>
        <w:rPr>
          <w:rFonts w:hint="eastAsia"/>
        </w:rPr>
        <w:t>建立元模型和模型库的标准，提供在异构环境下的数据交换的接口；</w:t>
      </w:r>
    </w:p>
    <w:p w14:paraId="3E144E1B" w14:textId="5CECC01A" w:rsidR="00737CFF" w:rsidRDefault="00E80030" w:rsidP="00E80030">
      <w:pPr>
        <w:rPr>
          <w:rFonts w:hint="eastAsia"/>
        </w:rPr>
      </w:pPr>
      <w:r w:rsidRPr="00E80030">
        <w:rPr>
          <w:rFonts w:hint="eastAsia"/>
          <w:b/>
          <w:bCs/>
        </w:rPr>
        <w:t>XMI</w:t>
      </w:r>
      <w:r w:rsidRPr="00E80030">
        <w:rPr>
          <w:rFonts w:hint="eastAsia"/>
          <w:b/>
          <w:bCs/>
        </w:rPr>
        <w:t>：</w:t>
      </w:r>
      <w:proofErr w:type="spellStart"/>
      <w:r>
        <w:rPr>
          <w:rFonts w:hint="eastAsia"/>
        </w:rPr>
        <w:t>XMLMetadataInterchange</w:t>
      </w:r>
      <w:proofErr w:type="spellEnd"/>
      <w:r>
        <w:rPr>
          <w:rFonts w:hint="eastAsia"/>
        </w:rPr>
        <w:t>，</w:t>
      </w:r>
      <w:r>
        <w:rPr>
          <w:rFonts w:hint="eastAsia"/>
        </w:rPr>
        <w:t>OMG</w:t>
      </w:r>
      <w:r>
        <w:rPr>
          <w:rFonts w:hint="eastAsia"/>
        </w:rPr>
        <w:t>元数据交换标准，使元数据以</w:t>
      </w:r>
      <w:r>
        <w:rPr>
          <w:rFonts w:hint="eastAsia"/>
        </w:rPr>
        <w:t>XML</w:t>
      </w:r>
      <w:r>
        <w:rPr>
          <w:rFonts w:hint="eastAsia"/>
        </w:rPr>
        <w:t>文件流的方式进行交换</w:t>
      </w:r>
    </w:p>
    <w:p w14:paraId="47713265" w14:textId="00D34B7D" w:rsidR="001367DE" w:rsidRDefault="001367DE"/>
    <w:p w14:paraId="4503A186" w14:textId="5513769C" w:rsidR="001366DD" w:rsidRDefault="001366DD">
      <w:r>
        <w:br w:type="page"/>
      </w:r>
    </w:p>
    <w:p w14:paraId="20AF5B7D" w14:textId="4D21F463" w:rsidR="00377041" w:rsidRPr="000617C3" w:rsidRDefault="000617C3">
      <w:pPr>
        <w:rPr>
          <w:b/>
          <w:bCs/>
          <w:sz w:val="36"/>
          <w:szCs w:val="40"/>
        </w:rPr>
      </w:pPr>
      <w:r w:rsidRPr="000617C3">
        <w:rPr>
          <w:rFonts w:hint="eastAsia"/>
          <w:b/>
          <w:bCs/>
          <w:sz w:val="36"/>
          <w:szCs w:val="40"/>
        </w:rPr>
        <w:lastRenderedPageBreak/>
        <w:t>思维导图：</w:t>
      </w:r>
    </w:p>
    <w:p w14:paraId="61A57E84" w14:textId="44A4CE12" w:rsidR="000D3D2C" w:rsidRDefault="000617C3">
      <w:r>
        <w:rPr>
          <w:rFonts w:hint="eastAsia"/>
          <w:noProof/>
        </w:rPr>
        <w:drawing>
          <wp:inline distT="0" distB="0" distL="0" distR="0" wp14:anchorId="4A3E1F0B" wp14:editId="2AA95F32">
            <wp:extent cx="5274310" cy="7782560"/>
            <wp:effectExtent l="0" t="0" r="2540" b="8890"/>
            <wp:docPr id="1660391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7782560"/>
                    </a:xfrm>
                    <a:prstGeom prst="rect">
                      <a:avLst/>
                    </a:prstGeom>
                    <a:noFill/>
                    <a:ln>
                      <a:noFill/>
                    </a:ln>
                  </pic:spPr>
                </pic:pic>
              </a:graphicData>
            </a:graphic>
          </wp:inline>
        </w:drawing>
      </w:r>
    </w:p>
    <w:sectPr w:rsidR="000D3D2C" w:rsidSect="00F737DF">
      <w:footerReference w:type="default" r:id="rId13"/>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n wang" w:date="2025-09-04T23:07:00Z" w:initials="ww">
    <w:p w14:paraId="71461A0C" w14:textId="02B47534" w:rsidR="00555D2A" w:rsidRDefault="00555D2A">
      <w:pPr>
        <w:pStyle w:val="a9"/>
      </w:pPr>
      <w:r>
        <w:rPr>
          <w:rStyle w:val="a8"/>
        </w:rPr>
        <w:annotationRef/>
      </w:r>
      <w:r>
        <w:rPr>
          <w:rFonts w:hint="eastAsia"/>
        </w:rPr>
        <w:t>文件命名：</w:t>
      </w:r>
      <w:r w:rsidR="00B4383B">
        <w:rPr>
          <w:rFonts w:hint="eastAsia"/>
        </w:rPr>
        <w:t>学号</w:t>
      </w:r>
      <w:r w:rsidR="00B4383B">
        <w:rPr>
          <w:rFonts w:hint="eastAsia"/>
        </w:rPr>
        <w:t>-</w:t>
      </w:r>
      <w:r>
        <w:rPr>
          <w:rFonts w:hint="eastAsia"/>
        </w:rPr>
        <w:t>姓名</w:t>
      </w:r>
      <w:r>
        <w:rPr>
          <w:rFonts w:hint="eastAsia"/>
        </w:rPr>
        <w:t>-</w:t>
      </w:r>
      <w:r>
        <w:rPr>
          <w:rFonts w:hint="eastAsia"/>
        </w:rPr>
        <w:t>第？章作业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61A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649A46" w16cex:dateUtc="2025-09-04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61A0C" w16cid:durableId="2C649A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230A" w14:textId="77777777" w:rsidR="00917D4F" w:rsidRDefault="00917D4F" w:rsidP="00DF51BB">
      <w:r>
        <w:separator/>
      </w:r>
    </w:p>
  </w:endnote>
  <w:endnote w:type="continuationSeparator" w:id="0">
    <w:p w14:paraId="154EE1A3" w14:textId="77777777" w:rsidR="00917D4F" w:rsidRDefault="00917D4F"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微软雅黑">
    <w:altName w:val="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208998"/>
      <w:docPartObj>
        <w:docPartGallery w:val="Page Numbers (Bottom of Page)"/>
        <w:docPartUnique/>
      </w:docPartObj>
    </w:sdtPr>
    <w:sdtContent>
      <w:p w14:paraId="1776041A" w14:textId="70F6F94C" w:rsidR="00F737DF" w:rsidRDefault="00F737DF">
        <w:pPr>
          <w:pStyle w:val="af1"/>
          <w:jc w:val="center"/>
        </w:pPr>
        <w:r>
          <w:fldChar w:fldCharType="begin"/>
        </w:r>
        <w:r>
          <w:instrText>PAGE   \* MERGEFORMAT</w:instrText>
        </w:r>
        <w:r>
          <w:fldChar w:fldCharType="separate"/>
        </w:r>
        <w:r>
          <w:rPr>
            <w:lang w:val="zh-CN"/>
          </w:rPr>
          <w:t>2</w:t>
        </w:r>
        <w:r>
          <w:fldChar w:fldCharType="end"/>
        </w:r>
      </w:p>
    </w:sdtContent>
  </w:sdt>
  <w:p w14:paraId="252B2493" w14:textId="77777777" w:rsidR="00F737DF" w:rsidRDefault="00F737DF">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C5DB4" w14:textId="77777777" w:rsidR="00917D4F" w:rsidRDefault="00917D4F" w:rsidP="00DF51BB">
      <w:r>
        <w:separator/>
      </w:r>
    </w:p>
  </w:footnote>
  <w:footnote w:type="continuationSeparator" w:id="0">
    <w:p w14:paraId="3E07254A" w14:textId="77777777" w:rsidR="00917D4F" w:rsidRDefault="00917D4F"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16304"/>
    <w:multiLevelType w:val="multilevel"/>
    <w:tmpl w:val="C420867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160917">
    <w:abstractNumId w:val="0"/>
  </w:num>
  <w:num w:numId="2" w16cid:durableId="589046305">
    <w:abstractNumId w:val="0"/>
    <w:lvlOverride w:ilvl="1">
      <w:lvl w:ilvl="1">
        <w:numFmt w:val="decimal"/>
        <w:lvlText w:val="%2."/>
        <w:lvlJc w:val="left"/>
      </w:lvl>
    </w:lvlOverride>
  </w:num>
  <w:num w:numId="3" w16cid:durableId="271598336">
    <w:abstractNumId w:val="0"/>
    <w:lvlOverride w:ilvl="1">
      <w:lvl w:ilvl="1">
        <w:numFmt w:val="decimal"/>
        <w:lvlText w:val="%2."/>
        <w:lvlJc w:val="left"/>
      </w:lvl>
    </w:lvlOverride>
  </w:num>
  <w:num w:numId="4" w16cid:durableId="1912037552">
    <w:abstractNumId w:val="0"/>
    <w:lvlOverride w:ilvl="1">
      <w:lvl w:ilvl="1">
        <w:numFmt w:val="decimal"/>
        <w:lvlText w:val="%2."/>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 wang">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617C3"/>
    <w:rsid w:val="000A611C"/>
    <w:rsid w:val="000D17DD"/>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55D2A"/>
    <w:rsid w:val="00582CC1"/>
    <w:rsid w:val="005C2D21"/>
    <w:rsid w:val="005C6D1A"/>
    <w:rsid w:val="006776D3"/>
    <w:rsid w:val="00737CFF"/>
    <w:rsid w:val="007E449D"/>
    <w:rsid w:val="008B505B"/>
    <w:rsid w:val="00917D4F"/>
    <w:rsid w:val="00AD30CE"/>
    <w:rsid w:val="00AF78B0"/>
    <w:rsid w:val="00B4383B"/>
    <w:rsid w:val="00BD5137"/>
    <w:rsid w:val="00D30BE2"/>
    <w:rsid w:val="00D530DF"/>
    <w:rsid w:val="00DD7868"/>
    <w:rsid w:val="00DF51BB"/>
    <w:rsid w:val="00E61798"/>
    <w:rsid w:val="00E80030"/>
    <w:rsid w:val="00E90247"/>
    <w:rsid w:val="00F44761"/>
    <w:rsid w:val="00F62178"/>
    <w:rsid w:val="00F737DF"/>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paragraph" w:styleId="2">
    <w:name w:val="heading 2"/>
    <w:basedOn w:val="a"/>
    <w:next w:val="a"/>
    <w:link w:val="20"/>
    <w:uiPriority w:val="9"/>
    <w:unhideWhenUsed/>
    <w:qFormat/>
    <w:rsid w:val="005C2D2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37CFF"/>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1">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 w:type="character" w:customStyle="1" w:styleId="20">
    <w:name w:val="标题 2 字符"/>
    <w:basedOn w:val="a0"/>
    <w:link w:val="2"/>
    <w:uiPriority w:val="9"/>
    <w:rsid w:val="005C2D21"/>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737CFF"/>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Pages>
  <Words>777</Words>
  <Characters>793</Characters>
  <Application>Microsoft Office Word</Application>
  <DocSecurity>0</DocSecurity>
  <Lines>52</Lines>
  <Paragraphs>58</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29</cp:revision>
  <dcterms:created xsi:type="dcterms:W3CDTF">2025-02-25T13:11:00Z</dcterms:created>
  <dcterms:modified xsi:type="dcterms:W3CDTF">2025-12-13T14:59:00Z</dcterms:modified>
</cp:coreProperties>
</file>