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C073EC">
      <w:pPr>
        <w:rPr>
          <w:rFonts w:hint="eastAsia" w:ascii="楷体" w:hAnsi="楷体" w:eastAsia="楷体" w:cs="仿宋"/>
          <w:b/>
          <w:bCs/>
          <w:sz w:val="28"/>
          <w:szCs w:val="28"/>
        </w:rPr>
      </w:pPr>
      <w:r>
        <w:rPr>
          <w:rFonts w:hint="eastAsia" w:ascii="楷体" w:hAnsi="楷体" w:eastAsia="楷体" w:cs="仿宋"/>
          <w:b/>
          <w:bCs/>
          <w:sz w:val="28"/>
          <w:szCs w:val="28"/>
        </w:rPr>
        <w:t>题型</w:t>
      </w:r>
      <w:r>
        <w:rPr>
          <w:rFonts w:hint="eastAsia" w:ascii="楷体" w:hAnsi="楷体" w:eastAsia="楷体" w:cs="仿宋"/>
          <w:b/>
          <w:bCs/>
          <w:sz w:val="28"/>
          <w:szCs w:val="28"/>
          <w:lang w:eastAsia="zh-CN"/>
        </w:rPr>
        <w:t>：</w:t>
      </w:r>
      <w:r>
        <w:rPr>
          <w:rFonts w:hint="eastAsia" w:ascii="楷体" w:hAnsi="楷体" w:eastAsia="楷体" w:cs="仿宋"/>
          <w:b/>
          <w:bCs/>
          <w:sz w:val="28"/>
          <w:szCs w:val="28"/>
        </w:rPr>
        <w:t>单选4题4*2+多选4*3=20，加大题（哲学、经济学各2题）4*20，总共100分。</w:t>
      </w:r>
      <w:bookmarkStart w:id="0" w:name="_GoBack"/>
      <w:bookmarkEnd w:id="0"/>
    </w:p>
    <w:p w14:paraId="7D5F3D02">
      <w:pPr>
        <w:rPr>
          <w:rFonts w:hint="eastAsia" w:ascii="楷体" w:hAnsi="楷体" w:eastAsia="楷体" w:cs="仿宋"/>
          <w:b/>
          <w:bCs/>
          <w:sz w:val="28"/>
          <w:szCs w:val="28"/>
        </w:rPr>
      </w:pPr>
      <w:r>
        <w:rPr>
          <w:rFonts w:hint="eastAsia" w:ascii="楷体" w:hAnsi="楷体" w:eastAsia="楷体" w:cs="仿宋"/>
          <w:b/>
          <w:bCs/>
          <w:sz w:val="28"/>
          <w:szCs w:val="28"/>
        </w:rPr>
        <w:t>复习参考范围：</w:t>
      </w:r>
    </w:p>
    <w:p w14:paraId="179429DC">
      <w:pPr>
        <w:rPr>
          <w:rFonts w:hint="eastAsia" w:ascii="楷体" w:hAnsi="楷体" w:eastAsia="楷体" w:cs="仿宋"/>
          <w:b/>
          <w:bCs/>
          <w:sz w:val="28"/>
          <w:szCs w:val="28"/>
        </w:rPr>
      </w:pPr>
      <w:r>
        <w:rPr>
          <w:rFonts w:hint="eastAsia" w:ascii="楷体" w:hAnsi="楷体" w:eastAsia="楷体" w:cs="仿宋"/>
          <w:b/>
          <w:bCs/>
          <w:sz w:val="28"/>
          <w:szCs w:val="28"/>
        </w:rPr>
        <w:t>1、物质及其存在方式 （P26-32）</w:t>
      </w:r>
    </w:p>
    <w:p w14:paraId="2BC5D3B8">
      <w:pPr>
        <w:rPr>
          <w:rFonts w:hint="eastAsia" w:ascii="楷体" w:hAnsi="楷体" w:eastAsia="楷体" w:cs="仿宋"/>
          <w:b/>
          <w:bCs/>
          <w:sz w:val="28"/>
          <w:szCs w:val="28"/>
        </w:rPr>
      </w:pPr>
      <w:r>
        <w:rPr>
          <w:rFonts w:hint="eastAsia" w:ascii="楷体" w:hAnsi="楷体" w:eastAsia="楷体" w:cs="仿宋"/>
          <w:b/>
          <w:bCs/>
          <w:sz w:val="28"/>
          <w:szCs w:val="28"/>
        </w:rPr>
        <w:t>2、意识与人工智能（P36-38）</w:t>
      </w:r>
    </w:p>
    <w:p w14:paraId="6C9E2803">
      <w:pPr>
        <w:rPr>
          <w:rFonts w:hint="eastAsia" w:ascii="楷体" w:hAnsi="楷体" w:eastAsia="楷体" w:cs="仿宋"/>
          <w:b/>
          <w:bCs/>
          <w:sz w:val="28"/>
          <w:szCs w:val="28"/>
        </w:rPr>
      </w:pPr>
      <w:r>
        <w:rPr>
          <w:rFonts w:hint="eastAsia" w:ascii="楷体" w:hAnsi="楷体" w:eastAsia="楷体" w:cs="仿宋"/>
          <w:b/>
          <w:bCs/>
          <w:sz w:val="28"/>
          <w:szCs w:val="28"/>
        </w:rPr>
        <w:t>3、唯物辩证法的规律：</w:t>
      </w:r>
    </w:p>
    <w:p w14:paraId="66CDA4D3">
      <w:pPr>
        <w:ind w:firstLine="281" w:firstLineChars="100"/>
        <w:rPr>
          <w:rFonts w:hint="eastAsia" w:ascii="楷体" w:hAnsi="楷体" w:eastAsia="楷体" w:cs="仿宋"/>
          <w:b/>
          <w:bCs/>
          <w:sz w:val="28"/>
          <w:szCs w:val="28"/>
        </w:rPr>
      </w:pPr>
      <w:r>
        <w:rPr>
          <w:rFonts w:hint="eastAsia" w:ascii="楷体" w:hAnsi="楷体" w:eastAsia="楷体" w:cs="仿宋"/>
          <w:b/>
          <w:bCs/>
          <w:sz w:val="28"/>
          <w:szCs w:val="28"/>
        </w:rPr>
        <w:t>对立统一规律是事物发展的根本规律 （P43-47）</w:t>
      </w:r>
    </w:p>
    <w:p w14:paraId="7692E667">
      <w:pPr>
        <w:ind w:firstLine="281" w:firstLineChars="100"/>
        <w:rPr>
          <w:rFonts w:hint="eastAsia" w:ascii="楷体" w:hAnsi="楷体" w:eastAsia="楷体" w:cs="仿宋"/>
          <w:b/>
          <w:bCs/>
          <w:sz w:val="28"/>
          <w:szCs w:val="28"/>
        </w:rPr>
      </w:pPr>
      <w:r>
        <w:rPr>
          <w:rFonts w:hint="eastAsia" w:ascii="楷体" w:hAnsi="楷体" w:eastAsia="楷体" w:cs="仿宋"/>
          <w:b/>
          <w:bCs/>
          <w:sz w:val="28"/>
          <w:szCs w:val="28"/>
        </w:rPr>
        <w:t>量变质变规律和否定之否定规律 （P47-50）</w:t>
      </w:r>
    </w:p>
    <w:p w14:paraId="366C88F9">
      <w:pPr>
        <w:rPr>
          <w:rFonts w:hint="eastAsia" w:ascii="楷体" w:hAnsi="楷体" w:eastAsia="楷体" w:cs="仿宋"/>
          <w:b/>
          <w:bCs/>
          <w:sz w:val="28"/>
          <w:szCs w:val="28"/>
        </w:rPr>
      </w:pPr>
      <w:r>
        <w:rPr>
          <w:rFonts w:hint="eastAsia" w:ascii="楷体" w:hAnsi="楷体" w:eastAsia="楷体" w:cs="仿宋"/>
          <w:b/>
          <w:bCs/>
          <w:sz w:val="28"/>
          <w:szCs w:val="28"/>
        </w:rPr>
        <w:t>4、唯物辩证法是科学的认识方法 （P57-59）</w:t>
      </w:r>
    </w:p>
    <w:p w14:paraId="3F493E0F">
      <w:pPr>
        <w:rPr>
          <w:rFonts w:hint="eastAsia" w:ascii="楷体" w:hAnsi="楷体" w:eastAsia="楷体" w:cs="仿宋"/>
          <w:b/>
          <w:bCs/>
          <w:sz w:val="28"/>
          <w:szCs w:val="28"/>
        </w:rPr>
      </w:pPr>
      <w:r>
        <w:rPr>
          <w:rFonts w:hint="eastAsia" w:ascii="楷体" w:hAnsi="楷体" w:eastAsia="楷体" w:cs="仿宋"/>
          <w:b/>
          <w:bCs/>
          <w:sz w:val="28"/>
          <w:szCs w:val="28"/>
        </w:rPr>
        <w:t>5、实践对认识的决定作用 （P78-80）</w:t>
      </w:r>
    </w:p>
    <w:p w14:paraId="55F7EEC4">
      <w:pPr>
        <w:rPr>
          <w:rFonts w:hint="eastAsia" w:ascii="楷体" w:hAnsi="楷体" w:eastAsia="楷体" w:cs="仿宋"/>
          <w:b/>
          <w:bCs/>
          <w:sz w:val="28"/>
          <w:szCs w:val="28"/>
        </w:rPr>
      </w:pPr>
      <w:r>
        <w:rPr>
          <w:rFonts w:hint="eastAsia" w:ascii="楷体" w:hAnsi="楷体" w:eastAsia="楷体" w:cs="仿宋"/>
          <w:b/>
          <w:bCs/>
          <w:sz w:val="28"/>
          <w:szCs w:val="28"/>
        </w:rPr>
        <w:t>6、真理的检验标准（P99-102</w:t>
      </w:r>
      <w:r>
        <w:rPr>
          <w:rFonts w:ascii="楷体" w:hAnsi="楷体" w:eastAsia="楷体" w:cs="仿宋"/>
          <w:b/>
          <w:bCs/>
          <w:sz w:val="28"/>
          <w:szCs w:val="28"/>
        </w:rPr>
        <w:t>）</w:t>
      </w:r>
    </w:p>
    <w:p w14:paraId="086E363E">
      <w:pPr>
        <w:rPr>
          <w:rFonts w:hint="eastAsia" w:ascii="楷体" w:hAnsi="楷体" w:eastAsia="楷体" w:cs="仿宋"/>
          <w:b/>
          <w:bCs/>
          <w:sz w:val="28"/>
          <w:szCs w:val="28"/>
        </w:rPr>
      </w:pPr>
      <w:r>
        <w:rPr>
          <w:rFonts w:hint="eastAsia" w:ascii="楷体" w:hAnsi="楷体" w:eastAsia="楷体" w:cs="仿宋"/>
          <w:b/>
          <w:bCs/>
          <w:sz w:val="28"/>
          <w:szCs w:val="28"/>
        </w:rPr>
        <w:t>7、社会存在与社会意识的辨证关系 （P129-132）</w:t>
      </w:r>
    </w:p>
    <w:p w14:paraId="1006351F">
      <w:pPr>
        <w:rPr>
          <w:rFonts w:hint="eastAsia" w:ascii="楷体" w:hAnsi="楷体" w:eastAsia="楷体" w:cs="仿宋"/>
          <w:b/>
          <w:bCs/>
          <w:sz w:val="28"/>
          <w:szCs w:val="28"/>
        </w:rPr>
      </w:pPr>
      <w:r>
        <w:rPr>
          <w:rFonts w:hint="eastAsia" w:ascii="楷体" w:hAnsi="楷体" w:eastAsia="楷体" w:cs="仿宋"/>
          <w:b/>
          <w:bCs/>
          <w:sz w:val="28"/>
          <w:szCs w:val="28"/>
        </w:rPr>
        <w:t>8、社会基本矛盾及其运动规律 （P132-141）</w:t>
      </w:r>
    </w:p>
    <w:p w14:paraId="688824BC">
      <w:pPr>
        <w:rPr>
          <w:rFonts w:hint="eastAsia" w:ascii="楷体" w:hAnsi="楷体" w:eastAsia="楷体" w:cs="仿宋"/>
          <w:b/>
          <w:bCs/>
          <w:sz w:val="28"/>
          <w:szCs w:val="28"/>
        </w:rPr>
      </w:pPr>
      <w:r>
        <w:rPr>
          <w:rFonts w:hint="eastAsia" w:ascii="楷体" w:hAnsi="楷体" w:eastAsia="楷体" w:cs="仿宋"/>
          <w:b/>
          <w:bCs/>
          <w:sz w:val="28"/>
          <w:szCs w:val="28"/>
        </w:rPr>
        <w:t>9、社会历史发展的动力：</w:t>
      </w:r>
    </w:p>
    <w:p w14:paraId="627BAE07">
      <w:pPr>
        <w:ind w:firstLine="281" w:firstLineChars="100"/>
        <w:rPr>
          <w:rFonts w:hint="eastAsia" w:ascii="楷体" w:hAnsi="楷体" w:eastAsia="楷体" w:cs="仿宋"/>
          <w:b/>
          <w:bCs/>
          <w:sz w:val="28"/>
          <w:szCs w:val="28"/>
        </w:rPr>
      </w:pPr>
      <w:r>
        <w:rPr>
          <w:rFonts w:hint="eastAsia" w:ascii="楷体" w:hAnsi="楷体" w:eastAsia="楷体" w:cs="仿宋"/>
          <w:b/>
          <w:bCs/>
          <w:sz w:val="28"/>
          <w:szCs w:val="28"/>
        </w:rPr>
        <w:t>阶级斗争、社会革命、改革在社会发展中的作用 （P157-162）</w:t>
      </w:r>
    </w:p>
    <w:p w14:paraId="00DFD88B">
      <w:pPr>
        <w:ind w:firstLine="281" w:firstLineChars="100"/>
        <w:rPr>
          <w:rFonts w:hint="eastAsia" w:ascii="楷体" w:hAnsi="楷体" w:eastAsia="楷体" w:cs="仿宋"/>
          <w:b/>
          <w:bCs/>
          <w:sz w:val="28"/>
          <w:szCs w:val="28"/>
        </w:rPr>
      </w:pPr>
      <w:r>
        <w:rPr>
          <w:rFonts w:hint="eastAsia" w:ascii="楷体" w:hAnsi="楷体" w:eastAsia="楷体" w:cs="仿宋"/>
          <w:b/>
          <w:bCs/>
          <w:sz w:val="28"/>
          <w:szCs w:val="28"/>
        </w:rPr>
        <w:t>科学技术在社会发展中的作用 （P162-166）</w:t>
      </w:r>
    </w:p>
    <w:p w14:paraId="306C285C">
      <w:pPr>
        <w:rPr>
          <w:rFonts w:hint="eastAsia" w:ascii="楷体" w:hAnsi="楷体" w:eastAsia="楷体" w:cs="仿宋"/>
          <w:b/>
          <w:bCs/>
          <w:sz w:val="28"/>
          <w:szCs w:val="28"/>
        </w:rPr>
      </w:pPr>
      <w:r>
        <w:rPr>
          <w:rFonts w:hint="eastAsia" w:ascii="楷体" w:hAnsi="楷体" w:eastAsia="楷体" w:cs="仿宋"/>
          <w:b/>
          <w:bCs/>
          <w:sz w:val="28"/>
          <w:szCs w:val="28"/>
        </w:rPr>
        <w:t>10、人民群众是历史的创造者 （P169-174）</w:t>
      </w:r>
    </w:p>
    <w:p w14:paraId="43EA4D35">
      <w:pPr>
        <w:rPr>
          <w:rFonts w:hint="eastAsia" w:ascii="楷体" w:hAnsi="楷体" w:eastAsia="楷体" w:cs="仿宋"/>
          <w:b/>
          <w:bCs/>
          <w:sz w:val="28"/>
          <w:szCs w:val="28"/>
        </w:rPr>
      </w:pPr>
      <w:r>
        <w:rPr>
          <w:rFonts w:hint="eastAsia" w:ascii="楷体" w:hAnsi="楷体" w:eastAsia="楷体" w:cs="仿宋"/>
          <w:b/>
          <w:bCs/>
          <w:sz w:val="28"/>
          <w:szCs w:val="28"/>
        </w:rPr>
        <w:t>11、马克思的劳动价值论（P183-198）</w:t>
      </w:r>
    </w:p>
    <w:p w14:paraId="689CA38E">
      <w:pPr>
        <w:rPr>
          <w:rFonts w:hint="eastAsia" w:ascii="楷体" w:hAnsi="楷体" w:eastAsia="楷体" w:cs="仿宋"/>
          <w:b/>
          <w:bCs/>
          <w:sz w:val="28"/>
          <w:szCs w:val="28"/>
        </w:rPr>
      </w:pPr>
      <w:r>
        <w:rPr>
          <w:rFonts w:hint="eastAsia" w:ascii="楷体" w:hAnsi="楷体" w:eastAsia="楷体" w:cs="仿宋"/>
          <w:b/>
          <w:bCs/>
          <w:sz w:val="28"/>
          <w:szCs w:val="28"/>
        </w:rPr>
        <w:t>12、剩余价值理论（P206-224）</w:t>
      </w:r>
    </w:p>
    <w:p w14:paraId="4BBFECDA">
      <w:pPr>
        <w:rPr>
          <w:rFonts w:hint="eastAsia" w:ascii="楷体" w:hAnsi="楷体" w:eastAsia="楷体" w:cs="仿宋"/>
          <w:b/>
          <w:bCs/>
          <w:sz w:val="28"/>
          <w:szCs w:val="28"/>
        </w:rPr>
      </w:pPr>
      <w:r>
        <w:rPr>
          <w:rFonts w:hint="eastAsia" w:ascii="楷体" w:hAnsi="楷体" w:eastAsia="楷体" w:cs="仿宋"/>
          <w:b/>
          <w:bCs/>
          <w:sz w:val="28"/>
          <w:szCs w:val="28"/>
        </w:rPr>
        <w:t>13、资本主义的基本矛盾与经济危机（P222-225）</w:t>
      </w:r>
    </w:p>
    <w:p w14:paraId="09303624">
      <w:pPr>
        <w:ind w:firstLine="562" w:firstLineChars="200"/>
        <w:rPr>
          <w:rFonts w:hint="eastAsia" w:ascii="楷体" w:hAnsi="楷体" w:eastAsia="楷体" w:cs="仿宋"/>
          <w:b/>
          <w:bCs/>
          <w:sz w:val="28"/>
          <w:szCs w:val="28"/>
        </w:rPr>
      </w:pPr>
      <w:r>
        <w:rPr>
          <w:rFonts w:hint="eastAsia" w:ascii="楷体" w:hAnsi="楷体" w:eastAsia="楷体" w:cs="仿宋"/>
          <w:b/>
          <w:bCs/>
          <w:sz w:val="28"/>
          <w:szCs w:val="28"/>
        </w:rPr>
        <w:t>当代资本主义的新变化的主要表现 （经济调节机制和经济危机形态的变化）、其原因和实质（P260-264）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4741"/>
    <w:rsid w:val="00000749"/>
    <w:rsid w:val="00210E9E"/>
    <w:rsid w:val="004D4741"/>
    <w:rsid w:val="004F6890"/>
    <w:rsid w:val="00531A43"/>
    <w:rsid w:val="006B7DAD"/>
    <w:rsid w:val="00736F2B"/>
    <w:rsid w:val="008660B1"/>
    <w:rsid w:val="008F41DD"/>
    <w:rsid w:val="009B2469"/>
    <w:rsid w:val="00BF5BEF"/>
    <w:rsid w:val="00CC1B7C"/>
    <w:rsid w:val="00DA60AA"/>
    <w:rsid w:val="250A65D1"/>
    <w:rsid w:val="2B2A4095"/>
    <w:rsid w:val="61977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99"/>
    <w:rPr>
      <w:kern w:val="2"/>
      <w:sz w:val="18"/>
      <w:szCs w:val="18"/>
    </w:rPr>
  </w:style>
  <w:style w:type="character" w:customStyle="1" w:styleId="7">
    <w:name w:val="页脚 字符"/>
    <w:basedOn w:val="5"/>
    <w:link w:val="2"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315</Words>
  <Characters>418</Characters>
  <Lines>7</Lines>
  <Paragraphs>6</Paragraphs>
  <TotalTime>38</TotalTime>
  <ScaleCrop>false</ScaleCrop>
  <LinksUpToDate>false</LinksUpToDate>
  <CharactersWithSpaces>429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2024-12-11T10:03:00Z</dcterms:created>
  <dc:creator>youyou</dc:creator>
  <cp:lastModifiedBy>杨青梅</cp:lastModifiedBy>
  <dcterms:modified xsi:type="dcterms:W3CDTF">2025-12-18T00:29:24Z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9033A7714A9E40628DB3C314C977D8C3_12</vt:lpwstr>
  </property>
  <property fmtid="{D5CDD505-2E9C-101B-9397-08002B2CF9AE}" pid="4" name="KSOTemplateDocerSaveRecord">
    <vt:lpwstr>eyJoZGlkIjoiODViY2JkMjU3NGYzZTEwMzZmMGFkZWViYmNkYWU3NDIiLCJ1c2VySWQiOiIxOTY3OTA0ODIifQ==</vt:lpwstr>
  </property>
</Properties>
</file>